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简体" w:hAnsi="方正小标宋简体" w:eastAsia="方正小标宋简体" w:cs="方正小标宋简体"/>
          <w:b w:val="0"/>
          <w:bCs/>
          <w:kern w:val="0"/>
          <w:sz w:val="44"/>
          <w:szCs w:val="44"/>
          <w:highlight w:val="none"/>
          <w:lang w:val="en-US" w:eastAsia="zh-CN"/>
        </w:rPr>
      </w:pPr>
      <w:r>
        <w:rPr>
          <w:rFonts w:hint="eastAsia" w:ascii="方正黑体简体" w:hAnsi="方正黑体简体" w:eastAsia="方正黑体简体" w:cs="方正黑体简体"/>
          <w:b w:val="0"/>
          <w:bCs/>
          <w:kern w:val="0"/>
          <w:sz w:val="32"/>
          <w:szCs w:val="32"/>
          <w:highlight w:val="none"/>
          <w:lang w:val="en-US" w:eastAsia="zh-CN"/>
        </w:rPr>
        <w:t>附件5：</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kern w:val="0"/>
          <w:sz w:val="44"/>
          <w:szCs w:val="44"/>
          <w:highlight w:val="none"/>
        </w:rPr>
      </w:pPr>
      <w:r>
        <w:rPr>
          <w:rFonts w:hint="eastAsia" w:ascii="方正小标宋简体" w:hAnsi="方正小标宋简体" w:eastAsia="方正小标宋简体" w:cs="方正小标宋简体"/>
          <w:b w:val="0"/>
          <w:bCs/>
          <w:kern w:val="0"/>
          <w:sz w:val="44"/>
          <w:szCs w:val="44"/>
          <w:highlight w:val="none"/>
          <w:lang w:val="en-US" w:eastAsia="zh-CN"/>
        </w:rPr>
        <w:t>姚安县</w:t>
      </w:r>
      <w:r>
        <w:rPr>
          <w:rFonts w:hint="eastAsia" w:ascii="方正小标宋简体" w:hAnsi="方正小标宋简体" w:eastAsia="方正小标宋简体" w:cs="方正小标宋简体"/>
          <w:b w:val="0"/>
          <w:bCs/>
          <w:kern w:val="0"/>
          <w:sz w:val="44"/>
          <w:szCs w:val="44"/>
          <w:highlight w:val="none"/>
        </w:rPr>
        <w:t>20</w:t>
      </w:r>
      <w:r>
        <w:rPr>
          <w:rFonts w:hint="eastAsia" w:ascii="方正小标宋简体" w:hAnsi="方正小标宋简体" w:eastAsia="方正小标宋简体" w:cs="方正小标宋简体"/>
          <w:b w:val="0"/>
          <w:bCs/>
          <w:kern w:val="0"/>
          <w:sz w:val="44"/>
          <w:szCs w:val="44"/>
          <w:highlight w:val="none"/>
          <w:lang w:val="en-US" w:eastAsia="zh-CN"/>
        </w:rPr>
        <w:t>25</w:t>
      </w:r>
      <w:r>
        <w:rPr>
          <w:rFonts w:hint="eastAsia" w:ascii="方正小标宋简体" w:hAnsi="方正小标宋简体" w:eastAsia="方正小标宋简体" w:cs="方正小标宋简体"/>
          <w:b w:val="0"/>
          <w:bCs/>
          <w:kern w:val="0"/>
          <w:sz w:val="44"/>
          <w:szCs w:val="44"/>
          <w:highlight w:val="none"/>
        </w:rPr>
        <w:t>年“三公”经费</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eastAsia="方正仿宋简体"/>
          <w:b/>
          <w:kern w:val="0"/>
          <w:sz w:val="36"/>
          <w:szCs w:val="36"/>
          <w:highlight w:val="none"/>
        </w:rPr>
      </w:pPr>
      <w:r>
        <w:rPr>
          <w:rFonts w:hint="eastAsia" w:ascii="方正小标宋简体" w:hAnsi="方正小标宋简体" w:eastAsia="方正小标宋简体" w:cs="方正小标宋简体"/>
          <w:b w:val="0"/>
          <w:bCs/>
          <w:kern w:val="0"/>
          <w:sz w:val="44"/>
          <w:szCs w:val="44"/>
          <w:highlight w:val="none"/>
        </w:rPr>
        <w:t>预算安排情况说明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简体" w:hAnsi="方正黑体简体" w:eastAsia="方正黑体简体" w:cs="方正黑体简体"/>
          <w:b w:val="0"/>
          <w:bCs/>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简体" w:hAnsi="方正黑体简体" w:eastAsia="方正黑体简体" w:cs="方正黑体简体"/>
          <w:b w:val="0"/>
          <w:bCs/>
          <w:sz w:val="32"/>
          <w:szCs w:val="32"/>
          <w:highlight w:val="none"/>
        </w:rPr>
      </w:pPr>
      <w:r>
        <w:rPr>
          <w:rFonts w:hint="eastAsia" w:ascii="方正黑体简体" w:hAnsi="方正黑体简体" w:eastAsia="方正黑体简体" w:cs="方正黑体简体"/>
          <w:b w:val="0"/>
          <w:bCs/>
          <w:sz w:val="32"/>
          <w:szCs w:val="32"/>
          <w:highlight w:val="none"/>
          <w:lang w:eastAsia="zh-CN"/>
        </w:rPr>
        <w:t>一、</w:t>
      </w:r>
      <w:r>
        <w:rPr>
          <w:rFonts w:hint="eastAsia" w:ascii="方正黑体简体" w:hAnsi="方正黑体简体" w:eastAsia="方正黑体简体" w:cs="方正黑体简体"/>
          <w:b w:val="0"/>
          <w:bCs/>
          <w:sz w:val="32"/>
          <w:szCs w:val="32"/>
          <w:highlight w:val="none"/>
        </w:rPr>
        <w:t>20</w:t>
      </w:r>
      <w:r>
        <w:rPr>
          <w:rFonts w:hint="eastAsia" w:ascii="方正黑体简体" w:hAnsi="方正黑体简体" w:eastAsia="方正黑体简体" w:cs="方正黑体简体"/>
          <w:b w:val="0"/>
          <w:bCs/>
          <w:sz w:val="32"/>
          <w:szCs w:val="32"/>
          <w:highlight w:val="none"/>
          <w:lang w:val="en-US" w:eastAsia="zh-CN"/>
        </w:rPr>
        <w:t>25</w:t>
      </w:r>
      <w:r>
        <w:rPr>
          <w:rFonts w:hint="eastAsia" w:ascii="方正黑体简体" w:hAnsi="方正黑体简体" w:eastAsia="方正黑体简体" w:cs="方正黑体简体"/>
          <w:b w:val="0"/>
          <w:bCs/>
          <w:sz w:val="32"/>
          <w:szCs w:val="32"/>
          <w:highlight w:val="none"/>
        </w:rPr>
        <w:t>年“三公”经费预算情况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简体" w:cs="Times New Roman"/>
          <w:b/>
          <w:sz w:val="32"/>
          <w:szCs w:val="32"/>
          <w:highlight w:val="none"/>
        </w:rPr>
      </w:pPr>
      <w:r>
        <w:rPr>
          <w:rFonts w:hint="eastAsia" w:eastAsia="方正仿宋简体" w:cs="Times New Roman"/>
          <w:kern w:val="0"/>
          <w:sz w:val="32"/>
          <w:szCs w:val="32"/>
          <w:highlight w:val="none"/>
          <w:lang w:eastAsia="zh-CN"/>
        </w:rPr>
        <w:t>姚安县</w:t>
      </w:r>
      <w:r>
        <w:rPr>
          <w:rFonts w:hint="default" w:ascii="Times New Roman" w:hAnsi="Times New Roman" w:eastAsia="方正仿宋简体" w:cs="Times New Roman"/>
          <w:kern w:val="0"/>
          <w:sz w:val="32"/>
          <w:szCs w:val="32"/>
          <w:highlight w:val="none"/>
        </w:rPr>
        <w:t>20</w:t>
      </w:r>
      <w:r>
        <w:rPr>
          <w:rFonts w:hint="default" w:ascii="Times New Roman" w:hAnsi="Times New Roman" w:eastAsia="方正仿宋简体" w:cs="Times New Roman"/>
          <w:kern w:val="0"/>
          <w:sz w:val="32"/>
          <w:szCs w:val="32"/>
          <w:highlight w:val="none"/>
          <w:lang w:val="en-US" w:eastAsia="zh-CN"/>
        </w:rPr>
        <w:t>2</w:t>
      </w:r>
      <w:r>
        <w:rPr>
          <w:rFonts w:hint="eastAsia" w:eastAsia="方正仿宋简体" w:cs="Times New Roman"/>
          <w:kern w:val="0"/>
          <w:sz w:val="32"/>
          <w:szCs w:val="32"/>
          <w:highlight w:val="none"/>
          <w:lang w:val="en-US" w:eastAsia="zh-CN"/>
        </w:rPr>
        <w:t>5</w:t>
      </w:r>
      <w:r>
        <w:rPr>
          <w:rFonts w:hint="default" w:ascii="Times New Roman" w:hAnsi="Times New Roman" w:eastAsia="方正仿宋简体" w:cs="Times New Roman"/>
          <w:kern w:val="0"/>
          <w:sz w:val="32"/>
          <w:szCs w:val="32"/>
          <w:highlight w:val="none"/>
        </w:rPr>
        <w:t xml:space="preserve">年 </w:t>
      </w:r>
      <w:r>
        <w:rPr>
          <w:rFonts w:hint="eastAsia" w:eastAsia="方正仿宋简体" w:cs="Times New Roman"/>
          <w:kern w:val="0"/>
          <w:sz w:val="32"/>
          <w:szCs w:val="32"/>
          <w:highlight w:val="none"/>
          <w:lang w:eastAsia="zh-CN"/>
        </w:rPr>
        <w:t>“</w:t>
      </w:r>
      <w:r>
        <w:rPr>
          <w:rFonts w:hint="default" w:ascii="Times New Roman" w:hAnsi="Times New Roman" w:eastAsia="方正仿宋简体" w:cs="Times New Roman"/>
          <w:kern w:val="0"/>
          <w:sz w:val="32"/>
          <w:szCs w:val="32"/>
          <w:highlight w:val="none"/>
        </w:rPr>
        <w:t>三公</w:t>
      </w:r>
      <w:r>
        <w:rPr>
          <w:rFonts w:hint="eastAsia" w:eastAsia="方正仿宋简体" w:cs="Times New Roman"/>
          <w:kern w:val="0"/>
          <w:sz w:val="32"/>
          <w:szCs w:val="32"/>
          <w:highlight w:val="none"/>
          <w:lang w:eastAsia="zh-CN"/>
        </w:rPr>
        <w:t>”</w:t>
      </w:r>
      <w:r>
        <w:rPr>
          <w:rFonts w:hint="default" w:ascii="Times New Roman" w:hAnsi="Times New Roman" w:eastAsia="方正仿宋简体" w:cs="Times New Roman"/>
          <w:kern w:val="0"/>
          <w:sz w:val="32"/>
          <w:szCs w:val="32"/>
          <w:highlight w:val="none"/>
        </w:rPr>
        <w:t>经费预算数</w:t>
      </w:r>
      <w:r>
        <w:rPr>
          <w:rFonts w:hint="eastAsia" w:eastAsia="方正仿宋简体" w:cs="Times New Roman"/>
          <w:kern w:val="0"/>
          <w:sz w:val="32"/>
          <w:szCs w:val="32"/>
          <w:highlight w:val="none"/>
          <w:lang w:val="en-US" w:eastAsia="zh-CN"/>
        </w:rPr>
        <w:t>1074.14</w:t>
      </w:r>
      <w:r>
        <w:rPr>
          <w:rFonts w:hint="default" w:ascii="Times New Roman" w:hAnsi="Times New Roman" w:eastAsia="方正仿宋简体" w:cs="Times New Roman"/>
          <w:kern w:val="0"/>
          <w:sz w:val="32"/>
          <w:szCs w:val="32"/>
          <w:highlight w:val="none"/>
        </w:rPr>
        <w:t>万元，比20</w:t>
      </w:r>
      <w:r>
        <w:rPr>
          <w:rFonts w:hint="default" w:ascii="Times New Roman" w:hAnsi="Times New Roman" w:eastAsia="方正仿宋简体" w:cs="Times New Roman"/>
          <w:kern w:val="0"/>
          <w:sz w:val="32"/>
          <w:szCs w:val="32"/>
          <w:highlight w:val="none"/>
          <w:lang w:val="en-US" w:eastAsia="zh-CN"/>
        </w:rPr>
        <w:t>2</w:t>
      </w:r>
      <w:r>
        <w:rPr>
          <w:rFonts w:hint="eastAsia" w:eastAsia="方正仿宋简体" w:cs="Times New Roman"/>
          <w:kern w:val="0"/>
          <w:sz w:val="32"/>
          <w:szCs w:val="32"/>
          <w:highlight w:val="none"/>
          <w:lang w:val="en-US" w:eastAsia="zh-CN"/>
        </w:rPr>
        <w:t>4</w:t>
      </w:r>
      <w:r>
        <w:rPr>
          <w:rFonts w:hint="default" w:ascii="Times New Roman" w:hAnsi="Times New Roman" w:eastAsia="方正仿宋简体" w:cs="Times New Roman"/>
          <w:kern w:val="0"/>
          <w:sz w:val="32"/>
          <w:szCs w:val="32"/>
          <w:highlight w:val="none"/>
        </w:rPr>
        <w:t>年预算数</w:t>
      </w:r>
      <w:r>
        <w:rPr>
          <w:rFonts w:hint="eastAsia" w:eastAsia="方正仿宋简体" w:cs="Times New Roman"/>
          <w:kern w:val="0"/>
          <w:sz w:val="32"/>
          <w:szCs w:val="32"/>
          <w:highlight w:val="none"/>
          <w:lang w:val="en-US" w:eastAsia="zh-CN"/>
        </w:rPr>
        <w:t>1108</w:t>
      </w:r>
      <w:r>
        <w:rPr>
          <w:rFonts w:hint="default" w:ascii="Times New Roman" w:hAnsi="Times New Roman" w:eastAsia="方正仿宋简体" w:cs="Times New Roman"/>
          <w:kern w:val="0"/>
          <w:sz w:val="32"/>
          <w:szCs w:val="32"/>
          <w:highlight w:val="none"/>
        </w:rPr>
        <w:t>万元</w:t>
      </w:r>
      <w:bookmarkStart w:id="0" w:name="OLE_LINK1"/>
      <w:r>
        <w:rPr>
          <w:rFonts w:hint="eastAsia" w:eastAsia="方正仿宋简体" w:cs="Times New Roman"/>
          <w:kern w:val="0"/>
          <w:sz w:val="32"/>
          <w:szCs w:val="32"/>
          <w:highlight w:val="none"/>
          <w:lang w:eastAsia="zh-CN"/>
        </w:rPr>
        <w:t>减少</w:t>
      </w:r>
      <w:r>
        <w:rPr>
          <w:rFonts w:hint="eastAsia" w:eastAsia="方正仿宋简体" w:cs="Times New Roman"/>
          <w:kern w:val="0"/>
          <w:sz w:val="32"/>
          <w:szCs w:val="32"/>
          <w:highlight w:val="none"/>
          <w:lang w:val="en-US" w:eastAsia="zh-CN"/>
        </w:rPr>
        <w:t>33.86</w:t>
      </w:r>
      <w:r>
        <w:rPr>
          <w:rFonts w:hint="default" w:ascii="Times New Roman" w:hAnsi="Times New Roman" w:eastAsia="方正仿宋简体" w:cs="Times New Roman"/>
          <w:kern w:val="0"/>
          <w:sz w:val="32"/>
          <w:szCs w:val="32"/>
          <w:highlight w:val="none"/>
        </w:rPr>
        <w:t>万元，</w:t>
      </w:r>
      <w:r>
        <w:rPr>
          <w:rFonts w:hint="eastAsia" w:eastAsia="方正仿宋简体" w:cs="Times New Roman"/>
          <w:kern w:val="0"/>
          <w:sz w:val="32"/>
          <w:szCs w:val="32"/>
          <w:highlight w:val="none"/>
          <w:lang w:eastAsia="zh-CN"/>
        </w:rPr>
        <w:t>下降</w:t>
      </w:r>
      <w:r>
        <w:rPr>
          <w:rFonts w:hint="eastAsia" w:eastAsia="方正仿宋简体" w:cs="Times New Roman"/>
          <w:kern w:val="0"/>
          <w:sz w:val="32"/>
          <w:szCs w:val="32"/>
          <w:highlight w:val="none"/>
          <w:lang w:val="en-US" w:eastAsia="zh-CN"/>
        </w:rPr>
        <w:t>3.06</w:t>
      </w:r>
      <w:r>
        <w:rPr>
          <w:rFonts w:hint="default" w:ascii="Times New Roman" w:hAnsi="Times New Roman" w:eastAsia="方正仿宋简体" w:cs="Times New Roman"/>
          <w:kern w:val="0"/>
          <w:sz w:val="32"/>
          <w:szCs w:val="32"/>
          <w:highlight w:val="none"/>
        </w:rPr>
        <w:t>%</w:t>
      </w:r>
      <w:bookmarkEnd w:id="0"/>
      <w:r>
        <w:rPr>
          <w:rFonts w:hint="default" w:ascii="Times New Roman" w:hAnsi="Times New Roman" w:eastAsia="方正仿宋简体" w:cs="Times New Roman"/>
          <w:kern w:val="0"/>
          <w:sz w:val="32"/>
          <w:szCs w:val="32"/>
          <w:highlight w:val="none"/>
        </w:rPr>
        <w:t>，其中：因公出国（境）费用为0；公务接待费</w:t>
      </w:r>
      <w:r>
        <w:rPr>
          <w:rFonts w:hint="eastAsia" w:eastAsia="方正仿宋简体" w:cs="Times New Roman"/>
          <w:kern w:val="0"/>
          <w:sz w:val="32"/>
          <w:szCs w:val="32"/>
          <w:highlight w:val="none"/>
          <w:lang w:val="en-US" w:eastAsia="zh-CN"/>
        </w:rPr>
        <w:t>221.14</w:t>
      </w:r>
      <w:r>
        <w:rPr>
          <w:rFonts w:hint="default" w:ascii="Times New Roman" w:hAnsi="Times New Roman" w:eastAsia="方正仿宋简体" w:cs="Times New Roman"/>
          <w:kern w:val="0"/>
          <w:sz w:val="32"/>
          <w:szCs w:val="32"/>
          <w:highlight w:val="none"/>
        </w:rPr>
        <w:t>万元，比上年预算数</w:t>
      </w:r>
      <w:r>
        <w:rPr>
          <w:rFonts w:hint="eastAsia" w:eastAsia="方正仿宋简体" w:cs="Times New Roman"/>
          <w:kern w:val="0"/>
          <w:sz w:val="32"/>
          <w:szCs w:val="32"/>
          <w:highlight w:val="none"/>
          <w:lang w:val="en-US" w:eastAsia="zh-CN"/>
        </w:rPr>
        <w:t>254</w:t>
      </w:r>
      <w:r>
        <w:rPr>
          <w:rFonts w:hint="default" w:ascii="Times New Roman" w:hAnsi="Times New Roman" w:eastAsia="方正仿宋简体" w:cs="Times New Roman"/>
          <w:kern w:val="0"/>
          <w:sz w:val="32"/>
          <w:szCs w:val="32"/>
          <w:highlight w:val="none"/>
        </w:rPr>
        <w:t>万元</w:t>
      </w:r>
      <w:r>
        <w:rPr>
          <w:rFonts w:hint="eastAsia" w:eastAsia="方正仿宋简体" w:cs="Times New Roman"/>
          <w:kern w:val="0"/>
          <w:sz w:val="32"/>
          <w:szCs w:val="32"/>
          <w:highlight w:val="none"/>
          <w:lang w:eastAsia="zh-CN"/>
        </w:rPr>
        <w:t>减少</w:t>
      </w:r>
      <w:r>
        <w:rPr>
          <w:rFonts w:hint="eastAsia" w:eastAsia="方正仿宋简体" w:cs="Times New Roman"/>
          <w:kern w:val="0"/>
          <w:sz w:val="32"/>
          <w:szCs w:val="32"/>
          <w:highlight w:val="none"/>
          <w:lang w:val="en-US" w:eastAsia="zh-CN"/>
        </w:rPr>
        <w:t>32.86</w:t>
      </w:r>
      <w:r>
        <w:rPr>
          <w:rFonts w:hint="default" w:ascii="Times New Roman" w:hAnsi="Times New Roman" w:eastAsia="方正仿宋简体" w:cs="Times New Roman"/>
          <w:kern w:val="0"/>
          <w:sz w:val="32"/>
          <w:szCs w:val="32"/>
          <w:highlight w:val="none"/>
        </w:rPr>
        <w:t>万元，</w:t>
      </w:r>
      <w:r>
        <w:rPr>
          <w:rFonts w:hint="eastAsia" w:eastAsia="方正仿宋简体" w:cs="Times New Roman"/>
          <w:kern w:val="0"/>
          <w:sz w:val="32"/>
          <w:szCs w:val="32"/>
          <w:highlight w:val="none"/>
          <w:lang w:eastAsia="zh-CN"/>
        </w:rPr>
        <w:t>下降</w:t>
      </w:r>
      <w:r>
        <w:rPr>
          <w:rFonts w:hint="eastAsia" w:eastAsia="方正仿宋简体" w:cs="Times New Roman"/>
          <w:kern w:val="0"/>
          <w:sz w:val="32"/>
          <w:szCs w:val="32"/>
          <w:highlight w:val="none"/>
          <w:lang w:val="en-US" w:eastAsia="zh-CN"/>
        </w:rPr>
        <w:t>12.94</w:t>
      </w:r>
      <w:r>
        <w:rPr>
          <w:rFonts w:hint="default" w:ascii="Times New Roman" w:hAnsi="Times New Roman" w:eastAsia="方正仿宋简体" w:cs="Times New Roman"/>
          <w:kern w:val="0"/>
          <w:sz w:val="32"/>
          <w:szCs w:val="32"/>
          <w:highlight w:val="none"/>
        </w:rPr>
        <w:t>%</w:t>
      </w:r>
      <w:r>
        <w:rPr>
          <w:rFonts w:hint="eastAsia" w:eastAsia="方正仿宋简体" w:cs="Times New Roman"/>
          <w:kern w:val="0"/>
          <w:sz w:val="32"/>
          <w:szCs w:val="32"/>
          <w:highlight w:val="none"/>
          <w:lang w:eastAsia="zh-CN"/>
        </w:rPr>
        <w:t>；</w:t>
      </w:r>
      <w:r>
        <w:rPr>
          <w:rFonts w:hint="default" w:ascii="Times New Roman" w:hAnsi="Times New Roman" w:eastAsia="方正仿宋简体" w:cs="Times New Roman"/>
          <w:kern w:val="0"/>
          <w:sz w:val="32"/>
          <w:szCs w:val="32"/>
          <w:highlight w:val="none"/>
        </w:rPr>
        <w:t>公务</w:t>
      </w:r>
      <w:r>
        <w:rPr>
          <w:rFonts w:hint="default" w:ascii="Times New Roman" w:hAnsi="Times New Roman" w:eastAsia="方正仿宋简体" w:cs="Times New Roman"/>
          <w:kern w:val="0"/>
          <w:sz w:val="32"/>
          <w:szCs w:val="32"/>
          <w:highlight w:val="none"/>
          <w:lang w:eastAsia="zh-CN"/>
        </w:rPr>
        <w:t>用</w:t>
      </w:r>
      <w:r>
        <w:rPr>
          <w:rFonts w:hint="default" w:ascii="Times New Roman" w:hAnsi="Times New Roman" w:eastAsia="方正仿宋简体" w:cs="Times New Roman"/>
          <w:kern w:val="0"/>
          <w:sz w:val="32"/>
          <w:szCs w:val="32"/>
          <w:highlight w:val="none"/>
        </w:rPr>
        <w:t>车</w:t>
      </w:r>
      <w:r>
        <w:rPr>
          <w:rFonts w:hint="default" w:ascii="Times New Roman" w:hAnsi="Times New Roman" w:eastAsia="方正仿宋简体" w:cs="Times New Roman"/>
          <w:kern w:val="0"/>
          <w:sz w:val="32"/>
          <w:szCs w:val="32"/>
          <w:highlight w:val="none"/>
          <w:lang w:eastAsia="zh-CN"/>
        </w:rPr>
        <w:t>购置及</w:t>
      </w:r>
      <w:r>
        <w:rPr>
          <w:rFonts w:hint="default" w:ascii="Times New Roman" w:hAnsi="Times New Roman" w:eastAsia="方正仿宋简体" w:cs="Times New Roman"/>
          <w:kern w:val="0"/>
          <w:sz w:val="32"/>
          <w:szCs w:val="32"/>
          <w:highlight w:val="none"/>
        </w:rPr>
        <w:t>运行费</w:t>
      </w:r>
      <w:r>
        <w:rPr>
          <w:rFonts w:hint="eastAsia" w:eastAsia="方正仿宋简体" w:cs="Times New Roman"/>
          <w:kern w:val="0"/>
          <w:sz w:val="32"/>
          <w:szCs w:val="32"/>
          <w:highlight w:val="none"/>
          <w:lang w:val="en-US" w:eastAsia="zh-CN"/>
        </w:rPr>
        <w:t>853</w:t>
      </w:r>
      <w:r>
        <w:rPr>
          <w:rFonts w:hint="default" w:ascii="Times New Roman" w:hAnsi="Times New Roman" w:eastAsia="方正仿宋简体" w:cs="Times New Roman"/>
          <w:kern w:val="0"/>
          <w:sz w:val="32"/>
          <w:szCs w:val="32"/>
          <w:highlight w:val="none"/>
        </w:rPr>
        <w:t>万元</w:t>
      </w:r>
      <w:r>
        <w:rPr>
          <w:rFonts w:hint="default" w:ascii="Times New Roman" w:hAnsi="Times New Roman" w:eastAsia="方正仿宋简体" w:cs="Times New Roman"/>
          <w:kern w:val="0"/>
          <w:sz w:val="32"/>
          <w:szCs w:val="32"/>
          <w:highlight w:val="none"/>
          <w:lang w:eastAsia="zh-CN"/>
        </w:rPr>
        <w:t>，</w:t>
      </w:r>
      <w:r>
        <w:rPr>
          <w:rFonts w:hint="default" w:ascii="Times New Roman" w:hAnsi="Times New Roman" w:eastAsia="方正仿宋简体" w:cs="Times New Roman"/>
          <w:kern w:val="0"/>
          <w:sz w:val="32"/>
          <w:szCs w:val="32"/>
          <w:highlight w:val="none"/>
        </w:rPr>
        <w:t>比上年预算数</w:t>
      </w:r>
      <w:r>
        <w:rPr>
          <w:rFonts w:hint="eastAsia" w:eastAsia="方正仿宋简体" w:cs="Times New Roman"/>
          <w:kern w:val="0"/>
          <w:sz w:val="32"/>
          <w:szCs w:val="32"/>
          <w:highlight w:val="none"/>
          <w:lang w:val="en-US" w:eastAsia="zh-CN"/>
        </w:rPr>
        <w:t>854</w:t>
      </w:r>
      <w:r>
        <w:rPr>
          <w:rFonts w:hint="default" w:ascii="Times New Roman" w:hAnsi="Times New Roman" w:eastAsia="方正仿宋简体" w:cs="Times New Roman"/>
          <w:kern w:val="0"/>
          <w:sz w:val="32"/>
          <w:szCs w:val="32"/>
          <w:highlight w:val="none"/>
        </w:rPr>
        <w:t>万元</w:t>
      </w:r>
      <w:r>
        <w:rPr>
          <w:rFonts w:hint="eastAsia" w:eastAsia="方正仿宋简体" w:cs="Times New Roman"/>
          <w:kern w:val="0"/>
          <w:sz w:val="32"/>
          <w:szCs w:val="32"/>
          <w:highlight w:val="none"/>
          <w:lang w:eastAsia="zh-CN"/>
        </w:rPr>
        <w:t>减少</w:t>
      </w:r>
      <w:r>
        <w:rPr>
          <w:rFonts w:hint="eastAsia" w:eastAsia="方正仿宋简体" w:cs="Times New Roman"/>
          <w:kern w:val="0"/>
          <w:sz w:val="32"/>
          <w:szCs w:val="32"/>
          <w:highlight w:val="none"/>
          <w:lang w:val="en-US" w:eastAsia="zh-CN"/>
        </w:rPr>
        <w:t>1万</w:t>
      </w:r>
      <w:r>
        <w:rPr>
          <w:rFonts w:hint="default" w:ascii="Times New Roman" w:hAnsi="Times New Roman" w:eastAsia="方正仿宋简体" w:cs="Times New Roman"/>
          <w:kern w:val="0"/>
          <w:sz w:val="32"/>
          <w:szCs w:val="32"/>
          <w:highlight w:val="none"/>
        </w:rPr>
        <w:t>元，</w:t>
      </w:r>
      <w:r>
        <w:rPr>
          <w:rFonts w:hint="eastAsia" w:eastAsia="方正仿宋简体" w:cs="Times New Roman"/>
          <w:kern w:val="0"/>
          <w:sz w:val="32"/>
          <w:szCs w:val="32"/>
          <w:highlight w:val="none"/>
          <w:lang w:eastAsia="zh-CN"/>
        </w:rPr>
        <w:t>下降</w:t>
      </w:r>
      <w:r>
        <w:rPr>
          <w:rFonts w:hint="eastAsia" w:eastAsia="方正仿宋简体" w:cs="Times New Roman"/>
          <w:kern w:val="0"/>
          <w:sz w:val="32"/>
          <w:szCs w:val="32"/>
          <w:highlight w:val="none"/>
          <w:lang w:val="en-US" w:eastAsia="zh-CN"/>
        </w:rPr>
        <w:t>0.12</w:t>
      </w:r>
      <w:r>
        <w:rPr>
          <w:rFonts w:hint="default" w:ascii="Times New Roman" w:hAnsi="Times New Roman" w:eastAsia="方正仿宋简体" w:cs="Times New Roman"/>
          <w:kern w:val="0"/>
          <w:sz w:val="32"/>
          <w:szCs w:val="32"/>
          <w:highlight w:val="none"/>
        </w:rPr>
        <w:t>%</w:t>
      </w:r>
      <w:r>
        <w:rPr>
          <w:rFonts w:hint="eastAsia" w:eastAsia="方正仿宋简体" w:cs="Times New Roman"/>
          <w:kern w:val="0"/>
          <w:sz w:val="32"/>
          <w:szCs w:val="32"/>
          <w:highlight w:val="none"/>
          <w:lang w:eastAsia="zh-CN"/>
        </w:rPr>
        <w:t>（</w:t>
      </w:r>
      <w:r>
        <w:rPr>
          <w:rFonts w:hint="default" w:ascii="Times New Roman" w:hAnsi="Times New Roman" w:eastAsia="方正仿宋简体" w:cs="Times New Roman"/>
          <w:kern w:val="0"/>
          <w:sz w:val="32"/>
          <w:szCs w:val="32"/>
          <w:highlight w:val="none"/>
          <w:lang w:val="en-US" w:eastAsia="zh-CN"/>
        </w:rPr>
        <w:t>其中：</w:t>
      </w:r>
      <w:r>
        <w:rPr>
          <w:rFonts w:hint="default" w:ascii="Times New Roman" w:hAnsi="Times New Roman" w:eastAsia="方正仿宋简体" w:cs="Times New Roman"/>
          <w:sz w:val="32"/>
          <w:szCs w:val="32"/>
          <w:highlight w:val="none"/>
        </w:rPr>
        <w:t>公务用车购置</w:t>
      </w:r>
      <w:r>
        <w:rPr>
          <w:rFonts w:hint="eastAsia" w:eastAsia="方正仿宋简体" w:cs="Times New Roman"/>
          <w:sz w:val="32"/>
          <w:szCs w:val="32"/>
          <w:highlight w:val="none"/>
          <w:lang w:eastAsia="zh-CN"/>
        </w:rPr>
        <w:t>费</w:t>
      </w:r>
      <w:r>
        <w:rPr>
          <w:rFonts w:hint="eastAsia" w:eastAsia="方正仿宋简体" w:cs="Times New Roman"/>
          <w:sz w:val="32"/>
          <w:szCs w:val="32"/>
          <w:highlight w:val="none"/>
          <w:lang w:val="en-US" w:eastAsia="zh-CN"/>
        </w:rPr>
        <w:t>264</w:t>
      </w:r>
      <w:r>
        <w:rPr>
          <w:rFonts w:hint="default" w:ascii="Times New Roman" w:hAnsi="Times New Roman" w:eastAsia="方正仿宋简体" w:cs="Times New Roman"/>
          <w:sz w:val="32"/>
          <w:szCs w:val="32"/>
          <w:highlight w:val="none"/>
        </w:rPr>
        <w:t>万元</w:t>
      </w:r>
      <w:r>
        <w:rPr>
          <w:rFonts w:hint="default" w:ascii="Times New Roman" w:hAnsi="Times New Roman" w:eastAsia="方正仿宋简体" w:cs="Times New Roman"/>
          <w:sz w:val="32"/>
          <w:szCs w:val="32"/>
          <w:highlight w:val="none"/>
          <w:lang w:eastAsia="zh-CN"/>
        </w:rPr>
        <w:t>，</w:t>
      </w:r>
      <w:r>
        <w:rPr>
          <w:rFonts w:hint="eastAsia" w:eastAsia="方正仿宋简体" w:cs="Times New Roman"/>
          <w:kern w:val="0"/>
          <w:sz w:val="32"/>
          <w:szCs w:val="32"/>
          <w:highlight w:val="none"/>
          <w:lang w:eastAsia="zh-CN"/>
        </w:rPr>
        <w:t>与</w:t>
      </w:r>
      <w:r>
        <w:rPr>
          <w:rFonts w:hint="default" w:ascii="Times New Roman" w:hAnsi="Times New Roman" w:eastAsia="方正仿宋简体" w:cs="Times New Roman"/>
          <w:kern w:val="0"/>
          <w:sz w:val="32"/>
          <w:szCs w:val="32"/>
          <w:highlight w:val="none"/>
        </w:rPr>
        <w:t>上年预算数</w:t>
      </w:r>
      <w:r>
        <w:rPr>
          <w:rFonts w:hint="eastAsia" w:eastAsia="方正仿宋简体" w:cs="Times New Roman"/>
          <w:kern w:val="0"/>
          <w:sz w:val="32"/>
          <w:szCs w:val="32"/>
          <w:highlight w:val="none"/>
          <w:lang w:val="en-US" w:eastAsia="zh-CN"/>
        </w:rPr>
        <w:t>264</w:t>
      </w:r>
      <w:r>
        <w:rPr>
          <w:rFonts w:hint="default" w:ascii="Times New Roman" w:hAnsi="Times New Roman" w:eastAsia="方正仿宋简体" w:cs="Times New Roman"/>
          <w:kern w:val="0"/>
          <w:sz w:val="32"/>
          <w:szCs w:val="32"/>
          <w:highlight w:val="none"/>
        </w:rPr>
        <w:t>万元</w:t>
      </w:r>
      <w:r>
        <w:rPr>
          <w:rFonts w:hint="eastAsia" w:eastAsia="方正仿宋简体" w:cs="Times New Roman"/>
          <w:kern w:val="0"/>
          <w:sz w:val="32"/>
          <w:szCs w:val="32"/>
          <w:highlight w:val="none"/>
          <w:lang w:eastAsia="zh-CN"/>
        </w:rPr>
        <w:t>持平</w:t>
      </w:r>
      <w:r>
        <w:rPr>
          <w:rFonts w:hint="default" w:ascii="Times New Roman" w:hAnsi="Times New Roman" w:eastAsia="方正仿宋简体" w:cs="Times New Roman"/>
          <w:kern w:val="0"/>
          <w:sz w:val="32"/>
          <w:szCs w:val="32"/>
          <w:highlight w:val="none"/>
        </w:rPr>
        <w:t>；公务用车</w:t>
      </w:r>
      <w:r>
        <w:rPr>
          <w:rFonts w:hint="default" w:ascii="Times New Roman" w:hAnsi="Times New Roman" w:eastAsia="方正仿宋简体" w:cs="Times New Roman"/>
          <w:kern w:val="0"/>
          <w:sz w:val="32"/>
          <w:szCs w:val="32"/>
          <w:highlight w:val="none"/>
          <w:lang w:eastAsia="zh-CN"/>
        </w:rPr>
        <w:t>运行费</w:t>
      </w:r>
      <w:r>
        <w:rPr>
          <w:rFonts w:hint="eastAsia" w:eastAsia="方正仿宋简体" w:cs="Times New Roman"/>
          <w:kern w:val="0"/>
          <w:sz w:val="32"/>
          <w:szCs w:val="32"/>
          <w:highlight w:val="none"/>
          <w:lang w:val="en-US" w:eastAsia="zh-CN"/>
        </w:rPr>
        <w:t>589</w:t>
      </w:r>
      <w:r>
        <w:rPr>
          <w:rFonts w:hint="default" w:ascii="Times New Roman" w:hAnsi="Times New Roman" w:eastAsia="方正仿宋简体" w:cs="Times New Roman"/>
          <w:kern w:val="0"/>
          <w:sz w:val="32"/>
          <w:szCs w:val="32"/>
          <w:highlight w:val="none"/>
        </w:rPr>
        <w:t>万元，比上年预算数</w:t>
      </w:r>
      <w:r>
        <w:rPr>
          <w:rFonts w:hint="eastAsia" w:eastAsia="方正仿宋简体" w:cs="Times New Roman"/>
          <w:kern w:val="0"/>
          <w:sz w:val="32"/>
          <w:szCs w:val="32"/>
          <w:highlight w:val="none"/>
          <w:lang w:val="en-US" w:eastAsia="zh-CN"/>
        </w:rPr>
        <w:t>590</w:t>
      </w:r>
      <w:r>
        <w:rPr>
          <w:rFonts w:hint="default" w:ascii="Times New Roman" w:hAnsi="Times New Roman" w:eastAsia="方正仿宋简体" w:cs="Times New Roman"/>
          <w:kern w:val="0"/>
          <w:sz w:val="32"/>
          <w:szCs w:val="32"/>
          <w:highlight w:val="none"/>
        </w:rPr>
        <w:t>万元</w:t>
      </w:r>
      <w:r>
        <w:rPr>
          <w:rFonts w:hint="eastAsia" w:eastAsia="方正仿宋简体" w:cs="Times New Roman"/>
          <w:kern w:val="0"/>
          <w:sz w:val="32"/>
          <w:szCs w:val="32"/>
          <w:highlight w:val="none"/>
          <w:lang w:eastAsia="zh-CN"/>
        </w:rPr>
        <w:t>减少</w:t>
      </w:r>
      <w:r>
        <w:rPr>
          <w:rFonts w:hint="eastAsia" w:eastAsia="方正仿宋简体" w:cs="Times New Roman"/>
          <w:kern w:val="0"/>
          <w:sz w:val="32"/>
          <w:szCs w:val="32"/>
          <w:highlight w:val="none"/>
          <w:lang w:val="en-US" w:eastAsia="zh-CN"/>
        </w:rPr>
        <w:t>1</w:t>
      </w:r>
      <w:r>
        <w:rPr>
          <w:rFonts w:hint="default" w:ascii="Times New Roman" w:hAnsi="Times New Roman" w:eastAsia="方正仿宋简体" w:cs="Times New Roman"/>
          <w:kern w:val="0"/>
          <w:sz w:val="32"/>
          <w:szCs w:val="32"/>
          <w:highlight w:val="none"/>
        </w:rPr>
        <w:t>万元，</w:t>
      </w:r>
      <w:r>
        <w:rPr>
          <w:rFonts w:hint="eastAsia" w:eastAsia="方正仿宋简体" w:cs="Times New Roman"/>
          <w:kern w:val="0"/>
          <w:sz w:val="32"/>
          <w:szCs w:val="32"/>
          <w:highlight w:val="none"/>
          <w:lang w:val="en-US" w:eastAsia="zh-CN"/>
        </w:rPr>
        <w:t>下降0.17</w:t>
      </w:r>
      <w:r>
        <w:rPr>
          <w:rFonts w:hint="default" w:ascii="Times New Roman" w:hAnsi="Times New Roman" w:eastAsia="方正仿宋简体" w:cs="Times New Roman"/>
          <w:kern w:val="0"/>
          <w:sz w:val="32"/>
          <w:szCs w:val="32"/>
          <w:highlight w:val="none"/>
        </w:rPr>
        <w:t>%</w:t>
      </w:r>
      <w:r>
        <w:rPr>
          <w:rFonts w:hint="eastAsia" w:eastAsia="方正仿宋简体" w:cs="Times New Roman"/>
          <w:kern w:val="0"/>
          <w:sz w:val="32"/>
          <w:szCs w:val="32"/>
          <w:highlight w:val="none"/>
          <w:lang w:eastAsia="zh-CN"/>
        </w:rPr>
        <w:t>）</w:t>
      </w:r>
      <w:r>
        <w:rPr>
          <w:rFonts w:hint="default" w:ascii="Times New Roman" w:hAnsi="Times New Roman" w:eastAsia="方正仿宋简体" w:cs="Times New Roman"/>
          <w:kern w:val="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方正黑体简体" w:hAnsi="方正黑体简体" w:eastAsia="方正黑体简体" w:cs="方正黑体简体"/>
          <w:kern w:val="0"/>
          <w:sz w:val="32"/>
          <w:szCs w:val="32"/>
          <w:highlight w:val="none"/>
        </w:rPr>
      </w:pPr>
      <w:r>
        <w:rPr>
          <w:rFonts w:hint="eastAsia" w:ascii="方正黑体简体" w:hAnsi="方正黑体简体" w:eastAsia="方正黑体简体" w:cs="方正黑体简体"/>
          <w:kern w:val="0"/>
          <w:sz w:val="32"/>
          <w:szCs w:val="32"/>
          <w:highlight w:val="none"/>
          <w:lang w:eastAsia="zh-CN"/>
        </w:rPr>
        <w:t>二、</w:t>
      </w:r>
      <w:r>
        <w:rPr>
          <w:rFonts w:hint="eastAsia" w:ascii="方正黑体简体" w:hAnsi="方正黑体简体" w:eastAsia="方正黑体简体" w:cs="方正黑体简体"/>
          <w:kern w:val="0"/>
          <w:sz w:val="32"/>
          <w:szCs w:val="32"/>
          <w:highlight w:val="none"/>
        </w:rPr>
        <w:t>“三公”经费</w:t>
      </w:r>
      <w:r>
        <w:rPr>
          <w:rFonts w:hint="eastAsia" w:ascii="方正黑体简体" w:hAnsi="方正黑体简体" w:eastAsia="方正黑体简体" w:cs="方正黑体简体"/>
          <w:kern w:val="0"/>
          <w:sz w:val="32"/>
          <w:szCs w:val="32"/>
          <w:highlight w:val="none"/>
          <w:lang w:eastAsia="zh-CN"/>
        </w:rPr>
        <w:t>变动</w:t>
      </w:r>
      <w:r>
        <w:rPr>
          <w:rFonts w:hint="eastAsia" w:ascii="方正黑体简体" w:hAnsi="方正黑体简体" w:eastAsia="方正黑体简体" w:cs="方正黑体简体"/>
          <w:kern w:val="0"/>
          <w:sz w:val="32"/>
          <w:szCs w:val="32"/>
          <w:highlight w:val="none"/>
        </w:rPr>
        <w:t>原因说明</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简体" w:cs="Times New Roman"/>
          <w:kern w:val="0"/>
          <w:sz w:val="32"/>
          <w:szCs w:val="32"/>
          <w:highlight w:val="none"/>
        </w:rPr>
      </w:pPr>
      <w:r>
        <w:rPr>
          <w:rFonts w:hint="eastAsia" w:eastAsia="方正仿宋简体" w:cs="Times New Roman"/>
          <w:sz w:val="32"/>
          <w:szCs w:val="32"/>
          <w:highlight w:val="none"/>
          <w:lang w:eastAsia="zh-CN"/>
        </w:rPr>
        <w:t>姚安县</w:t>
      </w:r>
      <w:r>
        <w:rPr>
          <w:rFonts w:hint="eastAsia" w:eastAsia="方正仿宋简体" w:cs="Times New Roman"/>
          <w:sz w:val="32"/>
          <w:szCs w:val="32"/>
          <w:highlight w:val="none"/>
          <w:lang w:val="en-US" w:eastAsia="zh-CN"/>
        </w:rPr>
        <w:t>2025年</w:t>
      </w:r>
      <w:r>
        <w:rPr>
          <w:rFonts w:hint="eastAsia" w:eastAsia="方正仿宋简体" w:cs="Times New Roman"/>
          <w:sz w:val="32"/>
          <w:szCs w:val="32"/>
          <w:highlight w:val="none"/>
          <w:lang w:eastAsia="zh-CN"/>
        </w:rPr>
        <w:t>“三公”</w:t>
      </w:r>
      <w:r>
        <w:rPr>
          <w:rFonts w:hint="default" w:ascii="Times New Roman" w:hAnsi="Times New Roman" w:eastAsia="方正仿宋简体" w:cs="Times New Roman"/>
          <w:sz w:val="32"/>
          <w:szCs w:val="32"/>
          <w:highlight w:val="none"/>
        </w:rPr>
        <w:t>经费</w:t>
      </w:r>
      <w:r>
        <w:rPr>
          <w:rFonts w:hint="eastAsia" w:eastAsia="方正仿宋简体" w:cs="Times New Roman"/>
          <w:sz w:val="32"/>
          <w:szCs w:val="32"/>
          <w:highlight w:val="none"/>
          <w:lang w:eastAsia="zh-CN"/>
        </w:rPr>
        <w:t>变动</w:t>
      </w:r>
      <w:r>
        <w:rPr>
          <w:rFonts w:hint="default" w:ascii="Times New Roman" w:hAnsi="Times New Roman" w:eastAsia="方正仿宋简体" w:cs="Times New Roman"/>
          <w:sz w:val="32"/>
          <w:szCs w:val="32"/>
          <w:highlight w:val="none"/>
        </w:rPr>
        <w:t>原因说明</w:t>
      </w:r>
      <w:r>
        <w:rPr>
          <w:rFonts w:hint="eastAsia" w:eastAsia="方正仿宋简体" w:cs="Times New Roman"/>
          <w:sz w:val="32"/>
          <w:szCs w:val="32"/>
          <w:highlight w:val="none"/>
          <w:lang w:eastAsia="zh-CN"/>
        </w:rPr>
        <w:t>：</w:t>
      </w:r>
      <w:r>
        <w:rPr>
          <w:rFonts w:hint="eastAsia" w:eastAsia="方正仿宋简体" w:cs="Times New Roman"/>
          <w:kern w:val="0"/>
          <w:sz w:val="32"/>
          <w:szCs w:val="32"/>
          <w:highlight w:val="none"/>
          <w:lang w:eastAsia="zh-CN"/>
        </w:rPr>
        <w:t>姚安县</w:t>
      </w:r>
      <w:r>
        <w:rPr>
          <w:rFonts w:hint="default" w:ascii="Times New Roman" w:hAnsi="Times New Roman" w:eastAsia="方正仿宋简体" w:cs="Times New Roman"/>
          <w:kern w:val="0"/>
          <w:sz w:val="32"/>
          <w:szCs w:val="32"/>
          <w:highlight w:val="none"/>
        </w:rPr>
        <w:t>20</w:t>
      </w:r>
      <w:r>
        <w:rPr>
          <w:rFonts w:hint="default" w:ascii="Times New Roman" w:hAnsi="Times New Roman" w:eastAsia="方正仿宋简体" w:cs="Times New Roman"/>
          <w:kern w:val="0"/>
          <w:sz w:val="32"/>
          <w:szCs w:val="32"/>
          <w:highlight w:val="none"/>
          <w:lang w:val="en-US" w:eastAsia="zh-CN"/>
        </w:rPr>
        <w:t>2</w:t>
      </w:r>
      <w:r>
        <w:rPr>
          <w:rFonts w:hint="eastAsia" w:eastAsia="方正仿宋简体" w:cs="Times New Roman"/>
          <w:kern w:val="0"/>
          <w:sz w:val="32"/>
          <w:szCs w:val="32"/>
          <w:highlight w:val="none"/>
          <w:lang w:val="en-US" w:eastAsia="zh-CN"/>
        </w:rPr>
        <w:t>5</w:t>
      </w:r>
      <w:r>
        <w:rPr>
          <w:rFonts w:hint="default" w:ascii="Times New Roman" w:hAnsi="Times New Roman" w:eastAsia="方正仿宋简体" w:cs="Times New Roman"/>
          <w:kern w:val="0"/>
          <w:sz w:val="32"/>
          <w:szCs w:val="32"/>
          <w:highlight w:val="none"/>
        </w:rPr>
        <w:t>年</w:t>
      </w:r>
      <w:r>
        <w:rPr>
          <w:rFonts w:hint="eastAsia" w:eastAsia="方正仿宋简体" w:cs="Times New Roman"/>
          <w:kern w:val="0"/>
          <w:sz w:val="32"/>
          <w:szCs w:val="32"/>
          <w:highlight w:val="none"/>
          <w:lang w:eastAsia="zh-CN"/>
        </w:rPr>
        <w:t>“</w:t>
      </w:r>
      <w:r>
        <w:rPr>
          <w:rFonts w:hint="default" w:ascii="Times New Roman" w:hAnsi="Times New Roman" w:eastAsia="方正仿宋简体" w:cs="Times New Roman"/>
          <w:kern w:val="0"/>
          <w:sz w:val="32"/>
          <w:szCs w:val="32"/>
          <w:highlight w:val="none"/>
        </w:rPr>
        <w:t>三公</w:t>
      </w:r>
      <w:r>
        <w:rPr>
          <w:rFonts w:hint="eastAsia" w:eastAsia="方正仿宋简体" w:cs="Times New Roman"/>
          <w:kern w:val="0"/>
          <w:sz w:val="32"/>
          <w:szCs w:val="32"/>
          <w:highlight w:val="none"/>
          <w:lang w:eastAsia="zh-CN"/>
        </w:rPr>
        <w:t>”</w:t>
      </w:r>
      <w:r>
        <w:rPr>
          <w:rFonts w:hint="default" w:ascii="Times New Roman" w:hAnsi="Times New Roman" w:eastAsia="方正仿宋简体" w:cs="Times New Roman"/>
          <w:kern w:val="0"/>
          <w:sz w:val="32"/>
          <w:szCs w:val="32"/>
          <w:highlight w:val="none"/>
        </w:rPr>
        <w:t>经费预算数</w:t>
      </w:r>
      <w:r>
        <w:rPr>
          <w:rFonts w:hint="eastAsia" w:eastAsia="方正仿宋简体" w:cs="Times New Roman"/>
          <w:kern w:val="0"/>
          <w:sz w:val="32"/>
          <w:szCs w:val="32"/>
          <w:highlight w:val="none"/>
          <w:lang w:val="en-US" w:eastAsia="zh-CN"/>
        </w:rPr>
        <w:t>1074.14</w:t>
      </w:r>
      <w:r>
        <w:rPr>
          <w:rFonts w:hint="default" w:ascii="Times New Roman" w:hAnsi="Times New Roman" w:eastAsia="方正仿宋简体" w:cs="Times New Roman"/>
          <w:kern w:val="0"/>
          <w:sz w:val="32"/>
          <w:szCs w:val="32"/>
          <w:highlight w:val="none"/>
        </w:rPr>
        <w:t>万元，比20</w:t>
      </w:r>
      <w:r>
        <w:rPr>
          <w:rFonts w:hint="default" w:ascii="Times New Roman" w:hAnsi="Times New Roman" w:eastAsia="方正仿宋简体" w:cs="Times New Roman"/>
          <w:kern w:val="0"/>
          <w:sz w:val="32"/>
          <w:szCs w:val="32"/>
          <w:highlight w:val="none"/>
          <w:lang w:val="en-US" w:eastAsia="zh-CN"/>
        </w:rPr>
        <w:t>2</w:t>
      </w:r>
      <w:r>
        <w:rPr>
          <w:rFonts w:hint="eastAsia" w:eastAsia="方正仿宋简体" w:cs="Times New Roman"/>
          <w:kern w:val="0"/>
          <w:sz w:val="32"/>
          <w:szCs w:val="32"/>
          <w:highlight w:val="none"/>
          <w:lang w:val="en-US" w:eastAsia="zh-CN"/>
        </w:rPr>
        <w:t>4</w:t>
      </w:r>
      <w:r>
        <w:rPr>
          <w:rFonts w:hint="default" w:ascii="Times New Roman" w:hAnsi="Times New Roman" w:eastAsia="方正仿宋简体" w:cs="Times New Roman"/>
          <w:kern w:val="0"/>
          <w:sz w:val="32"/>
          <w:szCs w:val="32"/>
          <w:highlight w:val="none"/>
        </w:rPr>
        <w:t>年预算数</w:t>
      </w:r>
      <w:r>
        <w:rPr>
          <w:rFonts w:hint="eastAsia" w:eastAsia="方正仿宋简体" w:cs="Times New Roman"/>
          <w:kern w:val="0"/>
          <w:sz w:val="32"/>
          <w:szCs w:val="32"/>
          <w:highlight w:val="none"/>
          <w:lang w:eastAsia="zh-CN"/>
        </w:rPr>
        <w:t>减少</w:t>
      </w:r>
      <w:r>
        <w:rPr>
          <w:rFonts w:hint="eastAsia" w:eastAsia="方正仿宋简体" w:cs="Times New Roman"/>
          <w:kern w:val="0"/>
          <w:sz w:val="32"/>
          <w:szCs w:val="32"/>
          <w:highlight w:val="none"/>
          <w:lang w:val="en-US" w:eastAsia="zh-CN"/>
        </w:rPr>
        <w:t>33.86</w:t>
      </w:r>
      <w:r>
        <w:rPr>
          <w:rFonts w:hint="default" w:ascii="Times New Roman" w:hAnsi="Times New Roman" w:eastAsia="方正仿宋简体" w:cs="Times New Roman"/>
          <w:kern w:val="0"/>
          <w:sz w:val="32"/>
          <w:szCs w:val="32"/>
          <w:highlight w:val="none"/>
        </w:rPr>
        <w:t>万元，</w:t>
      </w:r>
      <w:r>
        <w:rPr>
          <w:rFonts w:hint="eastAsia" w:eastAsia="方正仿宋简体" w:cs="Times New Roman"/>
          <w:kern w:val="0"/>
          <w:sz w:val="32"/>
          <w:szCs w:val="32"/>
          <w:highlight w:val="none"/>
          <w:lang w:eastAsia="zh-CN"/>
        </w:rPr>
        <w:t>下降</w:t>
      </w:r>
      <w:r>
        <w:rPr>
          <w:rFonts w:hint="eastAsia" w:eastAsia="方正仿宋简体" w:cs="Times New Roman"/>
          <w:kern w:val="0"/>
          <w:sz w:val="32"/>
          <w:szCs w:val="32"/>
          <w:highlight w:val="none"/>
          <w:lang w:val="en-US" w:eastAsia="zh-CN"/>
        </w:rPr>
        <w:t>3.06</w:t>
      </w:r>
      <w:r>
        <w:rPr>
          <w:rFonts w:hint="default" w:ascii="Times New Roman" w:hAnsi="Times New Roman" w:eastAsia="方正仿宋简体" w:cs="Times New Roman"/>
          <w:kern w:val="0"/>
          <w:sz w:val="32"/>
          <w:szCs w:val="32"/>
          <w:highlight w:val="none"/>
        </w:rPr>
        <w:t>%。202</w:t>
      </w:r>
      <w:r>
        <w:rPr>
          <w:rFonts w:hint="eastAsia" w:eastAsia="方正仿宋简体" w:cs="Times New Roman"/>
          <w:kern w:val="0"/>
          <w:sz w:val="32"/>
          <w:szCs w:val="32"/>
          <w:highlight w:val="none"/>
          <w:lang w:val="en-US" w:eastAsia="zh-CN"/>
        </w:rPr>
        <w:t>5</w:t>
      </w:r>
      <w:r>
        <w:rPr>
          <w:rFonts w:hint="default" w:ascii="Times New Roman" w:hAnsi="Times New Roman" w:eastAsia="方正仿宋简体" w:cs="Times New Roman"/>
          <w:kern w:val="0"/>
          <w:sz w:val="32"/>
          <w:szCs w:val="32"/>
          <w:highlight w:val="none"/>
        </w:rPr>
        <w:t>年</w:t>
      </w:r>
      <w:r>
        <w:rPr>
          <w:rFonts w:hint="eastAsia" w:eastAsia="方正仿宋简体" w:cs="Times New Roman"/>
          <w:kern w:val="0"/>
          <w:sz w:val="32"/>
          <w:szCs w:val="32"/>
          <w:highlight w:val="none"/>
          <w:lang w:eastAsia="zh-CN"/>
        </w:rPr>
        <w:t>“</w:t>
      </w:r>
      <w:r>
        <w:rPr>
          <w:rFonts w:hint="default" w:ascii="Times New Roman" w:hAnsi="Times New Roman" w:eastAsia="方正仿宋简体" w:cs="Times New Roman"/>
          <w:kern w:val="0"/>
          <w:sz w:val="32"/>
          <w:szCs w:val="32"/>
          <w:highlight w:val="none"/>
        </w:rPr>
        <w:t>三公</w:t>
      </w:r>
      <w:r>
        <w:rPr>
          <w:rFonts w:hint="eastAsia" w:eastAsia="方正仿宋简体" w:cs="Times New Roman"/>
          <w:kern w:val="0"/>
          <w:sz w:val="32"/>
          <w:szCs w:val="32"/>
          <w:highlight w:val="none"/>
          <w:lang w:eastAsia="zh-CN"/>
        </w:rPr>
        <w:t>”</w:t>
      </w:r>
      <w:r>
        <w:rPr>
          <w:rFonts w:hint="default" w:ascii="Times New Roman" w:hAnsi="Times New Roman" w:eastAsia="方正仿宋简体" w:cs="Times New Roman"/>
          <w:kern w:val="0"/>
          <w:sz w:val="32"/>
          <w:szCs w:val="32"/>
          <w:highlight w:val="none"/>
        </w:rPr>
        <w:t>经费预算数较202</w:t>
      </w:r>
      <w:r>
        <w:rPr>
          <w:rFonts w:hint="eastAsia" w:eastAsia="方正仿宋简体" w:cs="Times New Roman"/>
          <w:kern w:val="0"/>
          <w:sz w:val="32"/>
          <w:szCs w:val="32"/>
          <w:highlight w:val="none"/>
          <w:lang w:val="en-US" w:eastAsia="zh-CN"/>
        </w:rPr>
        <w:t>4</w:t>
      </w:r>
      <w:r>
        <w:rPr>
          <w:rFonts w:hint="default" w:ascii="Times New Roman" w:hAnsi="Times New Roman" w:eastAsia="方正仿宋简体" w:cs="Times New Roman"/>
          <w:kern w:val="0"/>
          <w:sz w:val="32"/>
          <w:szCs w:val="32"/>
          <w:highlight w:val="none"/>
        </w:rPr>
        <w:t>年</w:t>
      </w:r>
      <w:r>
        <w:rPr>
          <w:rFonts w:hint="eastAsia" w:eastAsia="方正仿宋简体" w:cs="Times New Roman"/>
          <w:kern w:val="0"/>
          <w:sz w:val="32"/>
          <w:szCs w:val="32"/>
          <w:highlight w:val="none"/>
          <w:lang w:eastAsia="zh-CN"/>
        </w:rPr>
        <w:t>减少</w:t>
      </w:r>
      <w:r>
        <w:rPr>
          <w:rFonts w:hint="default" w:ascii="Times New Roman" w:hAnsi="Times New Roman" w:eastAsia="方正仿宋简体" w:cs="Times New Roman"/>
          <w:kern w:val="0"/>
          <w:sz w:val="32"/>
          <w:szCs w:val="32"/>
          <w:highlight w:val="none"/>
        </w:rPr>
        <w:t>的原因主要</w:t>
      </w:r>
      <w:r>
        <w:rPr>
          <w:rFonts w:hint="eastAsia" w:eastAsia="方正仿宋简体" w:cs="Times New Roman"/>
          <w:kern w:val="0"/>
          <w:sz w:val="32"/>
          <w:szCs w:val="32"/>
          <w:highlight w:val="none"/>
          <w:lang w:eastAsia="zh-CN"/>
        </w:rPr>
        <w:t>是公务接待费减少</w:t>
      </w:r>
      <w:r>
        <w:rPr>
          <w:rFonts w:hint="eastAsia" w:eastAsia="方正仿宋简体" w:cs="Times New Roman"/>
          <w:kern w:val="0"/>
          <w:sz w:val="32"/>
          <w:szCs w:val="32"/>
          <w:highlight w:val="none"/>
          <w:lang w:val="en-US" w:eastAsia="zh-CN"/>
        </w:rPr>
        <w:t>32.86万元、公务用车运行费减少1万元</w:t>
      </w:r>
      <w:r>
        <w:rPr>
          <w:rFonts w:hint="eastAsia" w:eastAsia="方正仿宋简体" w:cs="Times New Roman"/>
          <w:kern w:val="0"/>
          <w:sz w:val="32"/>
          <w:szCs w:val="32"/>
          <w:highlight w:val="none"/>
          <w:lang w:eastAsia="zh-CN"/>
        </w:rPr>
        <w:t>，姚安县认真贯彻落实党中央、国务院和省州党委、政府关于习惯过紧日子思想的决策部署及《楚雄州习惯过紧日子专项行动方案》《中共楚雄州委办公室  楚雄州人民政府办公室关于贯彻落实中央八项规定精神进一步规范行政运行经费支出的通知》的要求，大力践行作风革命、效能革命，以财政资金监管“清源行动”为契机，全力推进“清廉姚安”建设，坚决防范纠治“新形象工程”，勤俭节约办一切事业，把过紧日子作为习惯、形成常态，大力压减公务接待费</w:t>
      </w:r>
      <w:r>
        <w:rPr>
          <w:rFonts w:hint="default" w:ascii="Times New Roman" w:hAnsi="Times New Roman" w:eastAsia="方正仿宋简体" w:cs="Times New Roman"/>
          <w:kern w:val="0"/>
          <w:sz w:val="32"/>
          <w:szCs w:val="32"/>
          <w:highlight w:val="none"/>
        </w:rPr>
        <w:t>。</w:t>
      </w:r>
      <w:r>
        <w:rPr>
          <w:rFonts w:hint="default" w:ascii="Times New Roman" w:hAnsi="Times New Roman" w:eastAsia="方正仿宋简体" w:cs="Times New Roman"/>
          <w:b/>
          <w:bCs/>
          <w:color w:val="auto"/>
          <w:sz w:val="32"/>
          <w:szCs w:val="32"/>
        </w:rPr>
        <w:t>一</w:t>
      </w:r>
      <w:r>
        <w:rPr>
          <w:rFonts w:hint="default" w:ascii="Times New Roman" w:hAnsi="Times New Roman" w:eastAsia="方正仿宋简体" w:cs="Times New Roman"/>
          <w:b/>
          <w:bCs/>
          <w:color w:val="auto"/>
          <w:sz w:val="32"/>
          <w:szCs w:val="32"/>
          <w:lang w:eastAsia="zh-CN"/>
        </w:rPr>
        <w:t>是严</w:t>
      </w:r>
      <w:r>
        <w:rPr>
          <w:rFonts w:hint="default" w:ascii="Times New Roman" w:hAnsi="Times New Roman" w:eastAsia="方正仿宋简体" w:cs="Times New Roman"/>
          <w:b/>
          <w:bCs/>
          <w:color w:val="auto"/>
          <w:sz w:val="32"/>
          <w:szCs w:val="32"/>
        </w:rPr>
        <w:t>把预算源头管控 </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color w:val="auto"/>
          <w:sz w:val="32"/>
          <w:szCs w:val="32"/>
        </w:rPr>
        <w:t>依法依规编制及执行预算，严格执行《中华人民共和国预算法》</w:t>
      </w:r>
      <w:r>
        <w:rPr>
          <w:rFonts w:hint="eastAsia" w:ascii="Times New Roman" w:hAnsi="Times New Roman" w:eastAsia="方正仿宋简体" w:cs="Times New Roman"/>
          <w:color w:val="auto"/>
          <w:sz w:val="32"/>
          <w:szCs w:val="32"/>
          <w:lang w:eastAsia="zh-CN"/>
        </w:rPr>
        <w:t>《中华人民共和国预算法实施条例》及</w:t>
      </w:r>
      <w:r>
        <w:rPr>
          <w:rFonts w:hint="default" w:ascii="Times New Roman" w:hAnsi="Times New Roman" w:eastAsia="方正仿宋简体" w:cs="Times New Roman"/>
          <w:color w:val="auto"/>
          <w:sz w:val="32"/>
          <w:szCs w:val="32"/>
        </w:rPr>
        <w:t>《中共云南省委办公厅 云南省人民政府办公厅关</w:t>
      </w:r>
      <w:r>
        <w:rPr>
          <w:rFonts w:hint="default" w:ascii="Times New Roman" w:hAnsi="Times New Roman" w:eastAsia="方正仿宋简体" w:cs="Times New Roman"/>
          <w:color w:val="auto"/>
          <w:sz w:val="32"/>
          <w:szCs w:val="32"/>
          <w:lang w:eastAsia="zh-CN"/>
        </w:rPr>
        <w:t>于</w:t>
      </w:r>
      <w:r>
        <w:rPr>
          <w:rFonts w:hint="default" w:ascii="Times New Roman" w:hAnsi="Times New Roman" w:eastAsia="方正仿宋简体" w:cs="Times New Roman"/>
          <w:color w:val="auto"/>
          <w:sz w:val="32"/>
          <w:szCs w:val="32"/>
        </w:rPr>
        <w:t>严格落实过紧日子要求切实硬化预算管理二十条措施》等法规及制度，建立预算联动审核控制机制，严格</w:t>
      </w:r>
      <w:r>
        <w:rPr>
          <w:rFonts w:hint="default" w:ascii="Times New Roman" w:hAnsi="Times New Roman" w:eastAsia="方正仿宋简体" w:cs="Times New Roman"/>
          <w:color w:val="auto"/>
          <w:sz w:val="32"/>
          <w:szCs w:val="32"/>
          <w:lang w:eastAsia="zh-CN"/>
        </w:rPr>
        <w:t>编制年初预算，严格</w:t>
      </w:r>
      <w:r>
        <w:rPr>
          <w:rFonts w:hint="default" w:ascii="Times New Roman" w:hAnsi="Times New Roman" w:eastAsia="方正仿宋简体" w:cs="Times New Roman"/>
          <w:color w:val="auto"/>
          <w:sz w:val="32"/>
          <w:szCs w:val="32"/>
        </w:rPr>
        <w:t>把控公用经费和项目支出边界，加大重大支出统筹协调力度，</w:t>
      </w:r>
      <w:r>
        <w:rPr>
          <w:rFonts w:hint="eastAsia" w:ascii="Times New Roman" w:hAnsi="Times New Roman" w:eastAsia="方正仿宋简体" w:cs="Times New Roman"/>
          <w:color w:val="auto"/>
          <w:sz w:val="32"/>
          <w:szCs w:val="32"/>
          <w:lang w:eastAsia="zh-CN"/>
        </w:rPr>
        <w:t>严格执行人大批准预算数，</w:t>
      </w:r>
      <w:r>
        <w:rPr>
          <w:rFonts w:hint="default" w:ascii="Times New Roman" w:hAnsi="Times New Roman" w:eastAsia="方正仿宋简体" w:cs="Times New Roman"/>
          <w:color w:val="auto"/>
          <w:sz w:val="32"/>
          <w:szCs w:val="32"/>
        </w:rPr>
        <w:t>杜绝无预算或超预算安排支出，有效防止混淆支出，把</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大钱大方、小钱小气</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做深、做实。</w:t>
      </w:r>
      <w:r>
        <w:rPr>
          <w:rFonts w:hint="default" w:ascii="Times New Roman" w:hAnsi="Times New Roman" w:eastAsia="方正仿宋简体" w:cs="Times New Roman"/>
          <w:b/>
          <w:bCs/>
          <w:color w:val="auto"/>
          <w:sz w:val="32"/>
          <w:szCs w:val="32"/>
        </w:rPr>
        <w:t>二</w:t>
      </w:r>
      <w:r>
        <w:rPr>
          <w:rFonts w:hint="default" w:ascii="Times New Roman" w:hAnsi="Times New Roman" w:eastAsia="方正仿宋简体" w:cs="Times New Roman"/>
          <w:b/>
          <w:bCs/>
          <w:color w:val="auto"/>
          <w:sz w:val="32"/>
          <w:szCs w:val="32"/>
          <w:lang w:eastAsia="zh-CN"/>
        </w:rPr>
        <w:t>是</w:t>
      </w:r>
      <w:r>
        <w:rPr>
          <w:rFonts w:hint="default" w:ascii="Times New Roman" w:hAnsi="Times New Roman" w:eastAsia="方正仿宋简体" w:cs="Times New Roman"/>
          <w:b/>
          <w:bCs/>
          <w:color w:val="auto"/>
          <w:sz w:val="32"/>
          <w:szCs w:val="32"/>
        </w:rPr>
        <w:t>严控</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三公</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经费支出 </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color w:val="auto"/>
          <w:sz w:val="32"/>
          <w:szCs w:val="32"/>
        </w:rPr>
        <w:t>按照</w:t>
      </w:r>
      <w:r>
        <w:rPr>
          <w:rFonts w:hint="eastAsia" w:ascii="Times New Roman" w:hAnsi="Times New Roman" w:eastAsia="方正仿宋简体" w:cs="Times New Roman"/>
          <w:color w:val="auto"/>
          <w:sz w:val="32"/>
          <w:szCs w:val="32"/>
          <w:lang w:eastAsia="zh-CN"/>
        </w:rPr>
        <w:t>“三公”经费“</w:t>
      </w:r>
      <w:r>
        <w:rPr>
          <w:rFonts w:hint="default" w:ascii="Times New Roman" w:hAnsi="Times New Roman" w:eastAsia="方正仿宋简体" w:cs="Times New Roman"/>
          <w:color w:val="auto"/>
          <w:sz w:val="32"/>
          <w:szCs w:val="32"/>
        </w:rPr>
        <w:t>只减不增</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原则，从严从紧安排</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三公</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经费预算。聚焦预算编制、预算执行、</w:t>
      </w:r>
      <w:r>
        <w:rPr>
          <w:rFonts w:hint="default" w:ascii="Times New Roman" w:hAnsi="Times New Roman" w:eastAsia="方正仿宋简体" w:cs="Times New Roman"/>
          <w:color w:val="auto"/>
          <w:sz w:val="32"/>
          <w:szCs w:val="32"/>
          <w:lang w:eastAsia="zh-CN"/>
        </w:rPr>
        <w:t>国库</w:t>
      </w:r>
      <w:r>
        <w:rPr>
          <w:rFonts w:hint="default" w:ascii="Times New Roman" w:hAnsi="Times New Roman" w:eastAsia="方正仿宋简体" w:cs="Times New Roman"/>
          <w:color w:val="auto"/>
          <w:sz w:val="32"/>
          <w:szCs w:val="32"/>
        </w:rPr>
        <w:t>集中支付、信息公开等各个监管环节，全口径编制</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三公</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经费预算，</w:t>
      </w:r>
      <w:r>
        <w:rPr>
          <w:rFonts w:hint="default" w:ascii="Times New Roman" w:hAnsi="Times New Roman" w:eastAsia="方正仿宋简体" w:cs="Times New Roman"/>
          <w:color w:val="auto"/>
          <w:sz w:val="32"/>
          <w:szCs w:val="32"/>
          <w:lang w:eastAsia="zh-CN"/>
        </w:rPr>
        <w:t>禁止</w:t>
      </w:r>
      <w:r>
        <w:rPr>
          <w:rFonts w:hint="eastAsia" w:ascii="Times New Roman" w:hAnsi="Times New Roman" w:eastAsia="方正仿宋简体" w:cs="Times New Roman"/>
          <w:color w:val="auto"/>
          <w:sz w:val="32"/>
          <w:szCs w:val="32"/>
          <w:lang w:eastAsia="zh-CN"/>
        </w:rPr>
        <w:t>各预算单位</w:t>
      </w:r>
      <w:r>
        <w:rPr>
          <w:rFonts w:hint="default" w:ascii="Times New Roman" w:hAnsi="Times New Roman" w:eastAsia="方正仿宋简体" w:cs="Times New Roman"/>
          <w:color w:val="auto"/>
          <w:sz w:val="32"/>
          <w:szCs w:val="32"/>
        </w:rPr>
        <w:t>在单位自有资金项目中超标准列支</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三公</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经费</w:t>
      </w:r>
      <w:r>
        <w:rPr>
          <w:rFonts w:hint="default" w:ascii="Times New Roman" w:hAnsi="Times New Roman" w:eastAsia="方正仿宋简体" w:cs="Times New Roman"/>
          <w:color w:val="auto"/>
          <w:sz w:val="32"/>
          <w:szCs w:val="32"/>
          <w:lang w:eastAsia="zh-CN"/>
        </w:rPr>
        <w:t>和</w:t>
      </w:r>
      <w:r>
        <w:rPr>
          <w:rFonts w:hint="default" w:ascii="Times New Roman" w:hAnsi="Times New Roman" w:eastAsia="方正仿宋简体" w:cs="Times New Roman"/>
          <w:color w:val="auto"/>
          <w:sz w:val="32"/>
          <w:szCs w:val="32"/>
        </w:rPr>
        <w:t>藏匿</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三公</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经费</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坚决取消无实质内容的因公出国（境）等活动，压缩公务接待数量和费用预算，严控公务用车购置和运行支出</w:t>
      </w:r>
      <w:r>
        <w:rPr>
          <w:rFonts w:hint="eastAsia" w:ascii="Times New Roman" w:hAnsi="Times New Roman" w:eastAsia="方正仿宋简体"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简体" w:cs="Times New Roman"/>
          <w:kern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简体" w:cs="Times New Roman"/>
          <w:kern w:val="0"/>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简体" w:cs="Times New Roman"/>
          <w:kern w:val="0"/>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120" w:firstLineChars="1600"/>
        <w:textAlignment w:val="auto"/>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sz w:val="32"/>
          <w:szCs w:val="32"/>
          <w:highlight w:val="none"/>
          <w:lang w:eastAsia="zh-CN"/>
        </w:rPr>
        <w:t>姚安县财政局</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120" w:firstLineChars="16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202</w:t>
      </w:r>
      <w:r>
        <w:rPr>
          <w:rFonts w:hint="eastAsia" w:eastAsia="方正仿宋简体" w:cs="Times New Roman"/>
          <w:sz w:val="32"/>
          <w:szCs w:val="32"/>
          <w:highlight w:val="none"/>
          <w:lang w:val="en-US" w:eastAsia="zh-CN"/>
        </w:rPr>
        <w:t>5</w:t>
      </w:r>
      <w:r>
        <w:rPr>
          <w:rFonts w:hint="default" w:ascii="Times New Roman" w:hAnsi="Times New Roman" w:eastAsia="方正仿宋简体" w:cs="Times New Roman"/>
          <w:sz w:val="32"/>
          <w:szCs w:val="32"/>
          <w:highlight w:val="none"/>
          <w:lang w:val="en-US" w:eastAsia="zh-CN"/>
        </w:rPr>
        <w:t>年</w:t>
      </w:r>
      <w:r>
        <w:rPr>
          <w:rFonts w:hint="eastAsia" w:eastAsia="方正仿宋简体" w:cs="Times New Roman"/>
          <w:sz w:val="32"/>
          <w:szCs w:val="32"/>
          <w:highlight w:val="none"/>
          <w:lang w:val="en-US" w:eastAsia="zh-CN"/>
        </w:rPr>
        <w:t>4</w:t>
      </w:r>
      <w:r>
        <w:rPr>
          <w:rFonts w:hint="default" w:ascii="Times New Roman" w:hAnsi="Times New Roman" w:eastAsia="方正仿宋简体" w:cs="Times New Roman"/>
          <w:sz w:val="32"/>
          <w:szCs w:val="32"/>
          <w:highlight w:val="none"/>
          <w:lang w:val="en-US" w:eastAsia="zh-CN"/>
        </w:rPr>
        <w:t>月</w:t>
      </w:r>
      <w:r>
        <w:rPr>
          <w:rFonts w:hint="eastAsia" w:eastAsia="方正仿宋简体" w:cs="Times New Roman"/>
          <w:sz w:val="32"/>
          <w:szCs w:val="32"/>
          <w:highlight w:val="none"/>
          <w:lang w:val="en-US" w:eastAsia="zh-CN"/>
        </w:rPr>
        <w:t>16</w:t>
      </w:r>
      <w:bookmarkStart w:id="1" w:name="_GoBack"/>
      <w:bookmarkEnd w:id="1"/>
      <w:r>
        <w:rPr>
          <w:rFonts w:hint="default" w:ascii="Times New Roman" w:hAnsi="Times New Roman" w:eastAsia="方正仿宋简体" w:cs="Times New Roman"/>
          <w:sz w:val="32"/>
          <w:szCs w:val="32"/>
          <w:highlight w:val="none"/>
          <w:lang w:val="en-US" w:eastAsia="zh-CN"/>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20F9F6C1-C7E0-40ED-9288-15046B05D05B}"/>
  </w:font>
  <w:font w:name="方正小标宋简体">
    <w:panose1 w:val="03000509000000000000"/>
    <w:charset w:val="86"/>
    <w:family w:val="auto"/>
    <w:pitch w:val="default"/>
    <w:sig w:usb0="00000001" w:usb1="080E0000" w:usb2="00000000" w:usb3="00000000" w:csb0="00040000" w:csb1="00000000"/>
    <w:embedRegular r:id="rId2" w:fontKey="{B723CE09-647A-4FAB-902D-B0E32BBF9DBC}"/>
  </w:font>
  <w:font w:name="方正黑体简体">
    <w:panose1 w:val="03000509000000000000"/>
    <w:charset w:val="86"/>
    <w:family w:val="auto"/>
    <w:pitch w:val="default"/>
    <w:sig w:usb0="00000001" w:usb1="080E0000" w:usb2="00000000" w:usb3="00000000" w:csb0="00040000" w:csb1="00000000"/>
    <w:embedRegular r:id="rId3" w:fontKey="{870BE6B2-6216-47AB-B45A-5CADA8C86FFA}"/>
  </w:font>
  <w:font w:name="方正仿宋简体">
    <w:panose1 w:val="03000509000000000000"/>
    <w:charset w:val="86"/>
    <w:family w:val="auto"/>
    <w:pitch w:val="default"/>
    <w:sig w:usb0="00000001" w:usb1="080E0000" w:usb2="00000000" w:usb3="00000000" w:csb0="00040000" w:csb1="00000000"/>
    <w:embedRegular r:id="rId4" w:fontKey="{CA828187-1C34-40C0-BD12-DF85CD685B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3ZGI5ZDVjMTRiNWFkM2QyNjAxM2E3ODMwNTA5MzYifQ=="/>
  </w:docVars>
  <w:rsids>
    <w:rsidRoot w:val="00460083"/>
    <w:rsid w:val="0002689A"/>
    <w:rsid w:val="00046414"/>
    <w:rsid w:val="0007413E"/>
    <w:rsid w:val="00094F03"/>
    <w:rsid w:val="000C2BC0"/>
    <w:rsid w:val="000D1244"/>
    <w:rsid w:val="000E1D75"/>
    <w:rsid w:val="00132E7A"/>
    <w:rsid w:val="00162FF2"/>
    <w:rsid w:val="00175D97"/>
    <w:rsid w:val="001970DD"/>
    <w:rsid w:val="001E04F0"/>
    <w:rsid w:val="0021794B"/>
    <w:rsid w:val="00217B03"/>
    <w:rsid w:val="002262FC"/>
    <w:rsid w:val="00231218"/>
    <w:rsid w:val="00236475"/>
    <w:rsid w:val="00290539"/>
    <w:rsid w:val="002955D7"/>
    <w:rsid w:val="002D17B9"/>
    <w:rsid w:val="0032092C"/>
    <w:rsid w:val="00380261"/>
    <w:rsid w:val="003B5EC0"/>
    <w:rsid w:val="003D6350"/>
    <w:rsid w:val="003F6B3B"/>
    <w:rsid w:val="00400790"/>
    <w:rsid w:val="00407474"/>
    <w:rsid w:val="004074F0"/>
    <w:rsid w:val="00460083"/>
    <w:rsid w:val="00507589"/>
    <w:rsid w:val="00557E53"/>
    <w:rsid w:val="005C1CF7"/>
    <w:rsid w:val="005F7F0D"/>
    <w:rsid w:val="00613830"/>
    <w:rsid w:val="0061427E"/>
    <w:rsid w:val="00647AB1"/>
    <w:rsid w:val="00665FDF"/>
    <w:rsid w:val="00675EA3"/>
    <w:rsid w:val="006A65BE"/>
    <w:rsid w:val="006D5621"/>
    <w:rsid w:val="008235FD"/>
    <w:rsid w:val="008A613E"/>
    <w:rsid w:val="008E7674"/>
    <w:rsid w:val="00920EEC"/>
    <w:rsid w:val="00926B40"/>
    <w:rsid w:val="00A02AAA"/>
    <w:rsid w:val="00A02EE7"/>
    <w:rsid w:val="00A67AEF"/>
    <w:rsid w:val="00AC77CC"/>
    <w:rsid w:val="00AE44D2"/>
    <w:rsid w:val="00B022DE"/>
    <w:rsid w:val="00B11F43"/>
    <w:rsid w:val="00B240B1"/>
    <w:rsid w:val="00B557B6"/>
    <w:rsid w:val="00B626F6"/>
    <w:rsid w:val="00B6454C"/>
    <w:rsid w:val="00B6643D"/>
    <w:rsid w:val="00C17293"/>
    <w:rsid w:val="00C316AB"/>
    <w:rsid w:val="00C4056A"/>
    <w:rsid w:val="00C62071"/>
    <w:rsid w:val="00C74605"/>
    <w:rsid w:val="00CF05B9"/>
    <w:rsid w:val="00CF6602"/>
    <w:rsid w:val="00D27241"/>
    <w:rsid w:val="00D852CE"/>
    <w:rsid w:val="00DB5BCC"/>
    <w:rsid w:val="00DE062A"/>
    <w:rsid w:val="00DE2537"/>
    <w:rsid w:val="00DF1C43"/>
    <w:rsid w:val="00E04B1C"/>
    <w:rsid w:val="00E54282"/>
    <w:rsid w:val="00E549DC"/>
    <w:rsid w:val="00E570B7"/>
    <w:rsid w:val="00E74481"/>
    <w:rsid w:val="00E94507"/>
    <w:rsid w:val="00EB7865"/>
    <w:rsid w:val="00EC49A2"/>
    <w:rsid w:val="00EE0DD0"/>
    <w:rsid w:val="00F93A83"/>
    <w:rsid w:val="00FB21A4"/>
    <w:rsid w:val="00FC1A17"/>
    <w:rsid w:val="017E6004"/>
    <w:rsid w:val="021159D2"/>
    <w:rsid w:val="022127E4"/>
    <w:rsid w:val="022B0D12"/>
    <w:rsid w:val="03A61416"/>
    <w:rsid w:val="03CE625B"/>
    <w:rsid w:val="03DE4E64"/>
    <w:rsid w:val="0458031C"/>
    <w:rsid w:val="084A5424"/>
    <w:rsid w:val="089F0B59"/>
    <w:rsid w:val="08C97CDC"/>
    <w:rsid w:val="0AB337F4"/>
    <w:rsid w:val="0C2F2CD2"/>
    <w:rsid w:val="0C725778"/>
    <w:rsid w:val="0D3A170D"/>
    <w:rsid w:val="0E23465D"/>
    <w:rsid w:val="0E7371E5"/>
    <w:rsid w:val="103030EE"/>
    <w:rsid w:val="10600424"/>
    <w:rsid w:val="1073571B"/>
    <w:rsid w:val="10815740"/>
    <w:rsid w:val="10C045DF"/>
    <w:rsid w:val="10D00DC9"/>
    <w:rsid w:val="11186B43"/>
    <w:rsid w:val="11F86E67"/>
    <w:rsid w:val="12053B72"/>
    <w:rsid w:val="141C6ED0"/>
    <w:rsid w:val="1438152A"/>
    <w:rsid w:val="15283035"/>
    <w:rsid w:val="155E7535"/>
    <w:rsid w:val="163747C9"/>
    <w:rsid w:val="17394F8E"/>
    <w:rsid w:val="17952355"/>
    <w:rsid w:val="185039DD"/>
    <w:rsid w:val="195A0F9F"/>
    <w:rsid w:val="1A494271"/>
    <w:rsid w:val="1A59268E"/>
    <w:rsid w:val="1A91305E"/>
    <w:rsid w:val="1A9E1A91"/>
    <w:rsid w:val="1AAC02BC"/>
    <w:rsid w:val="1BC6003F"/>
    <w:rsid w:val="1DD93D15"/>
    <w:rsid w:val="1E03149F"/>
    <w:rsid w:val="1E0541F7"/>
    <w:rsid w:val="1FC82110"/>
    <w:rsid w:val="247B284F"/>
    <w:rsid w:val="248E3C9F"/>
    <w:rsid w:val="253D7AAE"/>
    <w:rsid w:val="26757591"/>
    <w:rsid w:val="26A03DFD"/>
    <w:rsid w:val="28AC5440"/>
    <w:rsid w:val="29107FEA"/>
    <w:rsid w:val="2A5A6E0B"/>
    <w:rsid w:val="2A823AE6"/>
    <w:rsid w:val="2DA2398E"/>
    <w:rsid w:val="2FFE3EA8"/>
    <w:rsid w:val="30493643"/>
    <w:rsid w:val="31B978AA"/>
    <w:rsid w:val="33A47113"/>
    <w:rsid w:val="34852CC1"/>
    <w:rsid w:val="351D200B"/>
    <w:rsid w:val="355A640C"/>
    <w:rsid w:val="357B3AF4"/>
    <w:rsid w:val="37A13BEA"/>
    <w:rsid w:val="38CC32F9"/>
    <w:rsid w:val="39882C51"/>
    <w:rsid w:val="39CC41F0"/>
    <w:rsid w:val="3B727B6E"/>
    <w:rsid w:val="3BAC5C57"/>
    <w:rsid w:val="3D5647CB"/>
    <w:rsid w:val="3F2533BB"/>
    <w:rsid w:val="3F285156"/>
    <w:rsid w:val="3F8B1688"/>
    <w:rsid w:val="3FBE5C11"/>
    <w:rsid w:val="3FD127DC"/>
    <w:rsid w:val="40082FEC"/>
    <w:rsid w:val="41685AAB"/>
    <w:rsid w:val="41791938"/>
    <w:rsid w:val="42491A9C"/>
    <w:rsid w:val="42A4530C"/>
    <w:rsid w:val="42B76C14"/>
    <w:rsid w:val="42E60AC4"/>
    <w:rsid w:val="43AD1889"/>
    <w:rsid w:val="44B9642A"/>
    <w:rsid w:val="471F4BBE"/>
    <w:rsid w:val="49BC62F5"/>
    <w:rsid w:val="4AB66550"/>
    <w:rsid w:val="4D691599"/>
    <w:rsid w:val="4D712A9D"/>
    <w:rsid w:val="4DBC50EC"/>
    <w:rsid w:val="4EA45816"/>
    <w:rsid w:val="4F9F3105"/>
    <w:rsid w:val="51C15289"/>
    <w:rsid w:val="53507583"/>
    <w:rsid w:val="538D68EB"/>
    <w:rsid w:val="53DA45BB"/>
    <w:rsid w:val="546303FA"/>
    <w:rsid w:val="556F0EA6"/>
    <w:rsid w:val="56072137"/>
    <w:rsid w:val="56EB5DAF"/>
    <w:rsid w:val="57E86C2C"/>
    <w:rsid w:val="588E4410"/>
    <w:rsid w:val="59643073"/>
    <w:rsid w:val="598B5567"/>
    <w:rsid w:val="59C336F3"/>
    <w:rsid w:val="59D00D0E"/>
    <w:rsid w:val="5AB87CE7"/>
    <w:rsid w:val="5AFA0352"/>
    <w:rsid w:val="5CA47BFC"/>
    <w:rsid w:val="5D4E4B99"/>
    <w:rsid w:val="5D8F1515"/>
    <w:rsid w:val="5E40786B"/>
    <w:rsid w:val="5ED27373"/>
    <w:rsid w:val="5EF01C33"/>
    <w:rsid w:val="5FE1703E"/>
    <w:rsid w:val="600F6BE3"/>
    <w:rsid w:val="603806B8"/>
    <w:rsid w:val="603F58EA"/>
    <w:rsid w:val="60597EF3"/>
    <w:rsid w:val="611F6D31"/>
    <w:rsid w:val="62633836"/>
    <w:rsid w:val="63180EB3"/>
    <w:rsid w:val="63E45498"/>
    <w:rsid w:val="64A41EB4"/>
    <w:rsid w:val="6510786C"/>
    <w:rsid w:val="65213AD4"/>
    <w:rsid w:val="65D56253"/>
    <w:rsid w:val="65F57816"/>
    <w:rsid w:val="663B373D"/>
    <w:rsid w:val="666550E4"/>
    <w:rsid w:val="67D421C3"/>
    <w:rsid w:val="681A2927"/>
    <w:rsid w:val="6B3A40D7"/>
    <w:rsid w:val="6C444F21"/>
    <w:rsid w:val="6D495A55"/>
    <w:rsid w:val="6E640F33"/>
    <w:rsid w:val="6E797ED2"/>
    <w:rsid w:val="6E974D97"/>
    <w:rsid w:val="6EF64E83"/>
    <w:rsid w:val="709B0C95"/>
    <w:rsid w:val="73093507"/>
    <w:rsid w:val="73B6687E"/>
    <w:rsid w:val="73DA49FF"/>
    <w:rsid w:val="759F15E8"/>
    <w:rsid w:val="767F6BF5"/>
    <w:rsid w:val="76E4081F"/>
    <w:rsid w:val="76F40F7D"/>
    <w:rsid w:val="77977DD1"/>
    <w:rsid w:val="78D62903"/>
    <w:rsid w:val="794315BA"/>
    <w:rsid w:val="798202F2"/>
    <w:rsid w:val="7B9821D8"/>
    <w:rsid w:val="7C53541B"/>
    <w:rsid w:val="7D00304A"/>
    <w:rsid w:val="7D0A2D57"/>
    <w:rsid w:val="7DAC1EF9"/>
    <w:rsid w:val="7E8042A6"/>
    <w:rsid w:val="7F35751F"/>
    <w:rsid w:val="7FB71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YRXCZJ</Company>
  <Pages>2</Pages>
  <Words>123</Words>
  <Characters>704</Characters>
  <Lines>5</Lines>
  <Paragraphs>1</Paragraphs>
  <TotalTime>1</TotalTime>
  <ScaleCrop>false</ScaleCrop>
  <LinksUpToDate>false</LinksUpToDate>
  <CharactersWithSpaces>826</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2015-11-08T03:59:00Z</dcterms:created>
  <dc:creator>nobody</dc:creator>
  <cp:lastModifiedBy>段正云</cp:lastModifiedBy>
  <cp:lastPrinted>2020-12-21T06:44:00Z</cp:lastPrinted>
  <dcterms:modified xsi:type="dcterms:W3CDTF">2025-04-11T08:48:24Z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FCAD18C9FFC547A4AE523DB4401932CB</vt:lpwstr>
  </property>
</Properties>
</file>