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rPr>
          <w:color w:val="auto"/>
          <w:highlight w:val="none"/>
        </w:rPr>
      </w:pPr>
      <w:bookmarkStart w:id="0" w:name="_Toc135985720"/>
      <w:bookmarkStart w:id="1" w:name="_Toc135817355"/>
      <w:bookmarkStart w:id="2" w:name="_Toc135986032"/>
      <w:bookmarkStart w:id="3" w:name="_Toc135676156"/>
      <w:bookmarkStart w:id="4" w:name="_Toc135817596"/>
      <w:bookmarkStart w:id="225" w:name="_GoBack"/>
      <w:bookmarkEnd w:id="225"/>
    </w:p>
    <w:p>
      <w:pPr>
        <w:ind w:firstLine="640"/>
        <w:rPr>
          <w:color w:val="auto"/>
          <w:highlight w:val="none"/>
        </w:rPr>
      </w:pPr>
    </w:p>
    <w:p>
      <w:pPr>
        <w:spacing w:line="760" w:lineRule="exact"/>
        <w:ind w:firstLine="0" w:firstLineChars="0"/>
        <w:jc w:val="center"/>
        <w:rPr>
          <w:rFonts w:hint="eastAsia" w:ascii="方正小标宋_GBK" w:hAnsi="黑体" w:eastAsia="方正小标宋_GBK"/>
          <w:bCs/>
          <w:color w:val="auto"/>
          <w:sz w:val="44"/>
          <w:szCs w:val="44"/>
          <w:highlight w:val="none"/>
        </w:rPr>
      </w:pPr>
      <w:r>
        <w:rPr>
          <w:rFonts w:hint="eastAsia" w:ascii="方正小标宋_GBK" w:hAnsi="黑体" w:eastAsia="方正小标宋_GBK"/>
          <w:bCs/>
          <w:color w:val="auto"/>
          <w:sz w:val="44"/>
          <w:szCs w:val="44"/>
          <w:highlight w:val="none"/>
        </w:rPr>
        <w:t>姚安县国土空间总体规划</w:t>
      </w:r>
    </w:p>
    <w:p>
      <w:pPr>
        <w:spacing w:line="760" w:lineRule="exact"/>
        <w:ind w:firstLine="0" w:firstLineChars="0"/>
        <w:jc w:val="center"/>
        <w:rPr>
          <w:rFonts w:hint="eastAsia" w:ascii="方正小标宋_GBK" w:hAnsi="黑体" w:eastAsia="方正小标宋_GBK"/>
          <w:bCs/>
          <w:color w:val="auto"/>
          <w:sz w:val="44"/>
          <w:szCs w:val="44"/>
          <w:highlight w:val="none"/>
        </w:rPr>
      </w:pPr>
      <w:r>
        <w:rPr>
          <w:rFonts w:hint="eastAsia" w:ascii="方正小标宋_GBK" w:hAnsi="黑体" w:eastAsia="方正小标宋_GBK"/>
          <w:bCs/>
          <w:color w:val="auto"/>
          <w:sz w:val="44"/>
          <w:szCs w:val="44"/>
          <w:highlight w:val="none"/>
        </w:rPr>
        <w:t>（2021—2035年）</w:t>
      </w:r>
    </w:p>
    <w:p>
      <w:pPr>
        <w:spacing w:line="760" w:lineRule="exact"/>
        <w:ind w:firstLine="0" w:firstLineChars="0"/>
        <w:jc w:val="center"/>
        <w:rPr>
          <w:rFonts w:hint="eastAsia" w:ascii="方正小标宋_GBK" w:hAnsi="宋体" w:eastAsia="方正小标宋_GBK"/>
          <w:bCs/>
          <w:color w:val="auto"/>
          <w:sz w:val="44"/>
          <w:szCs w:val="44"/>
          <w:highlight w:val="none"/>
        </w:rPr>
      </w:pPr>
      <w:r>
        <w:rPr>
          <w:rFonts w:hint="eastAsia" w:ascii="方正小标宋_GBK" w:hAnsi="宋体" w:eastAsia="方正小标宋_GBK"/>
          <w:bCs/>
          <w:color w:val="auto"/>
          <w:sz w:val="44"/>
          <w:szCs w:val="44"/>
          <w:highlight w:val="none"/>
        </w:rPr>
        <w:t>文本</w:t>
      </w:r>
    </w:p>
    <w:p>
      <w:pPr>
        <w:spacing w:line="480" w:lineRule="auto"/>
        <w:ind w:firstLine="0" w:firstLineChars="0"/>
        <w:jc w:val="center"/>
        <w:rPr>
          <w:rFonts w:ascii="方正小标宋_GBK" w:eastAsia="方正小标宋_GBK"/>
          <w:bCs/>
          <w:color w:val="auto"/>
          <w:sz w:val="36"/>
          <w:szCs w:val="36"/>
          <w:highlight w:val="none"/>
        </w:rPr>
      </w:pPr>
    </w:p>
    <w:p>
      <w:pPr>
        <w:ind w:firstLine="880"/>
        <w:rPr>
          <w:rFonts w:ascii="方正小标宋_GBK" w:eastAsia="方正小标宋_GBK"/>
          <w:bCs/>
          <w:color w:val="auto"/>
          <w:sz w:val="44"/>
          <w:szCs w:val="44"/>
          <w:highlight w:val="none"/>
        </w:rPr>
      </w:pPr>
    </w:p>
    <w:p>
      <w:pPr>
        <w:ind w:firstLine="640"/>
        <w:rPr>
          <w:color w:val="auto"/>
          <w:highlight w:val="none"/>
        </w:rPr>
      </w:pPr>
    </w:p>
    <w:p>
      <w:pPr>
        <w:ind w:firstLine="640"/>
        <w:rPr>
          <w:color w:val="auto"/>
          <w:highlight w:val="none"/>
        </w:rPr>
      </w:pPr>
    </w:p>
    <w:p>
      <w:pPr>
        <w:spacing w:line="240" w:lineRule="auto"/>
        <w:ind w:firstLine="640"/>
        <w:jc w:val="right"/>
        <w:rPr>
          <w:color w:val="auto"/>
          <w:highlight w:val="none"/>
        </w:rPr>
      </w:pPr>
    </w:p>
    <w:p>
      <w:pPr>
        <w:ind w:firstLine="640"/>
        <w:rPr>
          <w:color w:val="auto"/>
          <w:highlight w:val="none"/>
        </w:rPr>
      </w:pPr>
    </w:p>
    <w:p>
      <w:pPr>
        <w:ind w:firstLine="640"/>
        <w:rPr>
          <w:color w:val="auto"/>
          <w:highlight w:val="none"/>
        </w:rPr>
      </w:pPr>
    </w:p>
    <w:p>
      <w:pPr>
        <w:ind w:firstLine="640"/>
        <w:rPr>
          <w:color w:val="auto"/>
          <w:highlight w:val="none"/>
        </w:rPr>
      </w:pPr>
    </w:p>
    <w:p>
      <w:pPr>
        <w:ind w:firstLine="640"/>
        <w:rPr>
          <w:color w:val="auto"/>
          <w:highlight w:val="none"/>
        </w:rPr>
      </w:pPr>
    </w:p>
    <w:p>
      <w:pPr>
        <w:ind w:firstLine="640"/>
        <w:rPr>
          <w:color w:val="auto"/>
          <w:highlight w:val="none"/>
        </w:rPr>
      </w:pPr>
    </w:p>
    <w:p>
      <w:pPr>
        <w:ind w:firstLine="640"/>
        <w:rPr>
          <w:color w:val="auto"/>
          <w:highlight w:val="none"/>
        </w:rPr>
      </w:pPr>
    </w:p>
    <w:p>
      <w:pPr>
        <w:ind w:firstLine="640"/>
        <w:rPr>
          <w:color w:val="auto"/>
          <w:highlight w:val="none"/>
        </w:rPr>
      </w:pPr>
    </w:p>
    <w:p>
      <w:pPr>
        <w:ind w:firstLine="640"/>
        <w:rPr>
          <w:color w:val="auto"/>
          <w:highlight w:val="none"/>
        </w:rPr>
      </w:pPr>
    </w:p>
    <w:p>
      <w:pPr>
        <w:ind w:firstLine="640"/>
        <w:rPr>
          <w:color w:val="auto"/>
          <w:highlight w:val="none"/>
        </w:rPr>
      </w:pPr>
    </w:p>
    <w:p>
      <w:pPr>
        <w:pStyle w:val="66"/>
        <w:spacing w:line="760" w:lineRule="exact"/>
        <w:jc w:val="center"/>
        <w:rPr>
          <w:rFonts w:hint="eastAsia" w:ascii="方正小标宋_GBK" w:hAnsi="黑体" w:eastAsia="方正小标宋_GBK"/>
          <w:color w:val="auto"/>
          <w:sz w:val="32"/>
          <w:szCs w:val="32"/>
          <w:highlight w:val="none"/>
        </w:rPr>
      </w:pPr>
      <w:r>
        <w:rPr>
          <w:rFonts w:hint="eastAsia" w:ascii="方正小标宋_GBK" w:hAnsi="黑体" w:eastAsia="方正小标宋_GBK"/>
          <w:color w:val="auto"/>
          <w:sz w:val="32"/>
          <w:szCs w:val="32"/>
          <w:highlight w:val="none"/>
        </w:rPr>
        <w:t>姚安县人民政府</w:t>
      </w:r>
    </w:p>
    <w:p>
      <w:pPr>
        <w:spacing w:line="760" w:lineRule="exact"/>
        <w:ind w:firstLine="0" w:firstLineChars="0"/>
        <w:jc w:val="center"/>
        <w:rPr>
          <w:rFonts w:hint="eastAsia" w:ascii="方正小标宋_GBK" w:hAnsi="宋体" w:eastAsia="方正小标宋_GBK"/>
          <w:color w:val="auto"/>
          <w:szCs w:val="32"/>
          <w:highlight w:val="none"/>
        </w:rPr>
      </w:pPr>
      <w:r>
        <w:rPr>
          <w:rFonts w:hint="eastAsia" w:ascii="方正小标宋_GBK" w:hAnsi="宋体" w:eastAsia="方正小标宋_GBK"/>
          <w:color w:val="auto"/>
          <w:szCs w:val="32"/>
          <w:highlight w:val="none"/>
        </w:rPr>
        <w:t>二〇二五年三月</w:t>
      </w:r>
    </w:p>
    <w:p>
      <w:pPr>
        <w:pStyle w:val="2"/>
        <w:numPr>
          <w:ilvl w:val="0"/>
          <w:numId w:val="0"/>
        </w:numPr>
        <w:spacing w:before="326" w:after="326"/>
        <w:rPr>
          <w:color w:val="auto"/>
          <w:highlight w:val="none"/>
        </w:rPr>
      </w:pPr>
      <w:bookmarkStart w:id="5" w:name="_Toc16279"/>
      <w:r>
        <w:rPr>
          <w:rFonts w:hint="eastAsia"/>
          <w:color w:val="auto"/>
          <w:highlight w:val="none"/>
        </w:rPr>
        <w:t>前言</w:t>
      </w:r>
      <w:bookmarkEnd w:id="0"/>
      <w:bookmarkEnd w:id="1"/>
      <w:bookmarkEnd w:id="2"/>
      <w:bookmarkEnd w:id="3"/>
      <w:bookmarkEnd w:id="4"/>
      <w:bookmarkEnd w:id="5"/>
    </w:p>
    <w:p>
      <w:pPr>
        <w:spacing w:line="560" w:lineRule="exact"/>
        <w:ind w:firstLine="640"/>
        <w:rPr>
          <w:rFonts w:hint="eastAsia" w:ascii="仿宋_GB2312" w:hAnsi="仿宋"/>
          <w:color w:val="auto"/>
          <w:szCs w:val="32"/>
          <w:highlight w:val="none"/>
        </w:rPr>
      </w:pPr>
      <w:r>
        <w:rPr>
          <w:rFonts w:hint="eastAsia" w:ascii="仿宋_GB2312" w:hAnsi="仿宋"/>
          <w:color w:val="auto"/>
          <w:szCs w:val="32"/>
          <w:highlight w:val="none"/>
        </w:rPr>
        <w:t>姚安县地处楚雄州西北部，为古西南丝绸之路的咽喉要地，史称“六诏之中分，三川之门户，南中之锁钥”。姚安是“梅葛故地，花灯之乡，文献名邦”，是滇中城镇群、滇中滇西互联互通、云南北上入川大通道的重要节点之一。</w:t>
      </w:r>
    </w:p>
    <w:p>
      <w:pPr>
        <w:spacing w:line="560" w:lineRule="exact"/>
        <w:ind w:firstLine="640"/>
        <w:rPr>
          <w:rFonts w:hint="eastAsia" w:ascii="仿宋_GB2312" w:hAnsi="仿宋"/>
          <w:color w:val="auto"/>
          <w:szCs w:val="32"/>
          <w:highlight w:val="none"/>
        </w:rPr>
      </w:pPr>
      <w:r>
        <w:rPr>
          <w:rFonts w:hint="eastAsia" w:ascii="仿宋_GB2312" w:hAnsi="仿宋"/>
          <w:color w:val="auto"/>
          <w:szCs w:val="32"/>
          <w:highlight w:val="none"/>
        </w:rPr>
        <w:t>以习近平新时代中国特色社会主义思想为指导，全面贯彻党的二十大精神和习近平总书记考察云南重要讲话精神，全面落实国家、云南省和楚雄州相关要求，进一步深化上位规划提出的战略格局和规划目标，按照《中共中央、国务院关于建立国土空间规划体系并监督实施的若干意见》（中发〔2019</w:t>
      </w:r>
      <w:r>
        <w:rPr>
          <w:rFonts w:hint="eastAsia" w:ascii="仿宋_GB2312" w:hAnsi="仿宋" w:cs="Times New Roman"/>
          <w:color w:val="auto"/>
          <w:szCs w:val="32"/>
          <w:highlight w:val="none"/>
        </w:rPr>
        <w:t>〕18号）等文件的相关要求，姚安县人民政府组织编制了《姚安县国土空间总体规</w:t>
      </w:r>
      <w:r>
        <w:rPr>
          <w:rFonts w:hint="eastAsia" w:ascii="仿宋_GB2312" w:hAnsi="仿宋"/>
          <w:color w:val="auto"/>
          <w:szCs w:val="32"/>
          <w:highlight w:val="none"/>
        </w:rPr>
        <w:t>划（2021—2035年）》（以下简称《规划》）。</w:t>
      </w:r>
    </w:p>
    <w:p>
      <w:pPr>
        <w:spacing w:line="560" w:lineRule="exact"/>
        <w:ind w:firstLine="640"/>
        <w:rPr>
          <w:rFonts w:hint="eastAsia" w:ascii="仿宋_GB2312" w:hAnsi="仿宋"/>
          <w:color w:val="auto"/>
          <w:szCs w:val="32"/>
          <w:highlight w:val="none"/>
        </w:rPr>
      </w:pPr>
      <w:r>
        <w:rPr>
          <w:rFonts w:hint="eastAsia" w:ascii="仿宋_GB2312" w:hAnsi="仿宋"/>
          <w:color w:val="auto"/>
          <w:szCs w:val="32"/>
          <w:highlight w:val="none"/>
        </w:rPr>
        <w:t>《规划》顺应新时代国土空间治理要求，坚持</w:t>
      </w:r>
      <w:r>
        <w:rPr>
          <w:rFonts w:hint="eastAsia" w:ascii="仿宋_GB2312" w:hAnsi="仿宋"/>
          <w:color w:val="auto"/>
          <w:szCs w:val="32"/>
          <w:highlight w:val="none"/>
          <w:lang w:eastAsia="zh-CN"/>
        </w:rPr>
        <w:t>统筹发展和安全</w:t>
      </w:r>
      <w:r>
        <w:rPr>
          <w:rFonts w:hint="eastAsia" w:ascii="仿宋_GB2312" w:hAnsi="仿宋"/>
          <w:color w:val="auto"/>
          <w:szCs w:val="32"/>
          <w:highlight w:val="none"/>
        </w:rPr>
        <w:t>，基于资源环境承载能力，在科学划定耕地和永久基本农田、生态保护红线、城镇开发边界三条控制线的基础上，优化生产、生活、生态空间布局，整体谋划国土空间开发保护新格局，为姚安县经济社会发展提供空间保障。</w:t>
      </w:r>
    </w:p>
    <w:p>
      <w:pPr>
        <w:spacing w:line="560" w:lineRule="exact"/>
        <w:ind w:firstLine="640"/>
        <w:rPr>
          <w:rFonts w:hint="eastAsia" w:ascii="仿宋_GB2312" w:hAnsi="仿宋"/>
          <w:color w:val="auto"/>
          <w:szCs w:val="32"/>
          <w:highlight w:val="none"/>
        </w:rPr>
      </w:pPr>
      <w:r>
        <w:rPr>
          <w:rFonts w:hint="eastAsia" w:ascii="仿宋_GB2312" w:hAnsi="仿宋"/>
          <w:color w:val="auto"/>
          <w:szCs w:val="32"/>
          <w:highlight w:val="none"/>
        </w:rPr>
        <w:t>《规划》是对全县国土空间开发保护在空间和时间上做出的安排，是全县各类国土空间保护开发建设活动的基本依据，对各乡（镇）国土空间总体规划具有指导约束作用，是国土空间相关专项规划的基础，是详细规划的依据。</w:t>
      </w:r>
    </w:p>
    <w:p>
      <w:pPr>
        <w:spacing w:line="560" w:lineRule="exact"/>
        <w:ind w:firstLine="640"/>
        <w:rPr>
          <w:rFonts w:hint="eastAsia" w:ascii="仿宋_GB2312" w:hAnsi="仿宋"/>
          <w:color w:val="auto"/>
          <w:szCs w:val="32"/>
          <w:highlight w:val="none"/>
        </w:rPr>
      </w:pPr>
      <w:r>
        <w:rPr>
          <w:rFonts w:hint="eastAsia" w:ascii="仿宋_GB2312" w:hAnsi="仿宋"/>
          <w:color w:val="auto"/>
          <w:szCs w:val="32"/>
          <w:highlight w:val="none"/>
        </w:rPr>
        <w:t>规划层次包括县域和中心城区。县域规划范围为姚安县行政辖区内的全域国土空间，下辖6镇3乡，分别为栋川镇、光禄镇、前场镇、弥兴镇、太平镇、官屯镇、适中乡、左门乡、大河口乡。中心城区规划范围涉及东街、南街、西街、北街4个街道办事处和长寿、徐官坝、清河、蜻蛉、海埂屯5个村民委员会，东至南永公路，北至北街村委会，南至大石棚，西至环西线。</w:t>
      </w:r>
    </w:p>
    <w:p>
      <w:pPr>
        <w:spacing w:line="560" w:lineRule="exact"/>
        <w:ind w:firstLine="640"/>
        <w:rPr>
          <w:rFonts w:hint="eastAsia" w:ascii="仿宋_GB2312" w:hAnsi="仿宋"/>
          <w:color w:val="auto"/>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26" w:charSpace="0"/>
        </w:sectPr>
      </w:pPr>
      <w:r>
        <w:rPr>
          <w:rFonts w:hint="eastAsia" w:ascii="仿宋_GB2312" w:hAnsi="仿宋"/>
          <w:color w:val="auto"/>
          <w:szCs w:val="32"/>
          <w:highlight w:val="none"/>
        </w:rPr>
        <w:t>规划期限为2021年至2035年，以2020年为基期，2035年为规划目标年。</w:t>
      </w:r>
    </w:p>
    <w:p>
      <w:pPr>
        <w:tabs>
          <w:tab w:val="left" w:pos="3600"/>
          <w:tab w:val="center" w:pos="4473"/>
        </w:tabs>
        <w:spacing w:line="560" w:lineRule="exact"/>
        <w:ind w:firstLine="560"/>
        <w:jc w:val="left"/>
        <w:rPr>
          <w:rFonts w:hint="eastAsia" w:ascii="仿宋_GB2312" w:hAnsi="仿宋" w:eastAsia="方正仿宋_GBK" w:cs="Times New Roman"/>
          <w:b/>
          <w:color w:val="auto"/>
          <w:kern w:val="2"/>
          <w:sz w:val="30"/>
          <w:szCs w:val="30"/>
          <w:highlight w:val="none"/>
          <w:lang w:val="en-US" w:eastAsia="zh-CN" w:bidi="ar-SA"/>
        </w:rPr>
      </w:pPr>
      <w:r>
        <w:rPr>
          <w:rFonts w:ascii="仿宋" w:hAnsi="仿宋" w:eastAsia="仿宋"/>
          <w:color w:val="auto"/>
          <w:sz w:val="28"/>
          <w:szCs w:val="28"/>
          <w:highlight w:val="none"/>
        </w:rPr>
        <w:tab/>
      </w:r>
      <w:r>
        <w:rPr>
          <w:rFonts w:hint="eastAsia" w:ascii="方正小标宋_GBK" w:hAnsi="仿宋" w:eastAsia="方正小标宋_GBK"/>
          <w:b/>
          <w:color w:val="auto"/>
          <w:sz w:val="36"/>
          <w:szCs w:val="36"/>
          <w:highlight w:val="none"/>
        </w:rPr>
        <w:t>目   录</w:t>
      </w:r>
      <w:bookmarkStart w:id="6" w:name="_Toc86739601"/>
      <w:bookmarkStart w:id="7" w:name="_Toc86739158"/>
      <w:bookmarkStart w:id="8" w:name="_Toc86739229"/>
      <w:r>
        <w:rPr>
          <w:rFonts w:hint="eastAsia" w:ascii="仿宋_GB2312" w:hAnsi="仿宋"/>
          <w:b/>
          <w:color w:val="auto"/>
          <w:sz w:val="30"/>
          <w:szCs w:val="30"/>
          <w:highlight w:val="none"/>
        </w:rPr>
        <w:fldChar w:fldCharType="begin"/>
      </w:r>
      <w:r>
        <w:rPr>
          <w:rFonts w:hint="eastAsia" w:ascii="仿宋_GB2312" w:hAnsi="仿宋"/>
          <w:b/>
          <w:color w:val="auto"/>
          <w:sz w:val="30"/>
          <w:szCs w:val="30"/>
          <w:highlight w:val="none"/>
        </w:rPr>
        <w:instrText xml:space="preserve"> TOC \o "1-2" \u </w:instrText>
      </w:r>
      <w:r>
        <w:rPr>
          <w:rFonts w:hint="eastAsia" w:ascii="仿宋_GB2312" w:hAnsi="仿宋"/>
          <w:b/>
          <w:color w:val="auto"/>
          <w:sz w:val="30"/>
          <w:szCs w:val="30"/>
          <w:highlight w:val="none"/>
        </w:rPr>
        <w:fldChar w:fldCharType="separate"/>
      </w:r>
    </w:p>
    <w:p>
      <w:pPr>
        <w:pStyle w:val="24"/>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rPr>
        <w:t>第一章 现状分析与问题识别</w:t>
      </w:r>
      <w:r>
        <w:rPr>
          <w:rFonts w:hint="eastAsia" w:ascii="方正仿宋_GBK" w:hAnsi="方正仿宋_GBK" w:eastAsia="方正仿宋_GBK" w:cs="方正仿宋_GBK"/>
          <w:b/>
          <w:bCs/>
          <w:color w:val="auto"/>
          <w:sz w:val="24"/>
          <w:szCs w:val="24"/>
          <w:highlight w:val="none"/>
        </w:rPr>
        <w:tab/>
      </w:r>
      <w:r>
        <w:rPr>
          <w:rFonts w:hint="eastAsia" w:ascii="方正仿宋_GBK" w:hAnsi="方正仿宋_GBK" w:eastAsia="方正仿宋_GBK" w:cs="方正仿宋_GBK"/>
          <w:b/>
          <w:bCs/>
          <w:color w:val="auto"/>
          <w:sz w:val="24"/>
          <w:szCs w:val="24"/>
          <w:highlight w:val="none"/>
        </w:rPr>
        <w:fldChar w:fldCharType="begin"/>
      </w:r>
      <w:r>
        <w:rPr>
          <w:rFonts w:hint="eastAsia" w:ascii="方正仿宋_GBK" w:hAnsi="方正仿宋_GBK" w:eastAsia="方正仿宋_GBK" w:cs="方正仿宋_GBK"/>
          <w:b/>
          <w:bCs/>
          <w:color w:val="auto"/>
          <w:sz w:val="24"/>
          <w:szCs w:val="24"/>
          <w:highlight w:val="none"/>
        </w:rPr>
        <w:instrText xml:space="preserve"> PAGEREF _Toc17226 \h </w:instrText>
      </w:r>
      <w:r>
        <w:rPr>
          <w:rFonts w:hint="eastAsia" w:ascii="方正仿宋_GBK" w:hAnsi="方正仿宋_GBK" w:eastAsia="方正仿宋_GBK" w:cs="方正仿宋_GBK"/>
          <w:b/>
          <w:bCs/>
          <w:color w:val="auto"/>
          <w:sz w:val="24"/>
          <w:szCs w:val="24"/>
          <w:highlight w:val="none"/>
        </w:rPr>
        <w:fldChar w:fldCharType="separate"/>
      </w:r>
      <w:r>
        <w:rPr>
          <w:rFonts w:hint="eastAsia" w:ascii="方正仿宋_GBK" w:hAnsi="方正仿宋_GBK" w:eastAsia="方正仿宋_GBK" w:cs="方正仿宋_GBK"/>
          <w:b/>
          <w:bCs/>
          <w:color w:val="auto"/>
          <w:sz w:val="24"/>
          <w:szCs w:val="24"/>
          <w:highlight w:val="none"/>
        </w:rPr>
        <w:t>1</w:t>
      </w:r>
      <w:r>
        <w:rPr>
          <w:rFonts w:hint="eastAsia" w:ascii="方正仿宋_GBK" w:hAnsi="方正仿宋_GBK" w:eastAsia="方正仿宋_GBK" w:cs="方正仿宋_GBK"/>
          <w:b/>
          <w:bCs/>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第一节 现状基础</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_Toc5054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第二节 国土空间开发保护成效与问题</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_Toc26348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3</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第三节 机遇和挑战</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_Toc23086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6</w:t>
      </w:r>
      <w:r>
        <w:rPr>
          <w:rFonts w:hint="eastAsia" w:ascii="方正仿宋_GBK" w:hAnsi="方正仿宋_GBK" w:eastAsia="方正仿宋_GBK" w:cs="方正仿宋_GBK"/>
          <w:color w:val="auto"/>
          <w:sz w:val="24"/>
          <w:szCs w:val="24"/>
          <w:highlight w:val="none"/>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第二章 国土空间开发保护战略与目标</w:t>
      </w:r>
      <w:r>
        <w:rPr>
          <w:rFonts w:hint="eastAsia" w:ascii="方正仿宋_GBK" w:hAnsi="方正仿宋_GBK" w:eastAsia="方正仿宋_GBK" w:cs="方正仿宋_GBK"/>
          <w:b/>
          <w:bCs/>
          <w:color w:val="auto"/>
          <w:sz w:val="24"/>
          <w:szCs w:val="24"/>
          <w:highlight w:val="none"/>
        </w:rPr>
        <w:tab/>
      </w:r>
      <w:r>
        <w:rPr>
          <w:rFonts w:hint="eastAsia" w:ascii="方正仿宋_GBK" w:hAnsi="方正仿宋_GBK" w:eastAsia="方正仿宋_GBK" w:cs="方正仿宋_GBK"/>
          <w:b/>
          <w:bCs/>
          <w:color w:val="auto"/>
          <w:sz w:val="24"/>
          <w:szCs w:val="24"/>
          <w:highlight w:val="none"/>
        </w:rPr>
        <w:fldChar w:fldCharType="begin"/>
      </w:r>
      <w:r>
        <w:rPr>
          <w:rFonts w:hint="eastAsia" w:ascii="方正仿宋_GBK" w:hAnsi="方正仿宋_GBK" w:eastAsia="方正仿宋_GBK" w:cs="方正仿宋_GBK"/>
          <w:b/>
          <w:bCs/>
          <w:color w:val="auto"/>
          <w:sz w:val="24"/>
          <w:szCs w:val="24"/>
          <w:highlight w:val="none"/>
        </w:rPr>
        <w:instrText xml:space="preserve"> PAGEREF _Toc19122 \h </w:instrText>
      </w:r>
      <w:r>
        <w:rPr>
          <w:rFonts w:hint="eastAsia" w:ascii="方正仿宋_GBK" w:hAnsi="方正仿宋_GBK" w:eastAsia="方正仿宋_GBK" w:cs="方正仿宋_GBK"/>
          <w:b/>
          <w:bCs/>
          <w:color w:val="auto"/>
          <w:sz w:val="24"/>
          <w:szCs w:val="24"/>
          <w:highlight w:val="none"/>
        </w:rPr>
        <w:fldChar w:fldCharType="separate"/>
      </w:r>
      <w:r>
        <w:rPr>
          <w:rFonts w:hint="eastAsia" w:ascii="方正仿宋_GBK" w:hAnsi="方正仿宋_GBK" w:eastAsia="方正仿宋_GBK" w:cs="方正仿宋_GBK"/>
          <w:b/>
          <w:bCs/>
          <w:color w:val="auto"/>
          <w:sz w:val="24"/>
          <w:szCs w:val="24"/>
          <w:highlight w:val="none"/>
        </w:rPr>
        <w:t>10</w:t>
      </w:r>
      <w:r>
        <w:rPr>
          <w:rFonts w:hint="eastAsia" w:ascii="方正仿宋_GBK" w:hAnsi="方正仿宋_GBK" w:eastAsia="方正仿宋_GBK" w:cs="方正仿宋_GBK"/>
          <w:b/>
          <w:bCs/>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第一节 指导思想</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_Toc10294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10</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第二节 发展定位</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_Toc6316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11</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第三节 国土空间保护开发策略</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_Toc10681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12</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第四节 国土空间保护开发目标与指标</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_Toc5878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14</w:t>
      </w:r>
      <w:r>
        <w:rPr>
          <w:rFonts w:hint="eastAsia" w:ascii="方正仿宋_GBK" w:hAnsi="方正仿宋_GBK" w:eastAsia="方正仿宋_GBK" w:cs="方正仿宋_GBK"/>
          <w:color w:val="auto"/>
          <w:sz w:val="24"/>
          <w:szCs w:val="24"/>
          <w:highlight w:val="none"/>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rPr>
        <w:t>第三章 国土空间开发保护格局</w:t>
      </w:r>
      <w:r>
        <w:rPr>
          <w:rFonts w:hint="eastAsia" w:ascii="方正仿宋_GBK" w:hAnsi="方正仿宋_GBK" w:eastAsia="方正仿宋_GBK" w:cs="方正仿宋_GBK"/>
          <w:b/>
          <w:bCs/>
          <w:color w:val="auto"/>
          <w:sz w:val="24"/>
          <w:szCs w:val="24"/>
          <w:highlight w:val="none"/>
        </w:rPr>
        <w:tab/>
      </w:r>
      <w:r>
        <w:rPr>
          <w:rFonts w:hint="eastAsia" w:ascii="方正仿宋_GBK" w:hAnsi="方正仿宋_GBK" w:eastAsia="方正仿宋_GBK" w:cs="方正仿宋_GBK"/>
          <w:b/>
          <w:bCs/>
          <w:color w:val="auto"/>
          <w:sz w:val="24"/>
          <w:szCs w:val="24"/>
          <w:highlight w:val="none"/>
        </w:rPr>
        <w:fldChar w:fldCharType="begin"/>
      </w:r>
      <w:r>
        <w:rPr>
          <w:rFonts w:hint="eastAsia" w:ascii="方正仿宋_GBK" w:hAnsi="方正仿宋_GBK" w:eastAsia="方正仿宋_GBK" w:cs="方正仿宋_GBK"/>
          <w:b/>
          <w:bCs/>
          <w:color w:val="auto"/>
          <w:sz w:val="24"/>
          <w:szCs w:val="24"/>
          <w:highlight w:val="none"/>
        </w:rPr>
        <w:instrText xml:space="preserve"> PAGEREF _Toc22271 \h </w:instrText>
      </w:r>
      <w:r>
        <w:rPr>
          <w:rFonts w:hint="eastAsia" w:ascii="方正仿宋_GBK" w:hAnsi="方正仿宋_GBK" w:eastAsia="方正仿宋_GBK" w:cs="方正仿宋_GBK"/>
          <w:b/>
          <w:bCs/>
          <w:color w:val="auto"/>
          <w:sz w:val="24"/>
          <w:szCs w:val="24"/>
          <w:highlight w:val="none"/>
        </w:rPr>
        <w:fldChar w:fldCharType="separate"/>
      </w:r>
      <w:r>
        <w:rPr>
          <w:rFonts w:hint="eastAsia" w:ascii="方正仿宋_GBK" w:hAnsi="方正仿宋_GBK" w:eastAsia="方正仿宋_GBK" w:cs="方正仿宋_GBK"/>
          <w:b/>
          <w:bCs/>
          <w:color w:val="auto"/>
          <w:sz w:val="24"/>
          <w:szCs w:val="24"/>
          <w:highlight w:val="none"/>
        </w:rPr>
        <w:t>17</w:t>
      </w:r>
      <w:r>
        <w:rPr>
          <w:rFonts w:hint="eastAsia" w:ascii="方正仿宋_GBK" w:hAnsi="方正仿宋_GBK" w:eastAsia="方正仿宋_GBK" w:cs="方正仿宋_GBK"/>
          <w:b/>
          <w:bCs/>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第一节 资源环境底线约束与管控</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_Toc1238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17</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第二节 落实主体功能区布局</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_Toc25068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19</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第三节 区域协调发展格局</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_Toc17798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20</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第四节 优化国土空间保护开发总体格局</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_Toc24084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22</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第五节 国土空间结构调整与布局优化</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_Toc28295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25</w:t>
      </w:r>
      <w:r>
        <w:rPr>
          <w:rFonts w:hint="eastAsia" w:ascii="方正仿宋_GBK" w:hAnsi="方正仿宋_GBK" w:eastAsia="方正仿宋_GBK" w:cs="方正仿宋_GBK"/>
          <w:color w:val="auto"/>
          <w:sz w:val="24"/>
          <w:szCs w:val="24"/>
          <w:highlight w:val="none"/>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rPr>
        <w:t>第四章 资源保护与利用</w:t>
      </w:r>
      <w:r>
        <w:rPr>
          <w:rFonts w:hint="eastAsia" w:ascii="方正仿宋_GBK" w:hAnsi="方正仿宋_GBK" w:eastAsia="方正仿宋_GBK" w:cs="方正仿宋_GBK"/>
          <w:b/>
          <w:bCs/>
          <w:color w:val="auto"/>
          <w:sz w:val="24"/>
          <w:szCs w:val="24"/>
          <w:highlight w:val="none"/>
        </w:rPr>
        <w:tab/>
      </w:r>
      <w:r>
        <w:rPr>
          <w:rFonts w:hint="eastAsia" w:ascii="方正仿宋_GBK" w:hAnsi="方正仿宋_GBK" w:eastAsia="方正仿宋_GBK" w:cs="方正仿宋_GBK"/>
          <w:b/>
          <w:bCs/>
          <w:color w:val="auto"/>
          <w:sz w:val="24"/>
          <w:szCs w:val="24"/>
          <w:highlight w:val="none"/>
        </w:rPr>
        <w:fldChar w:fldCharType="begin"/>
      </w:r>
      <w:r>
        <w:rPr>
          <w:rFonts w:hint="eastAsia" w:ascii="方正仿宋_GBK" w:hAnsi="方正仿宋_GBK" w:eastAsia="方正仿宋_GBK" w:cs="方正仿宋_GBK"/>
          <w:b/>
          <w:bCs/>
          <w:color w:val="auto"/>
          <w:sz w:val="24"/>
          <w:szCs w:val="24"/>
          <w:highlight w:val="none"/>
        </w:rPr>
        <w:instrText xml:space="preserve"> PAGEREF _Toc580 \h </w:instrText>
      </w:r>
      <w:r>
        <w:rPr>
          <w:rFonts w:hint="eastAsia" w:ascii="方正仿宋_GBK" w:hAnsi="方正仿宋_GBK" w:eastAsia="方正仿宋_GBK" w:cs="方正仿宋_GBK"/>
          <w:b/>
          <w:bCs/>
          <w:color w:val="auto"/>
          <w:sz w:val="24"/>
          <w:szCs w:val="24"/>
          <w:highlight w:val="none"/>
        </w:rPr>
        <w:fldChar w:fldCharType="separate"/>
      </w:r>
      <w:r>
        <w:rPr>
          <w:rFonts w:hint="eastAsia" w:ascii="方正仿宋_GBK" w:hAnsi="方正仿宋_GBK" w:eastAsia="方正仿宋_GBK" w:cs="方正仿宋_GBK"/>
          <w:b/>
          <w:bCs/>
          <w:color w:val="auto"/>
          <w:sz w:val="24"/>
          <w:szCs w:val="24"/>
          <w:highlight w:val="none"/>
        </w:rPr>
        <w:t>29</w:t>
      </w:r>
      <w:r>
        <w:rPr>
          <w:rFonts w:hint="eastAsia" w:ascii="方正仿宋_GBK" w:hAnsi="方正仿宋_GBK" w:eastAsia="方正仿宋_GBK" w:cs="方正仿宋_GBK"/>
          <w:b/>
          <w:bCs/>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第一节 耕地资源保护与利用</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_Toc15741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29</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第二节 水资源保护与利用</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_Toc6004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33</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第三节 林草山体资源保护与利用</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_Toc23000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35</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第四节 能矿资源保护与利用</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_Toc2119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38</w:t>
      </w:r>
      <w:r>
        <w:rPr>
          <w:rFonts w:hint="eastAsia" w:ascii="方正仿宋_GBK" w:hAnsi="方正仿宋_GBK" w:eastAsia="方正仿宋_GBK" w:cs="方正仿宋_GBK"/>
          <w:color w:val="auto"/>
          <w:sz w:val="24"/>
          <w:szCs w:val="24"/>
          <w:highlight w:val="none"/>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rPr>
        <w:t>第五章 城乡融合发展与乡村振兴</w:t>
      </w:r>
      <w:r>
        <w:rPr>
          <w:rFonts w:hint="eastAsia" w:ascii="方正仿宋_GBK" w:hAnsi="方正仿宋_GBK" w:eastAsia="方正仿宋_GBK" w:cs="方正仿宋_GBK"/>
          <w:b/>
          <w:bCs/>
          <w:color w:val="auto"/>
          <w:sz w:val="24"/>
          <w:szCs w:val="24"/>
          <w:highlight w:val="none"/>
        </w:rPr>
        <w:tab/>
      </w:r>
      <w:r>
        <w:rPr>
          <w:rFonts w:hint="eastAsia" w:ascii="方正仿宋_GBK" w:hAnsi="方正仿宋_GBK" w:eastAsia="方正仿宋_GBK" w:cs="方正仿宋_GBK"/>
          <w:b/>
          <w:bCs/>
          <w:color w:val="auto"/>
          <w:sz w:val="24"/>
          <w:szCs w:val="24"/>
          <w:highlight w:val="none"/>
        </w:rPr>
        <w:fldChar w:fldCharType="begin"/>
      </w:r>
      <w:r>
        <w:rPr>
          <w:rFonts w:hint="eastAsia" w:ascii="方正仿宋_GBK" w:hAnsi="方正仿宋_GBK" w:eastAsia="方正仿宋_GBK" w:cs="方正仿宋_GBK"/>
          <w:b/>
          <w:bCs/>
          <w:color w:val="auto"/>
          <w:sz w:val="24"/>
          <w:szCs w:val="24"/>
          <w:highlight w:val="none"/>
        </w:rPr>
        <w:instrText xml:space="preserve"> PAGEREF _Toc10454 \h </w:instrText>
      </w:r>
      <w:r>
        <w:rPr>
          <w:rFonts w:hint="eastAsia" w:ascii="方正仿宋_GBK" w:hAnsi="方正仿宋_GBK" w:eastAsia="方正仿宋_GBK" w:cs="方正仿宋_GBK"/>
          <w:b/>
          <w:bCs/>
          <w:color w:val="auto"/>
          <w:sz w:val="24"/>
          <w:szCs w:val="24"/>
          <w:highlight w:val="none"/>
        </w:rPr>
        <w:fldChar w:fldCharType="separate"/>
      </w:r>
      <w:r>
        <w:rPr>
          <w:rFonts w:hint="eastAsia" w:ascii="方正仿宋_GBK" w:hAnsi="方正仿宋_GBK" w:eastAsia="方正仿宋_GBK" w:cs="方正仿宋_GBK"/>
          <w:b/>
          <w:bCs/>
          <w:color w:val="auto"/>
          <w:sz w:val="24"/>
          <w:szCs w:val="24"/>
          <w:highlight w:val="none"/>
        </w:rPr>
        <w:t>42</w:t>
      </w:r>
      <w:r>
        <w:rPr>
          <w:rFonts w:hint="eastAsia" w:ascii="方正仿宋_GBK" w:hAnsi="方正仿宋_GBK" w:eastAsia="方正仿宋_GBK" w:cs="方正仿宋_GBK"/>
          <w:b/>
          <w:bCs/>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第一节 城乡统筹发展策略</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_Toc23936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42</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第二节 县域城镇体系规划</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_Toc28336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46</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第三节 乡村振兴与村庄布局</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_Toc5901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48</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第四节 科学规划产业空间布局</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_Toc3549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54</w:t>
      </w:r>
      <w:r>
        <w:rPr>
          <w:rFonts w:hint="eastAsia" w:ascii="方正仿宋_GBK" w:hAnsi="方正仿宋_GBK" w:eastAsia="方正仿宋_GBK" w:cs="方正仿宋_GBK"/>
          <w:color w:val="auto"/>
          <w:sz w:val="24"/>
          <w:szCs w:val="24"/>
          <w:highlight w:val="none"/>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第六章 中心城区国土空间规划</w:t>
      </w:r>
      <w:r>
        <w:rPr>
          <w:rFonts w:hint="eastAsia" w:ascii="方正仿宋_GBK" w:hAnsi="方正仿宋_GBK" w:eastAsia="方正仿宋_GBK" w:cs="方正仿宋_GBK"/>
          <w:b/>
          <w:bCs/>
          <w:color w:val="auto"/>
          <w:sz w:val="24"/>
          <w:szCs w:val="24"/>
          <w:highlight w:val="none"/>
        </w:rPr>
        <w:tab/>
      </w:r>
      <w:r>
        <w:rPr>
          <w:rFonts w:hint="eastAsia" w:ascii="方正仿宋_GBK" w:hAnsi="方正仿宋_GBK" w:eastAsia="方正仿宋_GBK" w:cs="方正仿宋_GBK"/>
          <w:b/>
          <w:bCs/>
          <w:color w:val="auto"/>
          <w:sz w:val="24"/>
          <w:szCs w:val="24"/>
          <w:highlight w:val="none"/>
        </w:rPr>
        <w:fldChar w:fldCharType="begin"/>
      </w:r>
      <w:r>
        <w:rPr>
          <w:rFonts w:hint="eastAsia" w:ascii="方正仿宋_GBK" w:hAnsi="方正仿宋_GBK" w:eastAsia="方正仿宋_GBK" w:cs="方正仿宋_GBK"/>
          <w:b/>
          <w:bCs/>
          <w:color w:val="auto"/>
          <w:sz w:val="24"/>
          <w:szCs w:val="24"/>
          <w:highlight w:val="none"/>
        </w:rPr>
        <w:instrText xml:space="preserve"> PAGEREF _Toc3748 \h </w:instrText>
      </w:r>
      <w:r>
        <w:rPr>
          <w:rFonts w:hint="eastAsia" w:ascii="方正仿宋_GBK" w:hAnsi="方正仿宋_GBK" w:eastAsia="方正仿宋_GBK" w:cs="方正仿宋_GBK"/>
          <w:b/>
          <w:bCs/>
          <w:color w:val="auto"/>
          <w:sz w:val="24"/>
          <w:szCs w:val="24"/>
          <w:highlight w:val="none"/>
        </w:rPr>
        <w:fldChar w:fldCharType="separate"/>
      </w:r>
      <w:r>
        <w:rPr>
          <w:rFonts w:hint="eastAsia" w:ascii="方正仿宋_GBK" w:hAnsi="方正仿宋_GBK" w:eastAsia="方正仿宋_GBK" w:cs="方正仿宋_GBK"/>
          <w:b/>
          <w:bCs/>
          <w:color w:val="auto"/>
          <w:sz w:val="24"/>
          <w:szCs w:val="24"/>
          <w:highlight w:val="none"/>
        </w:rPr>
        <w:t>60</w:t>
      </w:r>
      <w:r>
        <w:rPr>
          <w:rFonts w:hint="eastAsia" w:ascii="方正仿宋_GBK" w:hAnsi="方正仿宋_GBK" w:eastAsia="方正仿宋_GBK" w:cs="方正仿宋_GBK"/>
          <w:b/>
          <w:bCs/>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第一节 中心城区规模与城市性质</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_Toc32220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60</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第二节 中心城区规划结构和规划分区</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_Toc14335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60</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第三节 开发强度分区与管控</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_Toc7395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61</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第四节 中心城市交通体系</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_Toc29753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63</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第五节 完善公共服务设施与社区生活圈</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_Toc23649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66</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第六节 公园体系与城市风貌塑造</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_Toc6367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69</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第七节 市政基础设施布局</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_Toc1590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73</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第八节 “四线”划定与管控</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_Toc4266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77</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第九节 防灾减灾与安全韧性</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_Toc2320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78</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第十节 城市更新</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_Toc27401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80</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第十一节 地下空间开发利用</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_Toc27729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82</w:t>
      </w:r>
      <w:r>
        <w:rPr>
          <w:rFonts w:hint="eastAsia" w:ascii="方正仿宋_GBK" w:hAnsi="方正仿宋_GBK" w:eastAsia="方正仿宋_GBK" w:cs="方正仿宋_GBK"/>
          <w:color w:val="auto"/>
          <w:sz w:val="24"/>
          <w:szCs w:val="24"/>
          <w:highlight w:val="none"/>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第七章 重大要素支撑</w:t>
      </w:r>
      <w:r>
        <w:rPr>
          <w:rFonts w:hint="eastAsia" w:ascii="方正仿宋_GBK" w:hAnsi="方正仿宋_GBK" w:eastAsia="方正仿宋_GBK" w:cs="方正仿宋_GBK"/>
          <w:b/>
          <w:bCs/>
          <w:color w:val="auto"/>
          <w:sz w:val="24"/>
          <w:szCs w:val="24"/>
          <w:highlight w:val="none"/>
        </w:rPr>
        <w:tab/>
      </w:r>
      <w:r>
        <w:rPr>
          <w:rFonts w:hint="eastAsia" w:ascii="方正仿宋_GBK" w:hAnsi="方正仿宋_GBK" w:eastAsia="方正仿宋_GBK" w:cs="方正仿宋_GBK"/>
          <w:b/>
          <w:bCs/>
          <w:color w:val="auto"/>
          <w:sz w:val="24"/>
          <w:szCs w:val="24"/>
          <w:highlight w:val="none"/>
        </w:rPr>
        <w:fldChar w:fldCharType="begin"/>
      </w:r>
      <w:r>
        <w:rPr>
          <w:rFonts w:hint="eastAsia" w:ascii="方正仿宋_GBK" w:hAnsi="方正仿宋_GBK" w:eastAsia="方正仿宋_GBK" w:cs="方正仿宋_GBK"/>
          <w:b/>
          <w:bCs/>
          <w:color w:val="auto"/>
          <w:sz w:val="24"/>
          <w:szCs w:val="24"/>
          <w:highlight w:val="none"/>
        </w:rPr>
        <w:instrText xml:space="preserve"> PAGEREF _Toc6358 \h </w:instrText>
      </w:r>
      <w:r>
        <w:rPr>
          <w:rFonts w:hint="eastAsia" w:ascii="方正仿宋_GBK" w:hAnsi="方正仿宋_GBK" w:eastAsia="方正仿宋_GBK" w:cs="方正仿宋_GBK"/>
          <w:b/>
          <w:bCs/>
          <w:color w:val="auto"/>
          <w:sz w:val="24"/>
          <w:szCs w:val="24"/>
          <w:highlight w:val="none"/>
        </w:rPr>
        <w:fldChar w:fldCharType="separate"/>
      </w:r>
      <w:r>
        <w:rPr>
          <w:rFonts w:hint="eastAsia" w:ascii="方正仿宋_GBK" w:hAnsi="方正仿宋_GBK" w:eastAsia="方正仿宋_GBK" w:cs="方正仿宋_GBK"/>
          <w:b/>
          <w:bCs/>
          <w:color w:val="auto"/>
          <w:sz w:val="24"/>
          <w:szCs w:val="24"/>
          <w:highlight w:val="none"/>
        </w:rPr>
        <w:t>84</w:t>
      </w:r>
      <w:r>
        <w:rPr>
          <w:rFonts w:hint="eastAsia" w:ascii="方正仿宋_GBK" w:hAnsi="方正仿宋_GBK" w:eastAsia="方正仿宋_GBK" w:cs="方正仿宋_GBK"/>
          <w:b/>
          <w:bCs/>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第一节 综合交通体系</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_Toc20572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84</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第二节 完善公共服务设施布局</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_Toc18424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89</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第三节 市政基础设施与安全保障</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_Toc17999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98</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第四节 构建安全韧性的综合防灾减灾体系</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_Toc7350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105</w:t>
      </w:r>
      <w:r>
        <w:rPr>
          <w:rFonts w:hint="eastAsia" w:ascii="方正仿宋_GBK" w:hAnsi="方正仿宋_GBK" w:eastAsia="方正仿宋_GBK" w:cs="方正仿宋_GBK"/>
          <w:color w:val="auto"/>
          <w:sz w:val="24"/>
          <w:szCs w:val="24"/>
          <w:highlight w:val="none"/>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rPr>
        <w:t>第八章 保护自然文化资源，塑造特色魅力空间</w:t>
      </w:r>
      <w:r>
        <w:rPr>
          <w:rFonts w:hint="eastAsia" w:ascii="方正仿宋_GBK" w:hAnsi="方正仿宋_GBK" w:eastAsia="方正仿宋_GBK" w:cs="方正仿宋_GBK"/>
          <w:b/>
          <w:bCs/>
          <w:color w:val="auto"/>
          <w:sz w:val="24"/>
          <w:szCs w:val="24"/>
          <w:highlight w:val="none"/>
        </w:rPr>
        <w:tab/>
      </w:r>
      <w:r>
        <w:rPr>
          <w:rFonts w:hint="eastAsia" w:ascii="方正仿宋_GBK" w:hAnsi="方正仿宋_GBK" w:eastAsia="方正仿宋_GBK" w:cs="方正仿宋_GBK"/>
          <w:b/>
          <w:bCs/>
          <w:color w:val="auto"/>
          <w:sz w:val="24"/>
          <w:szCs w:val="24"/>
          <w:highlight w:val="none"/>
        </w:rPr>
        <w:fldChar w:fldCharType="begin"/>
      </w:r>
      <w:r>
        <w:rPr>
          <w:rFonts w:hint="eastAsia" w:ascii="方正仿宋_GBK" w:hAnsi="方正仿宋_GBK" w:eastAsia="方正仿宋_GBK" w:cs="方正仿宋_GBK"/>
          <w:b/>
          <w:bCs/>
          <w:color w:val="auto"/>
          <w:sz w:val="24"/>
          <w:szCs w:val="24"/>
          <w:highlight w:val="none"/>
        </w:rPr>
        <w:instrText xml:space="preserve"> PAGEREF _Toc25193 \h </w:instrText>
      </w:r>
      <w:r>
        <w:rPr>
          <w:rFonts w:hint="eastAsia" w:ascii="方正仿宋_GBK" w:hAnsi="方正仿宋_GBK" w:eastAsia="方正仿宋_GBK" w:cs="方正仿宋_GBK"/>
          <w:b/>
          <w:bCs/>
          <w:color w:val="auto"/>
          <w:sz w:val="24"/>
          <w:szCs w:val="24"/>
          <w:highlight w:val="none"/>
        </w:rPr>
        <w:fldChar w:fldCharType="separate"/>
      </w:r>
      <w:r>
        <w:rPr>
          <w:rFonts w:hint="eastAsia" w:ascii="方正仿宋_GBK" w:hAnsi="方正仿宋_GBK" w:eastAsia="方正仿宋_GBK" w:cs="方正仿宋_GBK"/>
          <w:b/>
          <w:bCs/>
          <w:color w:val="auto"/>
          <w:sz w:val="24"/>
          <w:szCs w:val="24"/>
          <w:highlight w:val="none"/>
        </w:rPr>
        <w:t>107</w:t>
      </w:r>
      <w:r>
        <w:rPr>
          <w:rFonts w:hint="eastAsia" w:ascii="方正仿宋_GBK" w:hAnsi="方正仿宋_GBK" w:eastAsia="方正仿宋_GBK" w:cs="方正仿宋_GBK"/>
          <w:b/>
          <w:bCs/>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第一节 自然景观和历史文化资源保护</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_Toc16139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107</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第二节 构建全域特色魅力空间格局</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_Toc18086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110</w:t>
      </w:r>
      <w:r>
        <w:rPr>
          <w:rFonts w:hint="eastAsia" w:ascii="方正仿宋_GBK" w:hAnsi="方正仿宋_GBK" w:eastAsia="方正仿宋_GBK" w:cs="方正仿宋_GBK"/>
          <w:color w:val="auto"/>
          <w:sz w:val="24"/>
          <w:szCs w:val="24"/>
          <w:highlight w:val="none"/>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rPr>
        <w:t>第九章 国土综合整治与生态修复</w:t>
      </w:r>
      <w:r>
        <w:rPr>
          <w:rFonts w:hint="eastAsia" w:ascii="方正仿宋_GBK" w:hAnsi="方正仿宋_GBK" w:eastAsia="方正仿宋_GBK" w:cs="方正仿宋_GBK"/>
          <w:b/>
          <w:bCs/>
          <w:color w:val="auto"/>
          <w:sz w:val="24"/>
          <w:szCs w:val="24"/>
          <w:highlight w:val="none"/>
        </w:rPr>
        <w:tab/>
      </w:r>
      <w:r>
        <w:rPr>
          <w:rFonts w:hint="eastAsia" w:ascii="方正仿宋_GBK" w:hAnsi="方正仿宋_GBK" w:eastAsia="方正仿宋_GBK" w:cs="方正仿宋_GBK"/>
          <w:b/>
          <w:bCs/>
          <w:color w:val="auto"/>
          <w:sz w:val="24"/>
          <w:szCs w:val="24"/>
          <w:highlight w:val="none"/>
        </w:rPr>
        <w:fldChar w:fldCharType="begin"/>
      </w:r>
      <w:r>
        <w:rPr>
          <w:rFonts w:hint="eastAsia" w:ascii="方正仿宋_GBK" w:hAnsi="方正仿宋_GBK" w:eastAsia="方正仿宋_GBK" w:cs="方正仿宋_GBK"/>
          <w:b/>
          <w:bCs/>
          <w:color w:val="auto"/>
          <w:sz w:val="24"/>
          <w:szCs w:val="24"/>
          <w:highlight w:val="none"/>
        </w:rPr>
        <w:instrText xml:space="preserve"> PAGEREF _Toc3941 \h </w:instrText>
      </w:r>
      <w:r>
        <w:rPr>
          <w:rFonts w:hint="eastAsia" w:ascii="方正仿宋_GBK" w:hAnsi="方正仿宋_GBK" w:eastAsia="方正仿宋_GBK" w:cs="方正仿宋_GBK"/>
          <w:b/>
          <w:bCs/>
          <w:color w:val="auto"/>
          <w:sz w:val="24"/>
          <w:szCs w:val="24"/>
          <w:highlight w:val="none"/>
        </w:rPr>
        <w:fldChar w:fldCharType="separate"/>
      </w:r>
      <w:r>
        <w:rPr>
          <w:rFonts w:hint="eastAsia" w:ascii="方正仿宋_GBK" w:hAnsi="方正仿宋_GBK" w:eastAsia="方正仿宋_GBK" w:cs="方正仿宋_GBK"/>
          <w:b/>
          <w:bCs/>
          <w:color w:val="auto"/>
          <w:sz w:val="24"/>
          <w:szCs w:val="24"/>
          <w:highlight w:val="none"/>
        </w:rPr>
        <w:t>113</w:t>
      </w:r>
      <w:r>
        <w:rPr>
          <w:rFonts w:hint="eastAsia" w:ascii="方正仿宋_GBK" w:hAnsi="方正仿宋_GBK" w:eastAsia="方正仿宋_GBK" w:cs="方正仿宋_GBK"/>
          <w:b/>
          <w:bCs/>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第一节 强化“山水林田湖草”系统修复</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_Toc28809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113</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第二节 开展全域国土综合整治</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_Toc6673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114</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第三节 推进矿区生态保护与修复</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_Toc15755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115</w:t>
      </w:r>
      <w:r>
        <w:rPr>
          <w:rFonts w:hint="eastAsia" w:ascii="方正仿宋_GBK" w:hAnsi="方正仿宋_GBK" w:eastAsia="方正仿宋_GBK" w:cs="方正仿宋_GBK"/>
          <w:color w:val="auto"/>
          <w:sz w:val="24"/>
          <w:szCs w:val="24"/>
          <w:highlight w:val="none"/>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rPr>
        <w:t>第十章 栋川镇国土空间规划</w:t>
      </w:r>
      <w:r>
        <w:rPr>
          <w:rFonts w:hint="eastAsia" w:ascii="方正仿宋_GBK" w:hAnsi="方正仿宋_GBK" w:eastAsia="方正仿宋_GBK" w:cs="方正仿宋_GBK"/>
          <w:b/>
          <w:bCs/>
          <w:color w:val="auto"/>
          <w:sz w:val="24"/>
          <w:szCs w:val="24"/>
          <w:highlight w:val="none"/>
        </w:rPr>
        <w:tab/>
      </w:r>
      <w:r>
        <w:rPr>
          <w:rFonts w:hint="eastAsia" w:ascii="方正仿宋_GBK" w:hAnsi="方正仿宋_GBK" w:eastAsia="方正仿宋_GBK" w:cs="方正仿宋_GBK"/>
          <w:b/>
          <w:bCs/>
          <w:color w:val="auto"/>
          <w:sz w:val="24"/>
          <w:szCs w:val="24"/>
          <w:highlight w:val="none"/>
        </w:rPr>
        <w:fldChar w:fldCharType="begin"/>
      </w:r>
      <w:r>
        <w:rPr>
          <w:rFonts w:hint="eastAsia" w:ascii="方正仿宋_GBK" w:hAnsi="方正仿宋_GBK" w:eastAsia="方正仿宋_GBK" w:cs="方正仿宋_GBK"/>
          <w:b/>
          <w:bCs/>
          <w:color w:val="auto"/>
          <w:sz w:val="24"/>
          <w:szCs w:val="24"/>
          <w:highlight w:val="none"/>
        </w:rPr>
        <w:instrText xml:space="preserve"> PAGEREF _Toc7707 \h </w:instrText>
      </w:r>
      <w:r>
        <w:rPr>
          <w:rFonts w:hint="eastAsia" w:ascii="方正仿宋_GBK" w:hAnsi="方正仿宋_GBK" w:eastAsia="方正仿宋_GBK" w:cs="方正仿宋_GBK"/>
          <w:b/>
          <w:bCs/>
          <w:color w:val="auto"/>
          <w:sz w:val="24"/>
          <w:szCs w:val="24"/>
          <w:highlight w:val="none"/>
        </w:rPr>
        <w:fldChar w:fldCharType="separate"/>
      </w:r>
      <w:r>
        <w:rPr>
          <w:rFonts w:hint="eastAsia" w:ascii="方正仿宋_GBK" w:hAnsi="方正仿宋_GBK" w:eastAsia="方正仿宋_GBK" w:cs="方正仿宋_GBK"/>
          <w:b/>
          <w:bCs/>
          <w:color w:val="auto"/>
          <w:sz w:val="24"/>
          <w:szCs w:val="24"/>
          <w:highlight w:val="none"/>
        </w:rPr>
        <w:t>117</w:t>
      </w:r>
      <w:r>
        <w:rPr>
          <w:rFonts w:hint="eastAsia" w:ascii="方正仿宋_GBK" w:hAnsi="方正仿宋_GBK" w:eastAsia="方正仿宋_GBK" w:cs="方正仿宋_GBK"/>
          <w:b/>
          <w:bCs/>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第一节 总体定位与目标</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_Toc23012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117</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第二节 重点任务</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_Toc4814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118</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第三节 底线约束</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_Toc21811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118</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第四节 规划分区</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_Toc28869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120</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第五节 乡村振兴</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_Toc14138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121</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第六节 优化村庄布局</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_Toc5130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122</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第七节 统筹城乡融合发展</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_Toc14847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124</w:t>
      </w:r>
      <w:r>
        <w:rPr>
          <w:rFonts w:hint="eastAsia" w:ascii="方正仿宋_GBK" w:hAnsi="方正仿宋_GBK" w:eastAsia="方正仿宋_GBK" w:cs="方正仿宋_GBK"/>
          <w:color w:val="auto"/>
          <w:sz w:val="24"/>
          <w:szCs w:val="24"/>
          <w:highlight w:val="none"/>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第十一章 规划实施机制</w:t>
      </w:r>
      <w:r>
        <w:rPr>
          <w:rFonts w:hint="eastAsia" w:ascii="方正仿宋_GBK" w:hAnsi="方正仿宋_GBK" w:eastAsia="方正仿宋_GBK" w:cs="方正仿宋_GBK"/>
          <w:b/>
          <w:bCs/>
          <w:color w:val="auto"/>
          <w:sz w:val="24"/>
          <w:szCs w:val="24"/>
          <w:highlight w:val="none"/>
        </w:rPr>
        <w:tab/>
      </w:r>
      <w:r>
        <w:rPr>
          <w:rFonts w:hint="eastAsia" w:ascii="方正仿宋_GBK" w:hAnsi="方正仿宋_GBK" w:eastAsia="方正仿宋_GBK" w:cs="方正仿宋_GBK"/>
          <w:b/>
          <w:bCs/>
          <w:color w:val="auto"/>
          <w:sz w:val="24"/>
          <w:szCs w:val="24"/>
          <w:highlight w:val="none"/>
        </w:rPr>
        <w:fldChar w:fldCharType="begin"/>
      </w:r>
      <w:r>
        <w:rPr>
          <w:rFonts w:hint="eastAsia" w:ascii="方正仿宋_GBK" w:hAnsi="方正仿宋_GBK" w:eastAsia="方正仿宋_GBK" w:cs="方正仿宋_GBK"/>
          <w:b/>
          <w:bCs/>
          <w:color w:val="auto"/>
          <w:sz w:val="24"/>
          <w:szCs w:val="24"/>
          <w:highlight w:val="none"/>
        </w:rPr>
        <w:instrText xml:space="preserve"> PAGEREF _Toc7713 \h </w:instrText>
      </w:r>
      <w:r>
        <w:rPr>
          <w:rFonts w:hint="eastAsia" w:ascii="方正仿宋_GBK" w:hAnsi="方正仿宋_GBK" w:eastAsia="方正仿宋_GBK" w:cs="方正仿宋_GBK"/>
          <w:b/>
          <w:bCs/>
          <w:color w:val="auto"/>
          <w:sz w:val="24"/>
          <w:szCs w:val="24"/>
          <w:highlight w:val="none"/>
        </w:rPr>
        <w:fldChar w:fldCharType="separate"/>
      </w:r>
      <w:r>
        <w:rPr>
          <w:rFonts w:hint="eastAsia" w:ascii="方正仿宋_GBK" w:hAnsi="方正仿宋_GBK" w:eastAsia="方正仿宋_GBK" w:cs="方正仿宋_GBK"/>
          <w:b/>
          <w:bCs/>
          <w:color w:val="auto"/>
          <w:sz w:val="24"/>
          <w:szCs w:val="24"/>
          <w:highlight w:val="none"/>
        </w:rPr>
        <w:t>128</w:t>
      </w:r>
      <w:r>
        <w:rPr>
          <w:rFonts w:hint="eastAsia" w:ascii="方正仿宋_GBK" w:hAnsi="方正仿宋_GBK" w:eastAsia="方正仿宋_GBK" w:cs="方正仿宋_GBK"/>
          <w:b/>
          <w:bCs/>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第一节 加强组织保障</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_Toc20890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128</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第二节 保障规划传导实施</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_Toc12993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129</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第三节 规划实施保障</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_Toc21705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136</w:t>
      </w:r>
      <w:r>
        <w:rPr>
          <w:rFonts w:hint="eastAsia" w:ascii="方正仿宋_GBK" w:hAnsi="方正仿宋_GBK" w:eastAsia="方正仿宋_GBK" w:cs="方正仿宋_GBK"/>
          <w:color w:val="auto"/>
          <w:sz w:val="24"/>
          <w:szCs w:val="24"/>
          <w:highlight w:val="none"/>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第四节 近期项目行动计划</w:t>
      </w:r>
      <w:r>
        <w:rPr>
          <w:rFonts w:hint="eastAsia" w:ascii="方正仿宋_GBK" w:hAnsi="方正仿宋_GBK" w:eastAsia="方正仿宋_GBK" w:cs="方正仿宋_GBK"/>
          <w:color w:val="auto"/>
          <w:sz w:val="24"/>
          <w:szCs w:val="24"/>
          <w:highlight w:val="none"/>
        </w:rPr>
        <w:tab/>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PAGEREF _Toc13732 \h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138</w:t>
      </w:r>
      <w:r>
        <w:rPr>
          <w:rFonts w:hint="eastAsia" w:ascii="方正仿宋_GBK" w:hAnsi="方正仿宋_GBK" w:eastAsia="方正仿宋_GBK" w:cs="方正仿宋_GBK"/>
          <w:color w:val="auto"/>
          <w:sz w:val="24"/>
          <w:szCs w:val="24"/>
          <w:highlight w:val="none"/>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after="0" w:line="560" w:lineRule="exact"/>
        <w:textAlignment w:val="auto"/>
        <w:rPr>
          <w:b/>
          <w:bCs/>
          <w:color w:val="auto"/>
          <w:highlight w:val="none"/>
        </w:rPr>
      </w:pPr>
      <w:r>
        <w:rPr>
          <w:rFonts w:hint="eastAsia" w:ascii="方正仿宋_GBK" w:hAnsi="方正仿宋_GBK" w:eastAsia="方正仿宋_GBK" w:cs="方正仿宋_GBK"/>
          <w:b/>
          <w:bCs/>
          <w:color w:val="auto"/>
          <w:sz w:val="24"/>
          <w:szCs w:val="24"/>
          <w:highlight w:val="none"/>
        </w:rPr>
        <w:t>附图</w:t>
      </w:r>
      <w:r>
        <w:rPr>
          <w:rFonts w:hint="eastAsia" w:ascii="方正仿宋_GBK" w:hAnsi="方正仿宋_GBK" w:eastAsia="方正仿宋_GBK" w:cs="方正仿宋_GBK"/>
          <w:b/>
          <w:bCs/>
          <w:color w:val="auto"/>
          <w:sz w:val="24"/>
          <w:szCs w:val="24"/>
          <w:highlight w:val="none"/>
        </w:rPr>
        <w:tab/>
      </w:r>
      <w:r>
        <w:rPr>
          <w:rFonts w:hint="eastAsia" w:ascii="方正仿宋_GBK" w:hAnsi="方正仿宋_GBK" w:eastAsia="方正仿宋_GBK" w:cs="方正仿宋_GBK"/>
          <w:b/>
          <w:bCs/>
          <w:color w:val="auto"/>
          <w:sz w:val="24"/>
          <w:szCs w:val="24"/>
          <w:highlight w:val="none"/>
        </w:rPr>
        <w:fldChar w:fldCharType="begin"/>
      </w:r>
      <w:r>
        <w:rPr>
          <w:rFonts w:hint="eastAsia" w:ascii="方正仿宋_GBK" w:hAnsi="方正仿宋_GBK" w:eastAsia="方正仿宋_GBK" w:cs="方正仿宋_GBK"/>
          <w:b/>
          <w:bCs/>
          <w:color w:val="auto"/>
          <w:sz w:val="24"/>
          <w:szCs w:val="24"/>
          <w:highlight w:val="none"/>
        </w:rPr>
        <w:instrText xml:space="preserve"> PAGEREF _Toc14315 \h </w:instrText>
      </w:r>
      <w:r>
        <w:rPr>
          <w:rFonts w:hint="eastAsia" w:ascii="方正仿宋_GBK" w:hAnsi="方正仿宋_GBK" w:eastAsia="方正仿宋_GBK" w:cs="方正仿宋_GBK"/>
          <w:b/>
          <w:bCs/>
          <w:color w:val="auto"/>
          <w:sz w:val="24"/>
          <w:szCs w:val="24"/>
          <w:highlight w:val="none"/>
        </w:rPr>
        <w:fldChar w:fldCharType="separate"/>
      </w:r>
      <w:r>
        <w:rPr>
          <w:rFonts w:hint="eastAsia" w:ascii="方正仿宋_GBK" w:hAnsi="方正仿宋_GBK" w:eastAsia="方正仿宋_GBK" w:cs="方正仿宋_GBK"/>
          <w:b/>
          <w:bCs/>
          <w:color w:val="auto"/>
          <w:sz w:val="24"/>
          <w:szCs w:val="24"/>
          <w:highlight w:val="none"/>
        </w:rPr>
        <w:t>140</w:t>
      </w:r>
      <w:r>
        <w:rPr>
          <w:rFonts w:hint="eastAsia" w:ascii="方正仿宋_GBK" w:hAnsi="方正仿宋_GBK" w:eastAsia="方正仿宋_GBK" w:cs="方正仿宋_GBK"/>
          <w:b/>
          <w:bCs/>
          <w:color w:val="auto"/>
          <w:sz w:val="24"/>
          <w:szCs w:val="24"/>
          <w:highlight w:val="none"/>
        </w:rPr>
        <w:fldChar w:fldCharType="end"/>
      </w:r>
    </w:p>
    <w:p>
      <w:pPr>
        <w:tabs>
          <w:tab w:val="left" w:pos="3600"/>
          <w:tab w:val="center" w:pos="4473"/>
        </w:tabs>
        <w:spacing w:line="560" w:lineRule="exact"/>
        <w:ind w:firstLine="600"/>
        <w:jc w:val="left"/>
        <w:rPr>
          <w:b/>
          <w:color w:val="auto"/>
          <w:szCs w:val="32"/>
          <w:highlight w:val="none"/>
        </w:rPr>
        <w:sectPr>
          <w:pgSz w:w="11906" w:h="16838"/>
          <w:pgMar w:top="1440" w:right="1800" w:bottom="1440" w:left="1800" w:header="851" w:footer="992" w:gutter="0"/>
          <w:pgNumType w:start="1"/>
          <w:cols w:space="720" w:num="1"/>
          <w:docGrid w:type="lines" w:linePitch="326" w:charSpace="0"/>
        </w:sectPr>
      </w:pPr>
      <w:r>
        <w:rPr>
          <w:rFonts w:hint="eastAsia" w:ascii="仿宋_GB2312" w:hAnsi="仿宋"/>
          <w:b/>
          <w:color w:val="auto"/>
          <w:sz w:val="30"/>
          <w:szCs w:val="30"/>
          <w:highlight w:val="none"/>
        </w:rPr>
        <w:fldChar w:fldCharType="end"/>
      </w:r>
    </w:p>
    <w:p>
      <w:pPr>
        <w:pStyle w:val="2"/>
        <w:spacing w:before="326" w:after="326"/>
        <w:rPr>
          <w:color w:val="auto"/>
          <w:highlight w:val="none"/>
        </w:rPr>
      </w:pPr>
      <w:bookmarkStart w:id="9" w:name="_Toc17226"/>
      <w:r>
        <w:rPr>
          <w:rFonts w:hint="eastAsia"/>
          <w:color w:val="auto"/>
          <w:highlight w:val="none"/>
        </w:rPr>
        <w:t>现状</w:t>
      </w:r>
      <w:bookmarkEnd w:id="6"/>
      <w:bookmarkEnd w:id="7"/>
      <w:bookmarkEnd w:id="8"/>
      <w:r>
        <w:rPr>
          <w:rFonts w:hint="eastAsia"/>
          <w:color w:val="auto"/>
          <w:highlight w:val="none"/>
        </w:rPr>
        <w:t>分析与问题识别</w:t>
      </w:r>
      <w:bookmarkEnd w:id="9"/>
    </w:p>
    <w:p>
      <w:pPr>
        <w:pStyle w:val="3"/>
        <w:rPr>
          <w:color w:val="auto"/>
          <w:highlight w:val="none"/>
        </w:rPr>
      </w:pPr>
      <w:bookmarkStart w:id="10" w:name="_Toc5054"/>
      <w:bookmarkStart w:id="11" w:name="_Toc86739602"/>
      <w:bookmarkStart w:id="12" w:name="_Toc86739159"/>
      <w:bookmarkStart w:id="13" w:name="_Toc86739230"/>
      <w:r>
        <w:rPr>
          <w:rFonts w:hint="eastAsia"/>
          <w:color w:val="auto"/>
          <w:highlight w:val="none"/>
        </w:rPr>
        <w:t>现状</w:t>
      </w:r>
      <w:r>
        <w:rPr>
          <w:color w:val="auto"/>
          <w:highlight w:val="none"/>
        </w:rPr>
        <w:t>基础</w:t>
      </w:r>
      <w:bookmarkEnd w:id="10"/>
      <w:bookmarkEnd w:id="11"/>
      <w:bookmarkEnd w:id="12"/>
      <w:bookmarkEnd w:id="13"/>
    </w:p>
    <w:p>
      <w:pPr>
        <w:ind w:firstLine="640"/>
        <w:rPr>
          <w:color w:val="auto"/>
          <w:highlight w:val="none"/>
        </w:rPr>
      </w:pPr>
      <w:r>
        <w:rPr>
          <w:rStyle w:val="161"/>
          <w:rFonts w:hint="eastAsia"/>
          <w:color w:val="auto"/>
          <w:highlight w:val="none"/>
        </w:rPr>
        <w:t>交通便利，滇中节点</w:t>
      </w:r>
      <w:r>
        <w:rPr>
          <w:rStyle w:val="161"/>
          <w:color w:val="auto"/>
          <w:highlight w:val="none"/>
        </w:rPr>
        <w:t>。</w:t>
      </w:r>
      <w:r>
        <w:rPr>
          <w:rFonts w:hint="eastAsia"/>
          <w:color w:val="auto"/>
          <w:highlight w:val="none"/>
        </w:rPr>
        <w:t>姚安县位于云南省楚雄彝族自治州西北部，东邻牟定县，南枕南华县，北接大姚县，西连大理州祥云县。广大铁路、南永二级公路、昆楚大高速公路、楚姚高速公路穿境而过，交通十分便利。是滇中滇西互联互通和云南北上入川大通道的重要节点，是滇中城镇群上重要节点之一。</w:t>
      </w:r>
    </w:p>
    <w:p>
      <w:pPr>
        <w:ind w:firstLine="640"/>
        <w:rPr>
          <w:color w:val="auto"/>
          <w:highlight w:val="none"/>
        </w:rPr>
      </w:pPr>
      <w:r>
        <w:rPr>
          <w:rStyle w:val="161"/>
          <w:rFonts w:hint="eastAsia"/>
          <w:color w:val="auto"/>
          <w:highlight w:val="none"/>
        </w:rPr>
        <w:t>南高北低，山坝相间。</w:t>
      </w:r>
      <w:r>
        <w:rPr>
          <w:rFonts w:hint="eastAsia"/>
          <w:bCs/>
          <w:color w:val="auto"/>
          <w:highlight w:val="none"/>
        </w:rPr>
        <w:t>四周崇山峻岭，中间平畴广川，</w:t>
      </w:r>
      <w:r>
        <w:rPr>
          <w:rFonts w:hint="eastAsia"/>
          <w:color w:val="auto"/>
          <w:highlight w:val="none"/>
        </w:rPr>
        <w:t>东南向的三峰山、燕子窝山、风咀梁子形成天然屏障和分水岭，西北方向的大黑山、老官山、花椒园梁子峰峦叠嶂，将姚安坝子簇拥其间；四围前场坝子、官屯坝子、马游坝子、弥兴坝子、红梅坝子、小苴坝子、大苴坝子星罗棋布，构成滇中高原典型的地理地貌特征。境内最高点为三峰山，海拔2897米，最低点为渔泡江出境处的拉务堵，海拔1515米，相对高差1382米。</w:t>
      </w:r>
    </w:p>
    <w:p>
      <w:pPr>
        <w:ind w:firstLine="640"/>
        <w:rPr>
          <w:color w:val="auto"/>
          <w:highlight w:val="none"/>
        </w:rPr>
      </w:pPr>
      <w:r>
        <w:rPr>
          <w:rStyle w:val="161"/>
          <w:rFonts w:hint="eastAsia"/>
          <w:color w:val="auto"/>
          <w:highlight w:val="none"/>
        </w:rPr>
        <w:t>气候干湿分明，光照充足。</w:t>
      </w:r>
      <w:r>
        <w:rPr>
          <w:rFonts w:hint="eastAsia"/>
          <w:color w:val="auto"/>
          <w:highlight w:val="none"/>
        </w:rPr>
        <w:t>姚安县气候属低纬高原季风气候，处于云南省气候区划的北亚热带半干旱区，其总趋势为冬春干旱，夏秋阴雨；雨热同季，作物</w:t>
      </w:r>
      <w:r>
        <w:rPr>
          <w:rFonts w:hint="eastAsia"/>
          <w:color w:val="auto"/>
          <w:highlight w:val="none"/>
          <w:lang w:val="en-US" w:eastAsia="zh-CN"/>
        </w:rPr>
        <w:t>生长</w:t>
      </w:r>
      <w:r>
        <w:rPr>
          <w:rFonts w:hint="eastAsia"/>
          <w:color w:val="auto"/>
          <w:highlight w:val="none"/>
        </w:rPr>
        <w:t>有利。其劣势是冬春少雨，气候干燥，低温霜冻，影响农业，雨量偏少，制约增产。姚安日照时数、日照百分率和太阳辐射量均属全省高值区，对利用太阳能资源开发、光伏发电项目有很好的基础和有利条件，为全省十二个最佳太阳能开发县之一。</w:t>
      </w:r>
    </w:p>
    <w:p>
      <w:pPr>
        <w:ind w:firstLine="640"/>
        <w:rPr>
          <w:color w:val="auto"/>
          <w:highlight w:val="none"/>
        </w:rPr>
      </w:pPr>
      <w:r>
        <w:rPr>
          <w:rStyle w:val="161"/>
          <w:rFonts w:hint="eastAsia"/>
          <w:color w:val="auto"/>
          <w:highlight w:val="none"/>
        </w:rPr>
        <w:t>水资源总量不丰，时空分布不均，水质良好，水资源开发利用率较高</w:t>
      </w:r>
      <w:r>
        <w:rPr>
          <w:rStyle w:val="161"/>
          <w:color w:val="auto"/>
          <w:highlight w:val="none"/>
        </w:rPr>
        <w:t>。</w:t>
      </w:r>
      <w:r>
        <w:rPr>
          <w:rFonts w:hint="eastAsia"/>
          <w:color w:val="auto"/>
          <w:highlight w:val="none"/>
        </w:rPr>
        <w:t>姚安县</w:t>
      </w:r>
      <w:r>
        <w:rPr>
          <w:color w:val="auto"/>
          <w:highlight w:val="none"/>
        </w:rPr>
        <w:t>2020</w:t>
      </w:r>
      <w:r>
        <w:rPr>
          <w:rFonts w:hint="eastAsia"/>
          <w:color w:val="auto"/>
          <w:highlight w:val="none"/>
        </w:rPr>
        <w:t>年水资源总量为</w:t>
      </w:r>
      <w:r>
        <w:rPr>
          <w:color w:val="auto"/>
          <w:highlight w:val="none"/>
        </w:rPr>
        <w:t>2.59</w:t>
      </w:r>
      <w:r>
        <w:rPr>
          <w:rFonts w:hint="eastAsia"/>
          <w:color w:val="auto"/>
          <w:highlight w:val="none"/>
        </w:rPr>
        <w:t>亿</w:t>
      </w:r>
      <w:r>
        <w:rPr>
          <w:color w:val="auto"/>
          <w:highlight w:val="none"/>
        </w:rPr>
        <w:t>立方米</w:t>
      </w:r>
      <w:r>
        <w:rPr>
          <w:rFonts w:hint="eastAsia"/>
          <w:color w:val="auto"/>
          <w:highlight w:val="none"/>
        </w:rPr>
        <w:t>，人均占有水资源量</w:t>
      </w:r>
      <w:r>
        <w:rPr>
          <w:color w:val="auto"/>
          <w:highlight w:val="none"/>
        </w:rPr>
        <w:t>1577立方米</w:t>
      </w:r>
      <w:r>
        <w:rPr>
          <w:rFonts w:hint="eastAsia"/>
          <w:color w:val="auto"/>
          <w:highlight w:val="none"/>
        </w:rPr>
        <w:t>，低于属水资源贫乏地区；水资源分布最多的是栋川镇，分布最少的是适中乡，在雨季（5～10月）易形成洪涝灾害，旱季（11～次年4月）易造成旱灾；水库、饮用水水源一级保护区达到饮用水源水质Ⅱ类标准，其余河段达到国家地表水Ⅲ类标准；水资源开发程度达到22.1%，高于楚雄州、云南省水资源开发利用率。</w:t>
      </w:r>
    </w:p>
    <w:p>
      <w:pPr>
        <w:ind w:firstLine="640"/>
        <w:rPr>
          <w:color w:val="auto"/>
          <w:highlight w:val="none"/>
        </w:rPr>
      </w:pPr>
      <w:r>
        <w:rPr>
          <w:rStyle w:val="161"/>
          <w:rFonts w:hint="eastAsia"/>
          <w:color w:val="auto"/>
          <w:highlight w:val="none"/>
        </w:rPr>
        <w:t>土地资源以农用地为主</w:t>
      </w:r>
      <w:r>
        <w:rPr>
          <w:rFonts w:hint="eastAsia"/>
          <w:color w:val="auto"/>
          <w:highlight w:val="none"/>
        </w:rPr>
        <w:t>。按照农用地、建设用地、未利用地三大类统计，姚安县土地利用以农用地为主导结构，面积为161071.44公顷，占国土总面积的94.78%；建设用地面积为5253.42公顷，占国土总面积的3.09%，主要分布在栋川镇、光禄镇，左门乡最少；未利用地面积为3625.59公顷，占县域国土面积的2.13%。</w:t>
      </w:r>
    </w:p>
    <w:p>
      <w:pPr>
        <w:ind w:firstLine="640"/>
        <w:rPr>
          <w:color w:val="auto"/>
          <w:highlight w:val="none"/>
        </w:rPr>
      </w:pPr>
      <w:r>
        <w:rPr>
          <w:rStyle w:val="161"/>
          <w:rFonts w:hint="eastAsia"/>
          <w:color w:val="auto"/>
          <w:highlight w:val="none"/>
        </w:rPr>
        <w:t>耕地以旱地为主，坡耕地占比高，质量等别低。</w:t>
      </w:r>
      <w:r>
        <w:rPr>
          <w:rFonts w:hint="eastAsia"/>
          <w:color w:val="auto"/>
          <w:highlight w:val="none"/>
        </w:rPr>
        <w:t>姚安县耕地地类以旱地为主，占全县耕地面积的</w:t>
      </w:r>
      <w:r>
        <w:rPr>
          <w:color w:val="auto"/>
          <w:highlight w:val="none"/>
        </w:rPr>
        <w:t>50.73</w:t>
      </w:r>
      <w:r>
        <w:rPr>
          <w:rFonts w:hint="eastAsia"/>
          <w:color w:val="auto"/>
          <w:highlight w:val="none"/>
        </w:rPr>
        <w:t>%，主要分布在栋川镇；坡度≥6°的耕地占全县耕地面积的60.06%；耕地质量以9~12等为主，占全县耕地面积的60.07%，全县平均耕地质量等为</w:t>
      </w:r>
      <w:r>
        <w:rPr>
          <w:color w:val="auto"/>
          <w:highlight w:val="none"/>
        </w:rPr>
        <w:t>9.65</w:t>
      </w:r>
      <w:r>
        <w:rPr>
          <w:rFonts w:hint="eastAsia"/>
          <w:color w:val="auto"/>
          <w:highlight w:val="none"/>
        </w:rPr>
        <w:t>等。</w:t>
      </w:r>
    </w:p>
    <w:p>
      <w:pPr>
        <w:ind w:firstLine="640"/>
        <w:rPr>
          <w:color w:val="auto"/>
          <w:highlight w:val="none"/>
        </w:rPr>
      </w:pPr>
      <w:r>
        <w:rPr>
          <w:rStyle w:val="161"/>
          <w:rFonts w:hint="eastAsia"/>
          <w:color w:val="auto"/>
          <w:highlight w:val="none"/>
        </w:rPr>
        <w:t>城镇化率低，人均城镇建设用地偏高，人均居民点用地差异较大。</w:t>
      </w:r>
      <w:r>
        <w:rPr>
          <w:rFonts w:hint="eastAsia"/>
          <w:color w:val="auto"/>
          <w:highlight w:val="none"/>
        </w:rPr>
        <w:t>2020年末，全县常住人口16.42万人，城镇化率35.14%，在楚雄州位列第七；人均城镇建设用地111.89平方米/人，超出相关标准（85－105平方米/人）；太平镇仅以1.42%的居民点用地承载4.66%的城镇常住人口，人均城镇用地面积仅30平方米，而光禄镇以9.31%的居民点用地仅承载6.04%的城镇人口，人均城镇用地面积达159.86平方米。</w:t>
      </w:r>
    </w:p>
    <w:p>
      <w:pPr>
        <w:ind w:firstLine="640"/>
        <w:rPr>
          <w:color w:val="auto"/>
          <w:highlight w:val="none"/>
        </w:rPr>
      </w:pPr>
      <w:r>
        <w:rPr>
          <w:rStyle w:val="161"/>
          <w:rFonts w:hint="eastAsia"/>
          <w:color w:val="auto"/>
          <w:highlight w:val="none"/>
        </w:rPr>
        <w:t>历史文化资源丰富、优势明显，馆藏文物多。</w:t>
      </w:r>
      <w:r>
        <w:rPr>
          <w:rFonts w:hint="eastAsia"/>
          <w:color w:val="auto"/>
          <w:highlight w:val="none"/>
        </w:rPr>
        <w:t>姚安县历史文化底蕴深厚，特色文化资源丰富，既有以“荷城”为特色的自然文化资源，又有独具特色丰富多彩的民族文化资源。拥有1个中国历史文化名镇、78处文物保护单位、1个中国传统村落、25项非物质文化遗产，县博物馆藏县级以上文物达600余件，位居全省前列。</w:t>
      </w:r>
    </w:p>
    <w:p>
      <w:pPr>
        <w:pStyle w:val="3"/>
        <w:rPr>
          <w:color w:val="auto"/>
          <w:highlight w:val="none"/>
        </w:rPr>
      </w:pPr>
      <w:bookmarkStart w:id="14" w:name="_Toc86739606"/>
      <w:bookmarkStart w:id="15" w:name="_Toc86739160"/>
      <w:bookmarkStart w:id="16" w:name="_Toc86739234"/>
      <w:bookmarkStart w:id="17" w:name="_Toc26348"/>
      <w:r>
        <w:rPr>
          <w:rFonts w:hint="eastAsia"/>
          <w:color w:val="auto"/>
          <w:highlight w:val="none"/>
        </w:rPr>
        <w:t>国土空间开发保护</w:t>
      </w:r>
      <w:bookmarkEnd w:id="14"/>
      <w:bookmarkEnd w:id="15"/>
      <w:bookmarkEnd w:id="16"/>
      <w:r>
        <w:rPr>
          <w:rFonts w:hint="eastAsia"/>
          <w:color w:val="auto"/>
          <w:highlight w:val="none"/>
        </w:rPr>
        <w:t>成效与问题</w:t>
      </w:r>
      <w:bookmarkEnd w:id="17"/>
    </w:p>
    <w:p>
      <w:pPr>
        <w:pStyle w:val="4"/>
        <w:rPr>
          <w:color w:val="auto"/>
          <w:highlight w:val="none"/>
        </w:rPr>
      </w:pPr>
      <w:r>
        <w:rPr>
          <w:rFonts w:hint="eastAsia"/>
          <w:color w:val="auto"/>
          <w:highlight w:val="none"/>
        </w:rPr>
        <w:t>主要成效</w:t>
      </w:r>
    </w:p>
    <w:p>
      <w:pPr>
        <w:ind w:firstLine="640"/>
        <w:rPr>
          <w:color w:val="auto"/>
          <w:highlight w:val="none"/>
        </w:rPr>
      </w:pPr>
      <w:r>
        <w:rPr>
          <w:rStyle w:val="161"/>
          <w:rFonts w:hint="eastAsia"/>
          <w:color w:val="auto"/>
          <w:highlight w:val="none"/>
        </w:rPr>
        <w:t>拓展现代产业发展空间，现代产业体系建设取得新突破</w:t>
      </w:r>
      <w:r>
        <w:rPr>
          <w:rFonts w:hint="eastAsia" w:ascii="楷体" w:hAnsi="楷体" w:eastAsia="楷体"/>
          <w:color w:val="auto"/>
          <w:highlight w:val="none"/>
        </w:rPr>
        <w:t>。</w:t>
      </w:r>
      <w:r>
        <w:rPr>
          <w:rFonts w:hint="eastAsia"/>
          <w:color w:val="auto"/>
          <w:highlight w:val="none"/>
        </w:rPr>
        <w:t>守住耕地、永久基本农田、粮食生产功能区和重要农产品保护区等粮食种植空间，建成高标准农田1</w:t>
      </w:r>
      <w:r>
        <w:rPr>
          <w:color w:val="auto"/>
          <w:highlight w:val="none"/>
        </w:rPr>
        <w:t>5</w:t>
      </w:r>
      <w:r>
        <w:rPr>
          <w:rFonts w:hint="eastAsia"/>
          <w:color w:val="auto"/>
          <w:highlight w:val="none"/>
        </w:rPr>
        <w:t>万亩，粮食生产能力提高，粮食单产由2</w:t>
      </w:r>
      <w:r>
        <w:rPr>
          <w:color w:val="auto"/>
          <w:highlight w:val="none"/>
        </w:rPr>
        <w:t>015</w:t>
      </w:r>
      <w:r>
        <w:rPr>
          <w:rFonts w:hint="eastAsia"/>
          <w:color w:val="auto"/>
          <w:highlight w:val="none"/>
        </w:rPr>
        <w:t>年的3</w:t>
      </w:r>
      <w:r>
        <w:rPr>
          <w:color w:val="auto"/>
          <w:highlight w:val="none"/>
        </w:rPr>
        <w:t>81.21</w:t>
      </w:r>
      <w:r>
        <w:rPr>
          <w:rFonts w:hint="eastAsia"/>
          <w:color w:val="auto"/>
          <w:highlight w:val="none"/>
        </w:rPr>
        <w:t>公斤</w:t>
      </w:r>
      <w:r>
        <w:rPr>
          <w:color w:val="auto"/>
          <w:highlight w:val="none"/>
        </w:rPr>
        <w:t>/</w:t>
      </w:r>
      <w:r>
        <w:rPr>
          <w:rFonts w:hint="eastAsia"/>
          <w:color w:val="auto"/>
          <w:highlight w:val="none"/>
        </w:rPr>
        <w:t>亩增至4</w:t>
      </w:r>
      <w:r>
        <w:rPr>
          <w:color w:val="auto"/>
          <w:highlight w:val="none"/>
        </w:rPr>
        <w:t>02.45</w:t>
      </w:r>
      <w:r>
        <w:rPr>
          <w:rFonts w:hint="eastAsia"/>
          <w:color w:val="auto"/>
          <w:highlight w:val="none"/>
        </w:rPr>
        <w:t>公斤</w:t>
      </w:r>
      <w:r>
        <w:rPr>
          <w:color w:val="auto"/>
          <w:highlight w:val="none"/>
        </w:rPr>
        <w:t>/</w:t>
      </w:r>
      <w:r>
        <w:rPr>
          <w:rFonts w:hint="eastAsia"/>
          <w:color w:val="auto"/>
          <w:highlight w:val="none"/>
        </w:rPr>
        <w:t>亩；保障优势产业种植养殖空间，花卉种植规模由0</w:t>
      </w:r>
      <w:r>
        <w:rPr>
          <w:color w:val="auto"/>
          <w:highlight w:val="none"/>
        </w:rPr>
        <w:t>.15</w:t>
      </w:r>
      <w:r>
        <w:rPr>
          <w:rFonts w:hint="eastAsia"/>
          <w:color w:val="auto"/>
          <w:highlight w:val="none"/>
        </w:rPr>
        <w:t>万亩增至1万亩，肉牛出栏由3</w:t>
      </w:r>
      <w:r>
        <w:rPr>
          <w:color w:val="auto"/>
          <w:highlight w:val="none"/>
        </w:rPr>
        <w:t>.19</w:t>
      </w:r>
      <w:r>
        <w:rPr>
          <w:rFonts w:hint="eastAsia"/>
          <w:color w:val="auto"/>
          <w:highlight w:val="none"/>
        </w:rPr>
        <w:t>万头增至4</w:t>
      </w:r>
      <w:r>
        <w:rPr>
          <w:color w:val="auto"/>
          <w:highlight w:val="none"/>
        </w:rPr>
        <w:t>.8</w:t>
      </w:r>
      <w:r>
        <w:rPr>
          <w:rFonts w:hint="eastAsia"/>
          <w:color w:val="auto"/>
          <w:highlight w:val="none"/>
        </w:rPr>
        <w:t>万头，蔬菜种植面积由8</w:t>
      </w:r>
      <w:r>
        <w:rPr>
          <w:color w:val="auto"/>
          <w:highlight w:val="none"/>
        </w:rPr>
        <w:t>.3</w:t>
      </w:r>
      <w:r>
        <w:rPr>
          <w:rFonts w:hint="eastAsia"/>
          <w:color w:val="auto"/>
          <w:highlight w:val="none"/>
        </w:rPr>
        <w:t>万亩增至1</w:t>
      </w:r>
      <w:r>
        <w:rPr>
          <w:color w:val="auto"/>
          <w:highlight w:val="none"/>
        </w:rPr>
        <w:t>6.7</w:t>
      </w:r>
      <w:r>
        <w:rPr>
          <w:rFonts w:hint="eastAsia"/>
          <w:color w:val="auto"/>
          <w:highlight w:val="none"/>
        </w:rPr>
        <w:t>万亩，水果种植面积由</w:t>
      </w:r>
      <w:r>
        <w:rPr>
          <w:color w:val="auto"/>
          <w:highlight w:val="none"/>
        </w:rPr>
        <w:t>1.2</w:t>
      </w:r>
      <w:r>
        <w:rPr>
          <w:rFonts w:hint="eastAsia"/>
          <w:color w:val="auto"/>
          <w:highlight w:val="none"/>
        </w:rPr>
        <w:t>万亩增至3</w:t>
      </w:r>
      <w:r>
        <w:rPr>
          <w:color w:val="auto"/>
          <w:highlight w:val="none"/>
        </w:rPr>
        <w:t>.8</w:t>
      </w:r>
      <w:r>
        <w:rPr>
          <w:rFonts w:hint="eastAsia"/>
          <w:color w:val="auto"/>
          <w:highlight w:val="none"/>
        </w:rPr>
        <w:t>万亩；支持推进高效农业产业园、现代科技物流园等建设，建成绿色食品加工园区0</w:t>
      </w:r>
      <w:r>
        <w:rPr>
          <w:color w:val="auto"/>
          <w:highlight w:val="none"/>
        </w:rPr>
        <w:t>.</w:t>
      </w:r>
      <w:r>
        <w:rPr>
          <w:rFonts w:hint="eastAsia"/>
          <w:color w:val="auto"/>
          <w:highlight w:val="none"/>
        </w:rPr>
        <w:t>3</w:t>
      </w:r>
      <w:r>
        <w:rPr>
          <w:color w:val="auto"/>
          <w:highlight w:val="none"/>
        </w:rPr>
        <w:t>8</w:t>
      </w:r>
      <w:r>
        <w:rPr>
          <w:rFonts w:hint="eastAsia"/>
          <w:color w:val="auto"/>
          <w:highlight w:val="none"/>
        </w:rPr>
        <w:t>万亩，配套果蔬冷藏库32座、交易市场4000平方米</w:t>
      </w:r>
      <w:r>
        <w:rPr>
          <w:rFonts w:hint="eastAsia" w:ascii="宋体" w:hAnsi="宋体" w:eastAsia="宋体" w:cs="宋体"/>
          <w:color w:val="auto"/>
          <w:highlight w:val="none"/>
        </w:rPr>
        <w:t>；</w:t>
      </w:r>
      <w:r>
        <w:rPr>
          <w:rFonts w:hint="eastAsia"/>
          <w:color w:val="auto"/>
          <w:highlight w:val="none"/>
        </w:rPr>
        <w:t>支持推进风力发电和光伏发电，保障了3</w:t>
      </w:r>
      <w:r>
        <w:rPr>
          <w:color w:val="auto"/>
          <w:highlight w:val="none"/>
        </w:rPr>
        <w:t>3个光伏</w:t>
      </w:r>
      <w:r>
        <w:rPr>
          <w:rFonts w:hint="eastAsia"/>
          <w:color w:val="auto"/>
          <w:highlight w:val="none"/>
        </w:rPr>
        <w:t>、</w:t>
      </w:r>
      <w:r>
        <w:rPr>
          <w:color w:val="auto"/>
          <w:highlight w:val="none"/>
        </w:rPr>
        <w:t>风</w:t>
      </w:r>
      <w:r>
        <w:rPr>
          <w:rFonts w:hint="eastAsia"/>
          <w:color w:val="auto"/>
          <w:highlight w:val="none"/>
        </w:rPr>
        <w:t>力</w:t>
      </w:r>
      <w:r>
        <w:rPr>
          <w:color w:val="auto"/>
          <w:highlight w:val="none"/>
        </w:rPr>
        <w:t>发电项目</w:t>
      </w:r>
      <w:r>
        <w:rPr>
          <w:rFonts w:hint="eastAsia"/>
          <w:color w:val="auto"/>
          <w:highlight w:val="none"/>
        </w:rPr>
        <w:t>建设空间。</w:t>
      </w:r>
    </w:p>
    <w:p>
      <w:pPr>
        <w:ind w:firstLine="640"/>
        <w:rPr>
          <w:color w:val="auto"/>
          <w:highlight w:val="none"/>
        </w:rPr>
      </w:pPr>
      <w:r>
        <w:rPr>
          <w:rStyle w:val="161"/>
          <w:rFonts w:hint="eastAsia" w:cs="Times New Roman"/>
          <w:color w:val="auto"/>
          <w:highlight w:val="none"/>
        </w:rPr>
        <w:t>助推重点建设项目落地，基础设施建设取得跨越式发展</w:t>
      </w:r>
      <w:r>
        <w:rPr>
          <w:rFonts w:hint="eastAsia" w:ascii="楷体" w:hAnsi="楷体" w:eastAsia="楷体"/>
          <w:color w:val="auto"/>
          <w:highlight w:val="none"/>
        </w:rPr>
        <w:t>。</w:t>
      </w:r>
      <w:r>
        <w:rPr>
          <w:rFonts w:hint="eastAsia"/>
          <w:color w:val="auto"/>
          <w:highlight w:val="none"/>
        </w:rPr>
        <w:t>落实昆楚大复线、楚姚高速等2条高速公路以及滇中引水工程建设空间需求，保障县城至光禄古镇旅游景区连接线等3条公路以及龙鼻子引水工程、大麦地水库等重大水利工程建设空间，支持村组公路硬化、窄路基路面加宽改造等工程，姚安县综合交通加快成网，运输保障能力显著提升，水资源配置格局得到完善，各类水库蓄水能力、供水能力得到提高，旅游业基础设施得到改善，城乡人居环境大幅提升。</w:t>
      </w:r>
    </w:p>
    <w:p>
      <w:pPr>
        <w:ind w:firstLine="640"/>
        <w:rPr>
          <w:color w:val="auto"/>
          <w:highlight w:val="none"/>
        </w:rPr>
      </w:pPr>
      <w:r>
        <w:rPr>
          <w:rStyle w:val="161"/>
          <w:rFonts w:hint="eastAsia" w:cs="Times New Roman"/>
          <w:color w:val="auto"/>
          <w:highlight w:val="none"/>
        </w:rPr>
        <w:t>助推公共服务设施合理配置，社会民生改善取得新成果</w:t>
      </w:r>
      <w:r>
        <w:rPr>
          <w:rFonts w:hint="eastAsia" w:ascii="楷体" w:hAnsi="楷体" w:eastAsia="楷体"/>
          <w:color w:val="auto"/>
          <w:highlight w:val="none"/>
        </w:rPr>
        <w:t>。</w:t>
      </w:r>
      <w:r>
        <w:rPr>
          <w:rFonts w:hint="eastAsia"/>
          <w:color w:val="auto"/>
          <w:highlight w:val="none"/>
        </w:rPr>
        <w:t>保障了县人民医院、县妇幼保健院、县中医医院、县疾控中心整体搬迁、公益性骨灰公墓建设、县幼儿园迁建、姚安县第一中学校舍及运动场改扩建等民生工程建设空间，医疗卫生服务体系不断健全完善，文化体育事业繁荣昌盛，不断满足人民日益增长的美好生活需要。</w:t>
      </w:r>
    </w:p>
    <w:p>
      <w:pPr>
        <w:ind w:firstLine="640"/>
        <w:rPr>
          <w:color w:val="auto"/>
          <w:highlight w:val="none"/>
        </w:rPr>
      </w:pPr>
      <w:r>
        <w:rPr>
          <w:rStyle w:val="161"/>
          <w:rFonts w:hint="eastAsia"/>
          <w:color w:val="auto"/>
          <w:highlight w:val="none"/>
        </w:rPr>
        <w:t>严守资源环境底线，生态文明建设取得新成效。</w:t>
      </w:r>
      <w:r>
        <w:rPr>
          <w:rFonts w:hint="eastAsia"/>
          <w:color w:val="auto"/>
          <w:highlight w:val="none"/>
        </w:rPr>
        <w:t>强化生态环境保护，严守资源环境生态红线，全面支持天然林保护、生态治理、土壤污染防治、重点流域及重点区域专项治理等工程的实施，人工造林10.06万亩，天保工程管护面积达189.23万亩，森林蓄积量达690万立方米，森林覆盖率达66.84%。开展“清河行动”清理河道342.6公里，整治面积21.05万平方米，水土流失综合治理面积172平方公里。</w:t>
      </w:r>
    </w:p>
    <w:p>
      <w:pPr>
        <w:pStyle w:val="4"/>
        <w:rPr>
          <w:color w:val="auto"/>
          <w:highlight w:val="none"/>
        </w:rPr>
      </w:pPr>
      <w:r>
        <w:rPr>
          <w:rFonts w:hint="eastAsia"/>
          <w:color w:val="auto"/>
          <w:highlight w:val="none"/>
        </w:rPr>
        <w:t>存在的主要问题</w:t>
      </w:r>
    </w:p>
    <w:p>
      <w:pPr>
        <w:ind w:firstLine="640"/>
        <w:rPr>
          <w:color w:val="auto"/>
          <w:highlight w:val="none"/>
        </w:rPr>
      </w:pPr>
      <w:r>
        <w:rPr>
          <w:rStyle w:val="161"/>
          <w:rFonts w:hint="eastAsia"/>
          <w:color w:val="auto"/>
          <w:highlight w:val="none"/>
        </w:rPr>
        <w:t>产业结构不优，产业基础设施仍然薄弱</w:t>
      </w:r>
      <w:r>
        <w:rPr>
          <w:rStyle w:val="161"/>
          <w:color w:val="auto"/>
          <w:highlight w:val="none"/>
        </w:rPr>
        <w:t>。</w:t>
      </w:r>
      <w:r>
        <w:rPr>
          <w:rFonts w:hint="eastAsia"/>
          <w:color w:val="auto"/>
          <w:highlight w:val="none"/>
        </w:rPr>
        <w:t>现代农业和农业产业化处在起步阶段，绿色农业规模化开发、集约化经营尚未形成，农业产业化和第二、三产业对农业的深加工和服务滞后，部分耕地缺乏有效灌溉条件；工业发展基础弱，道路及其他市政配套设施建设较缓，精深加工发展不足、产品门类少、科技含量低、附加值不高；服务业发展相对滞后，资源深度开发利用不够，支撑带动县域经济作用不显著。</w:t>
      </w:r>
    </w:p>
    <w:p>
      <w:pPr>
        <w:ind w:firstLine="640"/>
        <w:rPr>
          <w:color w:val="auto"/>
          <w:highlight w:val="none"/>
        </w:rPr>
      </w:pPr>
      <w:r>
        <w:rPr>
          <w:rStyle w:val="161"/>
          <w:rFonts w:hint="eastAsia"/>
          <w:color w:val="auto"/>
          <w:highlight w:val="none"/>
        </w:rPr>
        <w:t>综合交通体系尚未健全，农村公路覆盖范围有待扩大</w:t>
      </w:r>
      <w:r>
        <w:rPr>
          <w:rFonts w:hint="eastAsia" w:ascii="楷体" w:hAnsi="楷体" w:eastAsia="楷体"/>
          <w:color w:val="auto"/>
          <w:highlight w:val="none"/>
        </w:rPr>
        <w:t>。</w:t>
      </w:r>
      <w:r>
        <w:rPr>
          <w:rFonts w:hint="eastAsia"/>
          <w:color w:val="auto"/>
          <w:highlight w:val="none"/>
        </w:rPr>
        <w:t>左门乡未通三级及以上公路，部分干线公路存在破损现象严重等问题，技术等级亟待提升。大运量、低成本、快速度、低能耗的运输方式发展缓慢，客运一体化、货运集约化的综合交通枢纽发展滞后；各种交通运输方式接驳不畅、组合效应不够，尚未形成优势互补的格局；全县30户以上自然村有178个未通硬化路，公路基础设施覆盖不均衡。</w:t>
      </w:r>
    </w:p>
    <w:p>
      <w:pPr>
        <w:ind w:firstLine="640"/>
        <w:rPr>
          <w:color w:val="auto"/>
          <w:highlight w:val="none"/>
        </w:rPr>
      </w:pPr>
      <w:r>
        <w:rPr>
          <w:rStyle w:val="161"/>
          <w:rFonts w:hint="eastAsia"/>
          <w:color w:val="auto"/>
          <w:highlight w:val="none"/>
        </w:rPr>
        <w:t>城乡发展不平衡，公共服务不均衡等问题仍然突出</w:t>
      </w:r>
      <w:r>
        <w:rPr>
          <w:rStyle w:val="161"/>
          <w:color w:val="auto"/>
          <w:highlight w:val="none"/>
        </w:rPr>
        <w:t>。</w:t>
      </w:r>
      <w:r>
        <w:rPr>
          <w:rFonts w:hint="eastAsia"/>
          <w:color w:val="auto"/>
          <w:highlight w:val="none"/>
        </w:rPr>
        <w:t>水资源保障能力有待提升，民生水利工程和骨干水源工程建设不完全，城乡供水保障能力不高，除县城、光禄镇，其余乡镇污水处理设施建设滞后，垃圾收集和处理设施建设较为薄弱，电力设施规模、等级仍存在缺口，用户气化率仍较低。外围乡镇短板突出，公共服务设施主要集中分布在栋川镇，其他乡镇公共服务设施布局不够合理、配套不够完善。</w:t>
      </w:r>
    </w:p>
    <w:p>
      <w:pPr>
        <w:ind w:firstLine="640"/>
        <w:rPr>
          <w:color w:val="auto"/>
          <w:highlight w:val="none"/>
        </w:rPr>
      </w:pPr>
      <w:r>
        <w:rPr>
          <w:rStyle w:val="161"/>
          <w:rFonts w:hint="eastAsia"/>
          <w:color w:val="auto"/>
          <w:highlight w:val="none"/>
        </w:rPr>
        <w:t>生态环境问题复杂多样，环境保护基础设施薄弱</w:t>
      </w:r>
      <w:r>
        <w:rPr>
          <w:rStyle w:val="161"/>
          <w:color w:val="auto"/>
          <w:highlight w:val="none"/>
        </w:rPr>
        <w:t>。</w:t>
      </w:r>
      <w:r>
        <w:rPr>
          <w:rFonts w:hint="eastAsia"/>
          <w:color w:val="auto"/>
          <w:highlight w:val="none"/>
        </w:rPr>
        <w:t>污染介质已从以大气和水为主逐渐向大气、水和土壤三种介质共存转变，污染物来源从以居民生活为主不断向生活和农村农业面源转变，污染特征从点源污染向点源、农村面源转变；部分河流水土之间的物质循环和交换通道被阻断，降低了河流生境的多样性，使水岸生态系统的基本功能遭到破坏；县城区污水管网覆盖率低、雨污分流、截污不彻底，农村两污基础设施建设滞后，畜禽养殖污染严重，局部水环境恶化。</w:t>
      </w:r>
    </w:p>
    <w:p>
      <w:pPr>
        <w:ind w:firstLine="640"/>
        <w:rPr>
          <w:color w:val="auto"/>
          <w:highlight w:val="none"/>
        </w:rPr>
      </w:pPr>
      <w:r>
        <w:rPr>
          <w:rStyle w:val="161"/>
          <w:rFonts w:hint="eastAsia"/>
          <w:color w:val="auto"/>
          <w:highlight w:val="none"/>
        </w:rPr>
        <w:t>历史文化活化利用程度不高。</w:t>
      </w:r>
      <w:r>
        <w:rPr>
          <w:rFonts w:hint="eastAsia"/>
          <w:color w:val="auto"/>
          <w:highlight w:val="none"/>
        </w:rPr>
        <w:t>长期以来都是以历史观光旅游为主，景区品质不高，整体配套能力不强。对文化资源保护认识不足，保护手段单一且传统，各类文化难以得到有效</w:t>
      </w:r>
      <w:r>
        <w:rPr>
          <w:rFonts w:hint="eastAsia"/>
          <w:color w:val="auto"/>
          <w:highlight w:val="none"/>
          <w:lang w:val="en-US" w:eastAsia="zh-CN"/>
        </w:rPr>
        <w:t>地</w:t>
      </w:r>
      <w:r>
        <w:rPr>
          <w:rFonts w:hint="eastAsia"/>
          <w:color w:val="auto"/>
          <w:highlight w:val="none"/>
        </w:rPr>
        <w:t>全面保护。特色塑造不充分，县域间没有形成完善</w:t>
      </w:r>
      <w:r>
        <w:rPr>
          <w:rFonts w:hint="eastAsia"/>
          <w:color w:val="auto"/>
          <w:highlight w:val="none"/>
          <w:lang w:val="en-US" w:eastAsia="zh-CN"/>
        </w:rPr>
        <w:t>地</w:t>
      </w:r>
      <w:r>
        <w:rPr>
          <w:rFonts w:hint="eastAsia"/>
          <w:color w:val="auto"/>
          <w:highlight w:val="none"/>
        </w:rPr>
        <w:t>文化资源保护利用空间格局，对文化和历史资源</w:t>
      </w:r>
      <w:r>
        <w:rPr>
          <w:rFonts w:hint="eastAsia"/>
          <w:color w:val="auto"/>
          <w:highlight w:val="none"/>
          <w:lang w:val="en-US" w:eastAsia="zh-CN"/>
        </w:rPr>
        <w:t>地</w:t>
      </w:r>
      <w:r>
        <w:rPr>
          <w:rFonts w:hint="eastAsia"/>
          <w:color w:val="auto"/>
          <w:highlight w:val="none"/>
        </w:rPr>
        <w:t>利用缺乏统筹性、创新性。</w:t>
      </w:r>
    </w:p>
    <w:p>
      <w:pPr>
        <w:pStyle w:val="3"/>
        <w:rPr>
          <w:color w:val="auto"/>
          <w:highlight w:val="none"/>
        </w:rPr>
      </w:pPr>
      <w:bookmarkStart w:id="18" w:name="_Toc23086"/>
      <w:r>
        <w:rPr>
          <w:rFonts w:hint="eastAsia"/>
          <w:color w:val="auto"/>
          <w:highlight w:val="none"/>
        </w:rPr>
        <w:t>机遇和挑战</w:t>
      </w:r>
      <w:bookmarkEnd w:id="18"/>
    </w:p>
    <w:p>
      <w:pPr>
        <w:pStyle w:val="4"/>
        <w:rPr>
          <w:color w:val="auto"/>
          <w:highlight w:val="none"/>
        </w:rPr>
      </w:pPr>
      <w:r>
        <w:rPr>
          <w:rFonts w:hint="eastAsia"/>
          <w:color w:val="auto"/>
          <w:highlight w:val="none"/>
        </w:rPr>
        <w:t>发展机遇</w:t>
      </w:r>
    </w:p>
    <w:p>
      <w:pPr>
        <w:ind w:firstLine="640"/>
        <w:rPr>
          <w:color w:val="auto"/>
          <w:highlight w:val="none"/>
        </w:rPr>
      </w:pPr>
      <w:r>
        <w:rPr>
          <w:rStyle w:val="161"/>
          <w:rFonts w:hint="eastAsia"/>
          <w:color w:val="auto"/>
          <w:highlight w:val="none"/>
        </w:rPr>
        <w:t>云南省、楚雄州重大战略的实施，为推动姚安县高质量跨越式发展指明了方向。</w:t>
      </w:r>
      <w:r>
        <w:rPr>
          <w:rFonts w:hint="eastAsia"/>
          <w:color w:val="auto"/>
          <w:highlight w:val="none"/>
        </w:rPr>
        <w:t>省委“3815”战略、州委建成“一极三区”等战略目标的持续推进，以及一系列配套政策的贯彻实施，将进一步加速姚安新型工业化、城镇化、农业现代化进程，为姚安县现代农业、绿色食品加工、绿色能源和绿色制造等产业发展指明了方向。</w:t>
      </w:r>
    </w:p>
    <w:p>
      <w:pPr>
        <w:ind w:firstLine="640"/>
        <w:rPr>
          <w:color w:val="auto"/>
          <w:highlight w:val="none"/>
        </w:rPr>
      </w:pPr>
      <w:r>
        <w:rPr>
          <w:rStyle w:val="161"/>
          <w:rFonts w:hint="eastAsia"/>
          <w:color w:val="auto"/>
          <w:highlight w:val="none"/>
        </w:rPr>
        <w:t>昆楚大复线、楚姚高速的开通，为构建内连外通的开放格局打开了新局面</w:t>
      </w:r>
      <w:r>
        <w:rPr>
          <w:rFonts w:hint="eastAsia"/>
          <w:color w:val="auto"/>
          <w:highlight w:val="none"/>
        </w:rPr>
        <w:t>。随着楚姚高速公路、昆楚大复线的相继通车、姚南高速公路的开工建设，姚安县彻底打通了交通制约“瓶颈”，县域内仅有光禄、左门、适中3个乡镇未通高速，姚安至大理、楚雄仅有一个半小时车程，为地区扩大开放以及现代物流、旅游文化等产业提质升级带来新机遇。</w:t>
      </w:r>
    </w:p>
    <w:p>
      <w:pPr>
        <w:ind w:firstLine="640"/>
        <w:rPr>
          <w:color w:val="auto"/>
          <w:highlight w:val="none"/>
        </w:rPr>
      </w:pPr>
      <w:r>
        <w:rPr>
          <w:rStyle w:val="161"/>
          <w:rFonts w:hint="eastAsia"/>
          <w:color w:val="auto"/>
          <w:highlight w:val="none"/>
        </w:rPr>
        <w:t>云南省大滇西旅游环线建设，为全县文化旅游产业转型升级提供了新动能。</w:t>
      </w:r>
      <w:r>
        <w:rPr>
          <w:rFonts w:hint="eastAsia"/>
          <w:color w:val="auto"/>
          <w:highlight w:val="none"/>
        </w:rPr>
        <w:t>以“交通基础设施提质升级、助力旅游资源转化为旅游产品”为出发点，大力构建以高速公路为主体的综合交通网络体系，拓展交通基础设施旅游服务功能，促进交通基础设施和旅游产业资源深度融合，提升旅游交通服务品质，助推姚安县文化旅游产业转型升级。</w:t>
      </w:r>
    </w:p>
    <w:p>
      <w:pPr>
        <w:ind w:firstLine="640"/>
        <w:rPr>
          <w:color w:val="auto"/>
          <w:highlight w:val="none"/>
        </w:rPr>
      </w:pPr>
      <w:r>
        <w:rPr>
          <w:rStyle w:val="161"/>
          <w:rFonts w:hint="eastAsia"/>
          <w:color w:val="auto"/>
          <w:highlight w:val="none"/>
        </w:rPr>
        <w:t>新技术新科技赋能，为国土空间治理创造了新条件</w:t>
      </w:r>
      <w:r>
        <w:rPr>
          <w:rFonts w:hint="eastAsia"/>
          <w:color w:val="auto"/>
          <w:highlight w:val="none"/>
        </w:rPr>
        <w:t>。国家实施创新驱动发展战略，加速推动现代信息技术、人工智能等高新技术应用实现重大突破，加强数据治理、营造数字生态，赋能国土空间治理，以“数字化”引领国土空间治理方式变革，为提升国土空间</w:t>
      </w:r>
      <w:r>
        <w:rPr>
          <w:rFonts w:hint="eastAsia"/>
          <w:color w:val="auto"/>
          <w:highlight w:val="none"/>
          <w:lang w:eastAsia="zh-CN"/>
        </w:rPr>
        <w:t>治理体系和治理能力现代化</w:t>
      </w:r>
      <w:r>
        <w:rPr>
          <w:rFonts w:hint="eastAsia"/>
          <w:color w:val="auto"/>
          <w:highlight w:val="none"/>
        </w:rPr>
        <w:t>水平创造了新条件。</w:t>
      </w:r>
    </w:p>
    <w:p>
      <w:pPr>
        <w:pStyle w:val="4"/>
        <w:rPr>
          <w:color w:val="auto"/>
          <w:highlight w:val="none"/>
        </w:rPr>
      </w:pPr>
      <w:r>
        <w:rPr>
          <w:rFonts w:hint="eastAsia"/>
          <w:color w:val="auto"/>
          <w:highlight w:val="none"/>
        </w:rPr>
        <w:t>风险与挑战</w:t>
      </w:r>
    </w:p>
    <w:p>
      <w:pPr>
        <w:ind w:firstLine="640"/>
        <w:rPr>
          <w:color w:val="auto"/>
          <w:highlight w:val="none"/>
        </w:rPr>
      </w:pPr>
      <w:r>
        <w:rPr>
          <w:rStyle w:val="161"/>
          <w:rFonts w:hint="eastAsia"/>
          <w:color w:val="auto"/>
          <w:highlight w:val="none"/>
        </w:rPr>
        <w:t>气候变化带来的风险</w:t>
      </w:r>
      <w:r>
        <w:rPr>
          <w:rFonts w:hint="eastAsia"/>
          <w:color w:val="auto"/>
          <w:highlight w:val="none"/>
        </w:rPr>
        <w:t>。全球气候变暖对姚安县的平均气温、降雨量以及日照时数影响巨大。姚安县近两年平均气温比历年平均气温高，日照时数增多，降雨量在下降，而在雨季容易引起滑坡、崩塌、泥石流等自然灾害，自然灾害发生频率呈逐年增高的趋势，严重影响着供水安全、粮食安全、经济的发展和人民的生命财产安全，对姚安县的节能减排、能源交通和产业低碳化提出了更高的要求。</w:t>
      </w:r>
    </w:p>
    <w:p>
      <w:pPr>
        <w:ind w:firstLine="640"/>
        <w:rPr>
          <w:color w:val="auto"/>
          <w:highlight w:val="none"/>
        </w:rPr>
      </w:pPr>
      <w:r>
        <w:rPr>
          <w:rStyle w:val="161"/>
          <w:rFonts w:hint="eastAsia"/>
          <w:color w:val="auto"/>
          <w:highlight w:val="none"/>
        </w:rPr>
        <w:t>资源环境约束对经济发展带来的挑战</w:t>
      </w:r>
      <w:r>
        <w:rPr>
          <w:rFonts w:hint="eastAsia"/>
          <w:color w:val="auto"/>
          <w:highlight w:val="none"/>
        </w:rPr>
        <w:t>。受自然地理条件限制，资源丰而不富，可开发利用的土地资源有限，难以支撑高质量跨越式发展。当前生态文明建设正处于压力叠加、负重前行的关键期，资源环境指标管控更加严格，统筹生态环境保护与发展的矛盾更加凸显。同时，粮食安全战略地位提升至新高度，国家对严格控制耕地“非农化</w:t>
      </w:r>
      <w:r>
        <w:rPr>
          <w:rFonts w:hint="eastAsia"/>
          <w:color w:val="auto"/>
          <w:highlight w:val="none"/>
          <w:lang w:eastAsia="zh-CN"/>
        </w:rPr>
        <w:t>”“</w:t>
      </w:r>
      <w:r>
        <w:rPr>
          <w:rFonts w:hint="eastAsia"/>
          <w:color w:val="auto"/>
          <w:highlight w:val="none"/>
        </w:rPr>
        <w:t>非粮化”相关政策要求日渐趋紧，如何化解农田包围村镇、产业发展用地空间不足或成本较高、特色农产品种植侵占耕地等问题面临更为严峻的挑战。</w:t>
      </w:r>
    </w:p>
    <w:p>
      <w:pPr>
        <w:ind w:firstLine="640"/>
        <w:rPr>
          <w:color w:val="auto"/>
          <w:highlight w:val="none"/>
        </w:rPr>
      </w:pPr>
      <w:r>
        <w:rPr>
          <w:rStyle w:val="161"/>
          <w:rFonts w:hint="eastAsia"/>
          <w:color w:val="auto"/>
          <w:highlight w:val="none"/>
        </w:rPr>
        <w:t>全县水资源、土地资源空间分布不均衡，导致区域发展不平衡的风险</w:t>
      </w:r>
      <w:r>
        <w:rPr>
          <w:rFonts w:hint="eastAsia"/>
          <w:color w:val="auto"/>
          <w:highlight w:val="none"/>
        </w:rPr>
        <w:t>。资源空间分布不均衡将进一步激化空间发展与保护的矛盾，水资源及水利工程时空分布不均衡导致工程性和资源性缺水并存；坝区土地资源趋紧，坝区优质耕地保护、生态功能保护、人口集聚、城镇建设及产业发展用地等矛盾也愈加突出。城镇化进程区域间差异较大，特别是新阶段城镇化发展模式由重规模向重质量转变，将给城镇化进程及空间治理现代化提出更大的挑战。</w:t>
      </w:r>
    </w:p>
    <w:p>
      <w:pPr>
        <w:ind w:firstLine="640"/>
        <w:rPr>
          <w:color w:val="auto"/>
          <w:highlight w:val="none"/>
        </w:rPr>
      </w:pPr>
      <w:r>
        <w:rPr>
          <w:rStyle w:val="161"/>
          <w:rFonts w:hint="eastAsia"/>
          <w:color w:val="auto"/>
          <w:highlight w:val="none"/>
        </w:rPr>
        <w:t>区域竞争带来的挑战</w:t>
      </w:r>
      <w:r>
        <w:rPr>
          <w:rFonts w:hint="eastAsia"/>
          <w:color w:val="auto"/>
          <w:highlight w:val="none"/>
        </w:rPr>
        <w:t xml:space="preserve">。姚安县自身存在人口减少、产业结构不优、城乡空间资源配置不均、科技创新要素不强等问题，还与大姚、南华、牟定、祥云等周边县城存在资源同质、产业同构等问题，随着昆楚大复线、楚姚高速开通，受昆明市、楚雄州府所在地楚雄市等城市“吸附”效应的影响，对姚安县产业布局、基础设施和公共服务设施等空间资源配置提出更高要求。 </w:t>
      </w:r>
    </w:p>
    <w:p>
      <w:pPr>
        <w:pStyle w:val="2"/>
        <w:spacing w:before="326" w:after="326"/>
        <w:rPr>
          <w:color w:val="auto"/>
          <w:highlight w:val="none"/>
        </w:rPr>
      </w:pPr>
      <w:r>
        <w:rPr>
          <w:color w:val="auto"/>
          <w:highlight w:val="none"/>
        </w:rPr>
        <w:br w:type="page"/>
      </w:r>
      <w:bookmarkStart w:id="19" w:name="_Toc86739162"/>
      <w:bookmarkStart w:id="20" w:name="_Toc86739612"/>
      <w:bookmarkStart w:id="21" w:name="_Toc19122"/>
      <w:bookmarkStart w:id="22" w:name="_Toc86739240"/>
      <w:r>
        <w:rPr>
          <w:rFonts w:hint="eastAsia"/>
          <w:color w:val="auto"/>
          <w:highlight w:val="none"/>
        </w:rPr>
        <w:t>国土空间开发保护战略与目标</w:t>
      </w:r>
      <w:bookmarkEnd w:id="19"/>
      <w:bookmarkEnd w:id="20"/>
      <w:bookmarkEnd w:id="21"/>
      <w:bookmarkEnd w:id="22"/>
    </w:p>
    <w:p>
      <w:pPr>
        <w:pStyle w:val="3"/>
        <w:rPr>
          <w:color w:val="auto"/>
          <w:highlight w:val="none"/>
        </w:rPr>
      </w:pPr>
      <w:bookmarkStart w:id="23" w:name="_Toc10294"/>
      <w:bookmarkStart w:id="24" w:name="_Toc86739163"/>
      <w:bookmarkStart w:id="25" w:name="_Toc86739613"/>
      <w:bookmarkStart w:id="26" w:name="_Toc86739241"/>
      <w:r>
        <w:rPr>
          <w:rFonts w:hint="eastAsia"/>
          <w:color w:val="auto"/>
          <w:highlight w:val="none"/>
        </w:rPr>
        <w:t>指导思想</w:t>
      </w:r>
      <w:bookmarkEnd w:id="23"/>
    </w:p>
    <w:p>
      <w:pPr>
        <w:ind w:firstLine="640"/>
        <w:rPr>
          <w:color w:val="auto"/>
          <w:highlight w:val="none"/>
        </w:rPr>
      </w:pPr>
      <w:r>
        <w:rPr>
          <w:rFonts w:hint="eastAsia"/>
          <w:color w:val="auto"/>
          <w:highlight w:val="none"/>
        </w:rPr>
        <w:t>以习近平新时代中国特色社会主义思想为指导，全面贯彻党的二十大精神及省委十一届三次全会精神，深入贯彻落实习近平总书记两次考察云南重要讲话和重要指示批示精神，深刻领悟“两个确立”的决定性意义，进一步增强“四个意识”、坚定“四个自信”、做到“两个维护”，统筹推进“五位一体”总体布局，协调推进“四个全面”战略布局，全面落实新发展阶段、贯彻新发展理念、构建新发展格局、推动高质量发展、推进共同富裕，坚持以人民为中心，</w:t>
      </w:r>
      <w:r>
        <w:rPr>
          <w:rFonts w:hint="eastAsia"/>
          <w:color w:val="auto"/>
          <w:highlight w:val="none"/>
          <w:lang w:eastAsia="zh-CN"/>
        </w:rPr>
        <w:t>统筹发展和安全</w:t>
      </w:r>
      <w:r>
        <w:rPr>
          <w:rFonts w:hint="eastAsia"/>
          <w:color w:val="auto"/>
          <w:highlight w:val="none"/>
        </w:rPr>
        <w:t>，全面贯彻落实党中央、国务院关于推进“多规合一”、建立国土空间规划体系并监督实施的决策部署；紧紧围绕省委“3815”战略发展目标和楚雄州打造滇中崛起增长极、现代农业示范区、绿色能源与绿色制造融合发展示范区、民族团结进步示范区的定位，按照县委、县政府“一城两业三区”的发展思路，面向粮食安全、生态安全、城镇化发展等空间需求，主动服务和融入区域协调发展战略、区域重大战略、主体功能区战略、新型城镇化战略、乡村振兴战略，确定全域发展定位、规划目标、国土空间开发保护格局、规划分区，强化资源保护与利用，促进城乡融合发展，完善综合交通、公共服务设施、基础设施、防灾减灾等支撑体系建设，落实产业发展、生态修复、乡村振兴、综合整治等重点工程布局，推动形成安全、和谐、开放、协调、富有竞争力和可持续发展的美丽姚安。</w:t>
      </w:r>
    </w:p>
    <w:p>
      <w:pPr>
        <w:pStyle w:val="3"/>
        <w:rPr>
          <w:color w:val="auto"/>
          <w:highlight w:val="none"/>
        </w:rPr>
      </w:pPr>
      <w:bookmarkStart w:id="27" w:name="_Toc6316"/>
      <w:r>
        <w:rPr>
          <w:rFonts w:hint="eastAsia"/>
          <w:color w:val="auto"/>
          <w:highlight w:val="none"/>
        </w:rPr>
        <w:t>发展定位</w:t>
      </w:r>
      <w:bookmarkEnd w:id="24"/>
      <w:bookmarkEnd w:id="25"/>
      <w:bookmarkEnd w:id="26"/>
      <w:bookmarkEnd w:id="27"/>
    </w:p>
    <w:p>
      <w:pPr>
        <w:ind w:firstLine="640"/>
        <w:rPr>
          <w:color w:val="auto"/>
          <w:highlight w:val="none"/>
        </w:rPr>
      </w:pPr>
      <w:r>
        <w:rPr>
          <w:rStyle w:val="161"/>
          <w:rFonts w:hint="eastAsia"/>
          <w:color w:val="auto"/>
          <w:highlight w:val="none"/>
        </w:rPr>
        <w:t>现代农业示范区。</w:t>
      </w:r>
      <w:r>
        <w:rPr>
          <w:rFonts w:hint="eastAsia"/>
          <w:color w:val="auto"/>
          <w:highlight w:val="none"/>
        </w:rPr>
        <w:t>依托昆楚大高速、楚姚高速、姚南高速，以绿色食品为抓手，持续做优做强“花、牛、菜、果”四大主导产业，以农业产业结构优化调整为导向，提高主导产业区域布局集中度，按照突出重点、科学规划、连片发展、标准化建设、产品可追溯的要求推进农产品标准化生产，全面推进绿色食品加工业的发展，提升农产品精深加工水平，支持农产品产地初加工基地建设，保障现代高效农业产业园、农产品物流及交易区建设空间，聚力推进现代农业示范区创建。</w:t>
      </w:r>
    </w:p>
    <w:p>
      <w:pPr>
        <w:ind w:firstLine="640"/>
        <w:rPr>
          <w:bCs/>
          <w:color w:val="auto"/>
          <w:highlight w:val="none"/>
        </w:rPr>
      </w:pPr>
      <w:r>
        <w:rPr>
          <w:rStyle w:val="161"/>
          <w:rFonts w:hint="eastAsia" w:cs="Times New Roman"/>
          <w:color w:val="auto"/>
          <w:highlight w:val="none"/>
        </w:rPr>
        <w:t>绿色能源和绿色制造示范区</w:t>
      </w:r>
      <w:r>
        <w:rPr>
          <w:rFonts w:hint="eastAsia" w:ascii="楷体" w:hAnsi="楷体" w:eastAsia="楷体"/>
          <w:bCs/>
          <w:color w:val="auto"/>
          <w:highlight w:val="none"/>
        </w:rPr>
        <w:t>。</w:t>
      </w:r>
      <w:r>
        <w:rPr>
          <w:rFonts w:hint="eastAsia"/>
          <w:bCs/>
          <w:color w:val="auto"/>
          <w:highlight w:val="none"/>
        </w:rPr>
        <w:t>抢抓金沙江下游“风光水储”一体化清洁能源基地的政策机遇，立足姚安太阳能资源优势，加快推进光伏、风电等新能源项目建设，围绕绿色食品加工、绿色能源、绿色制造，加快工业园区标准化厂房及园区基础设施建设，统筹保障储能系统装备制造、锂离子电芯生产及储能配套设备生产、集中式共享储能电站三大板块储能配套等产业用地需求，推动“新能源+储能”产业集群加速形成，为建成绿色能源和绿色制造示范区提供空间保障。</w:t>
      </w:r>
    </w:p>
    <w:p>
      <w:pPr>
        <w:ind w:firstLine="640"/>
        <w:rPr>
          <w:color w:val="auto"/>
          <w:highlight w:val="none"/>
        </w:rPr>
      </w:pPr>
      <w:r>
        <w:rPr>
          <w:rStyle w:val="161"/>
          <w:rFonts w:hint="eastAsia" w:cs="Times New Roman"/>
          <w:color w:val="auto"/>
          <w:highlight w:val="none"/>
        </w:rPr>
        <w:t>大滇西旅游环线新亮点</w:t>
      </w:r>
      <w:r>
        <w:rPr>
          <w:rFonts w:hint="eastAsia" w:ascii="楷体" w:hAnsi="楷体" w:eastAsia="楷体"/>
          <w:color w:val="auto"/>
          <w:highlight w:val="none"/>
        </w:rPr>
        <w:t>。</w:t>
      </w:r>
      <w:r>
        <w:rPr>
          <w:rFonts w:hint="eastAsia"/>
          <w:color w:val="auto"/>
          <w:highlight w:val="none"/>
        </w:rPr>
        <w:t>主动融入大滇西旅游环线建设，充分挖掘光禄古镇、龙华寺、德丰寺、“三非遗”等历史民族文化资源，利用马游梅葛文化生态保护区和特色旅游村、洋派水库等生态资源和优质农产品资源，以滇中天文科研科普教学基地、长征文化主题公园（姚安段）、温泉开发建设为抓手，保障旅游交通基础网络、服务设施体系等建设空间，全面提升旅游综合承载能力，推动全县文化旅游产业转型升级，全力支持将姚安打造成大滇西旅游环线新亮点。</w:t>
      </w:r>
    </w:p>
    <w:p>
      <w:pPr>
        <w:ind w:firstLine="640"/>
        <w:rPr>
          <w:color w:val="auto"/>
          <w:highlight w:val="none"/>
        </w:rPr>
      </w:pPr>
      <w:r>
        <w:rPr>
          <w:rStyle w:val="161"/>
          <w:rFonts w:hint="eastAsia" w:cs="Times New Roman"/>
          <w:color w:val="auto"/>
          <w:highlight w:val="none"/>
        </w:rPr>
        <w:t>民族团结进步示范县</w:t>
      </w:r>
      <w:r>
        <w:rPr>
          <w:rStyle w:val="161"/>
          <w:rFonts w:hint="eastAsia"/>
          <w:color w:val="auto"/>
          <w:highlight w:val="none"/>
        </w:rPr>
        <w:t>。</w:t>
      </w:r>
      <w:r>
        <w:rPr>
          <w:rFonts w:hint="eastAsia"/>
          <w:color w:val="auto"/>
          <w:highlight w:val="none"/>
        </w:rPr>
        <w:t>聚焦“五个认同”，以铸牢中华民族共同体意识为主线，注重人文化、实体化、大众化，将民族节庆日、民间民俗活动作为铸牢中华民族共同体意识、促进各民族交往交流交融的多元平台，强化姚安中华优秀传统文化传承、非物质文化遗产保护与民族团结进步示范创建的深度融合，支持社会保障体系建设，保障中华民族共同体意识教育基地、主题公园、主题街区等建设空间，巩固提升全省民族团结进步示范县创建成果。</w:t>
      </w:r>
    </w:p>
    <w:p>
      <w:pPr>
        <w:pStyle w:val="3"/>
        <w:rPr>
          <w:color w:val="auto"/>
          <w:highlight w:val="none"/>
        </w:rPr>
      </w:pPr>
      <w:bookmarkStart w:id="28" w:name="_Toc86739244"/>
      <w:bookmarkStart w:id="29" w:name="_Toc86739616"/>
      <w:bookmarkStart w:id="30" w:name="_Toc86739164"/>
      <w:bookmarkStart w:id="31" w:name="_Toc10681"/>
      <w:r>
        <w:rPr>
          <w:rFonts w:hint="eastAsia"/>
          <w:color w:val="auto"/>
          <w:highlight w:val="none"/>
        </w:rPr>
        <w:t>国土空间保护开发</w:t>
      </w:r>
      <w:bookmarkEnd w:id="28"/>
      <w:bookmarkEnd w:id="29"/>
      <w:bookmarkEnd w:id="30"/>
      <w:r>
        <w:rPr>
          <w:rFonts w:hint="eastAsia"/>
          <w:color w:val="auto"/>
          <w:highlight w:val="none"/>
        </w:rPr>
        <w:t>策略</w:t>
      </w:r>
      <w:bookmarkEnd w:id="31"/>
    </w:p>
    <w:p>
      <w:pPr>
        <w:ind w:firstLine="640"/>
        <w:rPr>
          <w:color w:val="auto"/>
          <w:highlight w:val="none"/>
        </w:rPr>
      </w:pPr>
      <w:bookmarkStart w:id="32" w:name="_Hlk134551406"/>
      <w:r>
        <w:rPr>
          <w:rStyle w:val="161"/>
          <w:rFonts w:hint="eastAsia"/>
          <w:color w:val="auto"/>
          <w:highlight w:val="none"/>
        </w:rPr>
        <w:t>产业强县策略。</w:t>
      </w:r>
      <w:r>
        <w:rPr>
          <w:rFonts w:hint="eastAsia"/>
          <w:color w:val="auto"/>
          <w:highlight w:val="none"/>
        </w:rPr>
        <w:t>坚持以高度组织化为根本，以网格化管理为支撑，建基地、创品牌、扶龙头，巩固提升传统产业，发展壮大特色优势产业集群，创建特色农产品优势区，突出发展绿色食品加工业，提升精深加工水平，创意打造旅游文化产业，拓展文旅融合发展空间，推动一二三产业融合发展，构建特色鲜明、技术先进、绿色安全的现代产业体系。</w:t>
      </w:r>
    </w:p>
    <w:p>
      <w:pPr>
        <w:ind w:firstLine="640"/>
        <w:rPr>
          <w:color w:val="auto"/>
          <w:highlight w:val="none"/>
        </w:rPr>
      </w:pPr>
      <w:r>
        <w:rPr>
          <w:rStyle w:val="161"/>
          <w:rFonts w:hint="eastAsia"/>
          <w:color w:val="auto"/>
          <w:highlight w:val="none"/>
        </w:rPr>
        <w:t>交通提升策略。</w:t>
      </w:r>
      <w:r>
        <w:rPr>
          <w:rFonts w:hint="eastAsia"/>
          <w:color w:val="auto"/>
          <w:highlight w:val="none"/>
        </w:rPr>
        <w:t>以“优化路网等级结构，提升服务水平，强化与其他运输方式的有效衔接”为目标，借助大滇西旅游环线建设机遇，推动姚安县路网升级，构建以“高速公路网为骨架、普通干线公路网为基础、铁路为补充”的“互联互通”交通网络体系，形成多式联运的区域性综合交通物流枢纽，连接滇中、滇西和川南的节点地理优势更加明显。</w:t>
      </w:r>
    </w:p>
    <w:p>
      <w:pPr>
        <w:ind w:firstLine="640"/>
        <w:rPr>
          <w:color w:val="auto"/>
          <w:highlight w:val="none"/>
        </w:rPr>
      </w:pPr>
      <w:r>
        <w:rPr>
          <w:rStyle w:val="161"/>
          <w:rFonts w:hint="eastAsia"/>
          <w:color w:val="auto"/>
          <w:highlight w:val="none"/>
        </w:rPr>
        <w:t>城乡融合策略。</w:t>
      </w:r>
      <w:r>
        <w:rPr>
          <w:rFonts w:hint="eastAsia"/>
          <w:color w:val="auto"/>
          <w:highlight w:val="none"/>
        </w:rPr>
        <w:t>抓住国家实施特殊类型地区差异化等政策机遇，以协调推进新型城镇化和乡村振兴为抓手，以缩小城乡发展差距和居民生活水平差距为目标，以巩固拓展脱贫攻坚成果为重点，促进城乡要素自由流动、平等交换和公共资源合理配置，加大本地劳动力的吸引力度，加快形成工农互促、城乡互补、产城融合、区域协调、共同繁荣的新型城乡关系。</w:t>
      </w:r>
    </w:p>
    <w:p>
      <w:pPr>
        <w:ind w:firstLine="640"/>
        <w:rPr>
          <w:color w:val="auto"/>
          <w:highlight w:val="none"/>
        </w:rPr>
      </w:pPr>
      <w:r>
        <w:rPr>
          <w:rStyle w:val="161"/>
          <w:rFonts w:hint="eastAsia"/>
          <w:color w:val="auto"/>
          <w:highlight w:val="none"/>
        </w:rPr>
        <w:t>生态文明策略。</w:t>
      </w:r>
      <w:r>
        <w:rPr>
          <w:rFonts w:hint="eastAsia"/>
          <w:color w:val="auto"/>
          <w:highlight w:val="none"/>
        </w:rPr>
        <w:t>保持加强生态文明建设的战略定位，统筹山水林田湖</w:t>
      </w:r>
      <w:r>
        <w:rPr>
          <w:rFonts w:hint="eastAsia"/>
          <w:color w:val="auto"/>
          <w:highlight w:val="none"/>
          <w:lang w:eastAsia="zh-CN"/>
        </w:rPr>
        <w:t>草沙系统治理</w:t>
      </w:r>
      <w:r>
        <w:rPr>
          <w:rFonts w:hint="eastAsia"/>
          <w:color w:val="auto"/>
          <w:highlight w:val="none"/>
        </w:rPr>
        <w:t>，支持实施生态保护修复重大工程，完善生态保护补偿机制，保障县城、乡镇污水管网及配套设施以及农村两污基础设施建设空间，打好蓝天、碧水、净土三大保卫战和污染防治攻坚战，为实现“五城同创”目标奠定基础。</w:t>
      </w:r>
    </w:p>
    <w:p>
      <w:pPr>
        <w:ind w:firstLine="640"/>
        <w:rPr>
          <w:color w:val="auto"/>
          <w:highlight w:val="none"/>
        </w:rPr>
      </w:pPr>
      <w:r>
        <w:rPr>
          <w:rStyle w:val="161"/>
          <w:rFonts w:hint="eastAsia"/>
          <w:color w:val="auto"/>
          <w:highlight w:val="none"/>
        </w:rPr>
        <w:t>区域协调策略。</w:t>
      </w:r>
      <w:r>
        <w:rPr>
          <w:rFonts w:hint="eastAsia"/>
          <w:color w:val="auto"/>
          <w:highlight w:val="none"/>
        </w:rPr>
        <w:t>抓住全省高速交通建设提升和姚安“两高”时代机遇，积极主动参与滇中城市群、楚北城镇组团，找准生态环境协同保护治理、产业分工合作、交通路网协作建设的切入点与着力点，充分利用区域经济联动效应，夯实区域经济基础，全力整合节点资源，提升区域空间地位，保障基础设施、公共服务设施、产业空间布局等建设空间。</w:t>
      </w:r>
      <w:r>
        <w:rPr>
          <w:color w:val="auto"/>
          <w:highlight w:val="none"/>
        </w:rPr>
        <w:t xml:space="preserve"> </w:t>
      </w:r>
    </w:p>
    <w:p>
      <w:pPr>
        <w:ind w:firstLine="640"/>
        <w:rPr>
          <w:color w:val="auto"/>
          <w:highlight w:val="none"/>
        </w:rPr>
      </w:pPr>
      <w:bookmarkStart w:id="33" w:name="_Hlk136246132"/>
      <w:r>
        <w:rPr>
          <w:rStyle w:val="161"/>
          <w:rFonts w:hint="eastAsia" w:cs="Times New Roman"/>
          <w:color w:val="auto"/>
          <w:highlight w:val="none"/>
        </w:rPr>
        <w:t>文旅驱动策略</w:t>
      </w:r>
      <w:bookmarkEnd w:id="33"/>
      <w:r>
        <w:rPr>
          <w:rFonts w:hint="eastAsia" w:ascii="楷体" w:hAnsi="楷体" w:eastAsia="楷体"/>
          <w:bCs/>
          <w:color w:val="auto"/>
          <w:highlight w:val="none"/>
        </w:rPr>
        <w:t>。</w:t>
      </w:r>
      <w:bookmarkStart w:id="34" w:name="_Toc86739165"/>
      <w:bookmarkStart w:id="35" w:name="_Toc86739617"/>
      <w:bookmarkStart w:id="36" w:name="_Toc86739245"/>
      <w:r>
        <w:rPr>
          <w:rFonts w:hint="eastAsia"/>
          <w:color w:val="auto"/>
          <w:highlight w:val="none"/>
        </w:rPr>
        <w:t>抓住大滇西旅游环线建设机遇，充分挖掘姚安厚重的历史人文资源，依托国家</w:t>
      </w:r>
      <w:r>
        <w:rPr>
          <w:color w:val="auto"/>
          <w:highlight w:val="none"/>
        </w:rPr>
        <w:t>4A</w:t>
      </w:r>
      <w:r>
        <w:rPr>
          <w:rFonts w:hint="eastAsia"/>
          <w:color w:val="auto"/>
          <w:highlight w:val="none"/>
        </w:rPr>
        <w:t>级旅游景区、“一古镇、两国保、三非遗”以及星空资源等独特的旅游资源，重点保障旅游基础服务设施完善用地需求，提升旅游要素供给能力，为姚安文旅产业高质量发展注入新的强大动能，推动文化和旅游深度融合，为建成全域旅游示范区提供空间保障。</w:t>
      </w:r>
    </w:p>
    <w:bookmarkEnd w:id="32"/>
    <w:p>
      <w:pPr>
        <w:pStyle w:val="3"/>
        <w:rPr>
          <w:color w:val="auto"/>
          <w:highlight w:val="none"/>
        </w:rPr>
      </w:pPr>
      <w:bookmarkStart w:id="37" w:name="_Toc5878"/>
      <w:r>
        <w:rPr>
          <w:rFonts w:hint="eastAsia"/>
          <w:color w:val="auto"/>
          <w:highlight w:val="none"/>
        </w:rPr>
        <w:t>国土空间保护开发目标与指标</w:t>
      </w:r>
      <w:bookmarkEnd w:id="34"/>
      <w:bookmarkEnd w:id="35"/>
      <w:bookmarkEnd w:id="36"/>
      <w:bookmarkEnd w:id="37"/>
      <w:bookmarkStart w:id="38" w:name="_Toc86739243"/>
      <w:bookmarkStart w:id="39" w:name="_Toc86739615"/>
      <w:bookmarkStart w:id="40" w:name="_Toc86739166"/>
      <w:bookmarkStart w:id="41" w:name="_Toc86739249"/>
      <w:bookmarkStart w:id="42" w:name="_Toc86739621"/>
    </w:p>
    <w:bookmarkEnd w:id="38"/>
    <w:bookmarkEnd w:id="39"/>
    <w:p>
      <w:pPr>
        <w:pStyle w:val="4"/>
        <w:rPr>
          <w:color w:val="auto"/>
          <w:highlight w:val="none"/>
        </w:rPr>
      </w:pPr>
      <w:r>
        <w:rPr>
          <w:rFonts w:hint="eastAsia"/>
          <w:color w:val="auto"/>
          <w:highlight w:val="none"/>
        </w:rPr>
        <w:t>规划目标</w:t>
      </w:r>
    </w:p>
    <w:p>
      <w:pPr>
        <w:ind w:firstLine="640"/>
        <w:rPr>
          <w:color w:val="auto"/>
          <w:highlight w:val="none"/>
        </w:rPr>
      </w:pPr>
      <w:bookmarkStart w:id="43" w:name="_Hlk136090537"/>
      <w:r>
        <w:rPr>
          <w:rFonts w:hint="eastAsia"/>
          <w:color w:val="auto"/>
          <w:highlight w:val="none"/>
        </w:rPr>
        <w:t>到2025年，高质量绿色发展体系基本形成；生态功能大幅提升；城乡空间基本实现集约发展，公共服务体系进一步健全，历史文化得到保护、传承和弘扬，区域协调、城乡融合、乡村振兴取得新进展。</w:t>
      </w:r>
    </w:p>
    <w:p>
      <w:pPr>
        <w:ind w:firstLine="640"/>
        <w:rPr>
          <w:color w:val="auto"/>
          <w:highlight w:val="none"/>
        </w:rPr>
      </w:pPr>
      <w:r>
        <w:rPr>
          <w:rFonts w:hint="eastAsia"/>
          <w:color w:val="auto"/>
          <w:highlight w:val="none"/>
        </w:rPr>
        <w:t>到2035年，国土空间总体格局全面稳固；基本实现国土空间治理体系和治理能力现代化；城乡一体化发展水平大幅提高；创新驱动开放型产业体系基本建立；对外开放水平大幅提高，成为滇中连通滇西的重要枢纽。</w:t>
      </w:r>
    </w:p>
    <w:p>
      <w:pPr>
        <w:ind w:firstLine="640"/>
        <w:rPr>
          <w:color w:val="auto"/>
          <w:highlight w:val="none"/>
        </w:rPr>
      </w:pPr>
      <w:r>
        <w:rPr>
          <w:rFonts w:hint="eastAsia"/>
          <w:color w:val="auto"/>
          <w:highlight w:val="none"/>
        </w:rPr>
        <w:t>到2050年，生态环境进入自然良性循环，人与自然和谐共生场景成为常态，成为繁荣富裕、文明和谐、绿色低碳的美丽宜居绿城、活力特色县城。</w:t>
      </w:r>
    </w:p>
    <w:bookmarkEnd w:id="43"/>
    <w:p>
      <w:pPr>
        <w:pStyle w:val="4"/>
        <w:rPr>
          <w:color w:val="auto"/>
          <w:highlight w:val="none"/>
        </w:rPr>
      </w:pPr>
      <w:r>
        <w:rPr>
          <w:rFonts w:hint="eastAsia"/>
          <w:color w:val="auto"/>
          <w:highlight w:val="none"/>
        </w:rPr>
        <w:t>规划指标体系</w:t>
      </w:r>
    </w:p>
    <w:p>
      <w:pPr>
        <w:ind w:firstLine="640"/>
        <w:rPr>
          <w:color w:val="auto"/>
          <w:highlight w:val="none"/>
        </w:rPr>
      </w:pPr>
      <w:r>
        <w:rPr>
          <w:rFonts w:hint="eastAsia"/>
          <w:color w:val="auto"/>
          <w:highlight w:val="none"/>
        </w:rPr>
        <w:t>把“严守空间底线，提高空间结构与效率，提升空间品质”作为规划目标，在落实上级规划的管控要求和约束性指标的基础上，围绕姚安县发展定位和目标，明确国土空间保护开发约束性和预期性指标，详见下表。</w:t>
      </w:r>
    </w:p>
    <w:p>
      <w:pPr>
        <w:pStyle w:val="105"/>
        <w:rPr>
          <w:rFonts w:hint="eastAsia"/>
          <w:color w:val="auto"/>
          <w:highlight w:val="none"/>
        </w:rPr>
      </w:pPr>
      <w:r>
        <w:rPr>
          <w:rFonts w:hint="eastAsia"/>
          <w:color w:val="auto"/>
          <w:highlight w:val="none"/>
        </w:rPr>
        <w:t>姚安县国土空间开发保护主要指标</w:t>
      </w:r>
    </w:p>
    <w:tbl>
      <w:tblPr>
        <w:tblStyle w:val="35"/>
        <w:tblW w:w="9833" w:type="dxa"/>
        <w:tblInd w:w="-518" w:type="dxa"/>
        <w:tblLayout w:type="autofit"/>
        <w:tblCellMar>
          <w:top w:w="0" w:type="dxa"/>
          <w:left w:w="108" w:type="dxa"/>
          <w:bottom w:w="0" w:type="dxa"/>
          <w:right w:w="108" w:type="dxa"/>
        </w:tblCellMar>
      </w:tblPr>
      <w:tblGrid>
        <w:gridCol w:w="627"/>
        <w:gridCol w:w="3287"/>
        <w:gridCol w:w="1172"/>
        <w:gridCol w:w="1268"/>
        <w:gridCol w:w="1319"/>
        <w:gridCol w:w="1080"/>
        <w:gridCol w:w="1080"/>
      </w:tblGrid>
      <w:tr>
        <w:tblPrEx>
          <w:tblCellMar>
            <w:top w:w="0" w:type="dxa"/>
            <w:left w:w="108" w:type="dxa"/>
            <w:bottom w:w="0" w:type="dxa"/>
            <w:right w:w="108" w:type="dxa"/>
          </w:tblCellMar>
        </w:tblPrEx>
        <w:trPr>
          <w:trHeight w:val="20" w:hRule="atLeast"/>
          <w:tblHead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序号</w:t>
            </w: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指标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规划基期年</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规划近期目标年</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规划目标年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指标属性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指标层级</w:t>
            </w:r>
          </w:p>
        </w:tc>
      </w:tr>
      <w:tr>
        <w:tblPrEx>
          <w:tblCellMar>
            <w:top w:w="0" w:type="dxa"/>
            <w:left w:w="108" w:type="dxa"/>
            <w:bottom w:w="0" w:type="dxa"/>
            <w:right w:w="108" w:type="dxa"/>
          </w:tblCellMar>
        </w:tblPrEx>
        <w:trPr>
          <w:trHeight w:val="20" w:hRule="atLeast"/>
        </w:trPr>
        <w:tc>
          <w:tcPr>
            <w:tcW w:w="98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一、空间底线</w:t>
            </w:r>
          </w:p>
        </w:tc>
      </w:tr>
      <w:tr>
        <w:tblPrEx>
          <w:tblCellMar>
            <w:top w:w="0" w:type="dxa"/>
            <w:left w:w="108" w:type="dxa"/>
            <w:bottom w:w="0" w:type="dxa"/>
            <w:right w:w="108" w:type="dxa"/>
          </w:tblCellMar>
        </w:tblPrEx>
        <w:trPr>
          <w:trHeight w:val="2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1</w:t>
            </w: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耕地保有量（万亩）</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r>
              <w:rPr>
                <w:color w:val="auto"/>
                <w:highlight w:val="none"/>
              </w:rPr>
              <w:t>29.2764</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r>
              <w:rPr>
                <w:color w:val="auto"/>
                <w:highlight w:val="none"/>
              </w:rPr>
              <w:t>29.2764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约束性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县域</w:t>
            </w:r>
          </w:p>
        </w:tc>
      </w:tr>
      <w:tr>
        <w:tblPrEx>
          <w:tblCellMar>
            <w:top w:w="0" w:type="dxa"/>
            <w:left w:w="108" w:type="dxa"/>
            <w:bottom w:w="0" w:type="dxa"/>
            <w:right w:w="108" w:type="dxa"/>
          </w:tblCellMar>
        </w:tblPrEx>
        <w:trPr>
          <w:trHeight w:val="2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2</w:t>
            </w: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永久基本农田保护面积（万亩）</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r>
              <w:rPr>
                <w:color w:val="auto"/>
                <w:highlight w:val="none"/>
              </w:rPr>
              <w:t>21.7352</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r>
              <w:rPr>
                <w:color w:val="auto"/>
                <w:highlight w:val="none"/>
              </w:rPr>
              <w:t>21.7352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约束性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县域</w:t>
            </w:r>
          </w:p>
        </w:tc>
      </w:tr>
      <w:tr>
        <w:tblPrEx>
          <w:tblCellMar>
            <w:top w:w="0" w:type="dxa"/>
            <w:left w:w="108" w:type="dxa"/>
            <w:bottom w:w="0" w:type="dxa"/>
            <w:right w:w="108" w:type="dxa"/>
          </w:tblCellMar>
        </w:tblPrEx>
        <w:trPr>
          <w:trHeight w:val="2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3</w:t>
            </w: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坝区耕地划入永久基本农田比例（</w:t>
            </w:r>
            <w:r>
              <w:rPr>
                <w:color w:val="auto"/>
                <w:highlight w:val="none"/>
              </w:rPr>
              <w:t>%）</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r>
              <w:rPr>
                <w:color w:val="auto"/>
                <w:highlight w:val="none"/>
              </w:rPr>
              <w:t>90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r>
              <w:rPr>
                <w:color w:val="auto"/>
                <w:highlight w:val="none"/>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约束性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县域</w:t>
            </w:r>
          </w:p>
        </w:tc>
      </w:tr>
      <w:tr>
        <w:tblPrEx>
          <w:tblCellMar>
            <w:top w:w="0" w:type="dxa"/>
            <w:left w:w="108" w:type="dxa"/>
            <w:bottom w:w="0" w:type="dxa"/>
            <w:right w:w="108" w:type="dxa"/>
          </w:tblCellMar>
        </w:tblPrEx>
        <w:trPr>
          <w:trHeight w:val="2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4</w:t>
            </w: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生态保护红线面积（平方公里）</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r>
              <w:rPr>
                <w:color w:val="auto"/>
                <w:highlight w:val="none"/>
              </w:rPr>
              <w:t>638.50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r>
              <w:rPr>
                <w:color w:val="auto"/>
                <w:highlight w:val="none"/>
              </w:rPr>
              <w:t>638.50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约束性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县域</w:t>
            </w:r>
          </w:p>
        </w:tc>
      </w:tr>
      <w:tr>
        <w:tblPrEx>
          <w:tblCellMar>
            <w:top w:w="0" w:type="dxa"/>
            <w:left w:w="108" w:type="dxa"/>
            <w:bottom w:w="0" w:type="dxa"/>
            <w:right w:w="108" w:type="dxa"/>
          </w:tblCellMar>
        </w:tblPrEx>
        <w:trPr>
          <w:trHeight w:val="2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5</w:t>
            </w: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自然保护地陆域面积占陆域国土面积比例（</w:t>
            </w:r>
            <w:r>
              <w:rPr>
                <w:color w:val="auto"/>
                <w:highlight w:val="none"/>
              </w:rPr>
              <w:t>%）</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r>
              <w:rPr>
                <w:color w:val="auto"/>
                <w:highlight w:val="none"/>
              </w:rPr>
              <w:t>34.48</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r>
              <w:rPr>
                <w:color w:val="auto"/>
                <w:highlight w:val="none"/>
              </w:rPr>
              <w:t>34.48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预期性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县域</w:t>
            </w:r>
          </w:p>
        </w:tc>
      </w:tr>
      <w:tr>
        <w:tblPrEx>
          <w:tblCellMar>
            <w:top w:w="0" w:type="dxa"/>
            <w:left w:w="108" w:type="dxa"/>
            <w:bottom w:w="0" w:type="dxa"/>
            <w:right w:w="108" w:type="dxa"/>
          </w:tblCellMar>
        </w:tblPrEx>
        <w:trPr>
          <w:trHeight w:val="2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6</w:t>
            </w: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森林覆盖率（</w:t>
            </w:r>
            <w:r>
              <w:rPr>
                <w:color w:val="auto"/>
                <w:highlight w:val="none"/>
              </w:rPr>
              <w:t>%）</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依据上级下达任务确定</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依据上级下达任务确定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预期性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县域</w:t>
            </w:r>
          </w:p>
        </w:tc>
      </w:tr>
      <w:tr>
        <w:tblPrEx>
          <w:tblCellMar>
            <w:top w:w="0" w:type="dxa"/>
            <w:left w:w="108" w:type="dxa"/>
            <w:bottom w:w="0" w:type="dxa"/>
            <w:right w:w="108" w:type="dxa"/>
          </w:tblCellMar>
        </w:tblPrEx>
        <w:trPr>
          <w:trHeight w:val="2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7</w:t>
            </w: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林地保有量（平方公里）</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1291.95</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依据上级下达任务确定</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依据上级下达任务确定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预期性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县域</w:t>
            </w:r>
          </w:p>
        </w:tc>
      </w:tr>
      <w:tr>
        <w:tblPrEx>
          <w:tblCellMar>
            <w:top w:w="0" w:type="dxa"/>
            <w:left w:w="108" w:type="dxa"/>
            <w:bottom w:w="0" w:type="dxa"/>
            <w:right w:w="108" w:type="dxa"/>
          </w:tblCellMar>
        </w:tblPrEx>
        <w:trPr>
          <w:trHeight w:val="2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8</w:t>
            </w: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水域空间保有量（平方公里）</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21.66</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w:t>
            </w:r>
            <w:r>
              <w:rPr>
                <w:color w:val="auto"/>
                <w:highlight w:val="none"/>
              </w:rPr>
              <w:t>21.66</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r>
              <w:rPr>
                <w:color w:val="auto"/>
                <w:highlight w:val="none"/>
              </w:rPr>
              <w:t>21.66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预期性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县域</w:t>
            </w:r>
          </w:p>
        </w:tc>
      </w:tr>
      <w:tr>
        <w:tblPrEx>
          <w:tblCellMar>
            <w:top w:w="0" w:type="dxa"/>
            <w:left w:w="108" w:type="dxa"/>
            <w:bottom w:w="0" w:type="dxa"/>
            <w:right w:w="108" w:type="dxa"/>
          </w:tblCellMar>
        </w:tblPrEx>
        <w:trPr>
          <w:trHeight w:val="2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9</w:t>
            </w: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用水总量（亿立方米）</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0.73</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color w:val="auto"/>
                <w:highlight w:val="none"/>
              </w:rPr>
              <w:t>0.77</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依据上级下达任务确定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约束性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县域</w:t>
            </w:r>
          </w:p>
        </w:tc>
      </w:tr>
      <w:tr>
        <w:tblPrEx>
          <w:tblCellMar>
            <w:top w:w="0" w:type="dxa"/>
            <w:left w:w="108" w:type="dxa"/>
            <w:bottom w:w="0" w:type="dxa"/>
            <w:right w:w="108" w:type="dxa"/>
          </w:tblCellMar>
        </w:tblPrEx>
        <w:trPr>
          <w:trHeight w:val="2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10</w:t>
            </w: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城镇开发边界扩展倍数</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r>
              <w:rPr>
                <w:color w:val="auto"/>
                <w:highlight w:val="none"/>
              </w:rPr>
              <w:t>1.185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约束性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县域</w:t>
            </w:r>
          </w:p>
        </w:tc>
      </w:tr>
      <w:tr>
        <w:tblPrEx>
          <w:tblCellMar>
            <w:top w:w="0" w:type="dxa"/>
            <w:left w:w="108" w:type="dxa"/>
            <w:bottom w:w="0" w:type="dxa"/>
            <w:right w:w="108" w:type="dxa"/>
          </w:tblCellMar>
        </w:tblPrEx>
        <w:trPr>
          <w:trHeight w:val="2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11</w:t>
            </w: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城镇开发边界规模（平方公里）</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r>
              <w:rPr>
                <w:color w:val="auto"/>
                <w:highlight w:val="none"/>
              </w:rPr>
              <w:t>9.30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约束性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县域</w:t>
            </w:r>
          </w:p>
        </w:tc>
      </w:tr>
      <w:tr>
        <w:tblPrEx>
          <w:tblCellMar>
            <w:top w:w="0" w:type="dxa"/>
            <w:left w:w="108" w:type="dxa"/>
            <w:bottom w:w="0" w:type="dxa"/>
            <w:right w:w="108" w:type="dxa"/>
          </w:tblCellMar>
        </w:tblPrEx>
        <w:trPr>
          <w:trHeight w:val="2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12</w:t>
            </w: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村庄边界规模（平方公里）</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r>
              <w:rPr>
                <w:color w:val="auto"/>
                <w:highlight w:val="none"/>
              </w:rPr>
              <w:t>38.30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r>
              <w:rPr>
                <w:color w:val="auto"/>
                <w:highlight w:val="none"/>
              </w:rPr>
              <w:t>38.30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预期性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县域</w:t>
            </w:r>
          </w:p>
        </w:tc>
      </w:tr>
      <w:tr>
        <w:tblPrEx>
          <w:tblCellMar>
            <w:top w:w="0" w:type="dxa"/>
            <w:left w:w="108" w:type="dxa"/>
            <w:bottom w:w="0" w:type="dxa"/>
            <w:right w:w="108" w:type="dxa"/>
          </w:tblCellMar>
        </w:tblPrEx>
        <w:trPr>
          <w:trHeight w:val="2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13</w:t>
            </w: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自然文化遗产（处）</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105</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w:t>
            </w:r>
            <w:r>
              <w:rPr>
                <w:color w:val="auto"/>
                <w:highlight w:val="none"/>
              </w:rPr>
              <w:t>105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r>
              <w:rPr>
                <w:color w:val="auto"/>
                <w:highlight w:val="none"/>
              </w:rPr>
              <w:t>105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预期性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县域</w:t>
            </w:r>
          </w:p>
        </w:tc>
      </w:tr>
      <w:tr>
        <w:tblPrEx>
          <w:tblCellMar>
            <w:top w:w="0" w:type="dxa"/>
            <w:left w:w="108" w:type="dxa"/>
            <w:bottom w:w="0" w:type="dxa"/>
            <w:right w:w="108" w:type="dxa"/>
          </w:tblCellMar>
        </w:tblPrEx>
        <w:trPr>
          <w:trHeight w:val="20" w:hRule="atLeast"/>
        </w:trPr>
        <w:tc>
          <w:tcPr>
            <w:tcW w:w="98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二、空间结构与效率</w:t>
            </w:r>
          </w:p>
        </w:tc>
      </w:tr>
      <w:tr>
        <w:tblPrEx>
          <w:tblCellMar>
            <w:top w:w="0" w:type="dxa"/>
            <w:left w:w="108" w:type="dxa"/>
            <w:bottom w:w="0" w:type="dxa"/>
            <w:right w:w="108" w:type="dxa"/>
          </w:tblCellMar>
        </w:tblPrEx>
        <w:trPr>
          <w:trHeight w:val="2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14</w:t>
            </w: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人均城镇建设用地面积（平方米）</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111.96</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w:t>
            </w:r>
            <w:r>
              <w:rPr>
                <w:color w:val="auto"/>
                <w:highlight w:val="none"/>
              </w:rPr>
              <w:t>110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r>
              <w:rPr>
                <w:color w:val="auto"/>
                <w:highlight w:val="none"/>
              </w:rPr>
              <w:t>105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约束性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中心城区</w:t>
            </w:r>
          </w:p>
        </w:tc>
      </w:tr>
      <w:tr>
        <w:tblPrEx>
          <w:tblCellMar>
            <w:top w:w="0" w:type="dxa"/>
            <w:left w:w="108" w:type="dxa"/>
            <w:bottom w:w="0" w:type="dxa"/>
            <w:right w:w="108" w:type="dxa"/>
          </w:tblCellMar>
        </w:tblPrEx>
        <w:trPr>
          <w:trHeight w:val="2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15</w:t>
            </w: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人均应急避难场所面积（平方米）</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r>
              <w:rPr>
                <w:color w:val="auto"/>
                <w:highlight w:val="none"/>
              </w:rPr>
              <w:t>1.5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r>
              <w:rPr>
                <w:color w:val="auto"/>
                <w:highlight w:val="none"/>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预期性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中心城区</w:t>
            </w:r>
          </w:p>
        </w:tc>
      </w:tr>
      <w:tr>
        <w:tblPrEx>
          <w:tblCellMar>
            <w:top w:w="0" w:type="dxa"/>
            <w:left w:w="108" w:type="dxa"/>
            <w:bottom w:w="0" w:type="dxa"/>
            <w:right w:w="108" w:type="dxa"/>
          </w:tblCellMar>
        </w:tblPrEx>
        <w:trPr>
          <w:trHeight w:val="2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16</w:t>
            </w: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道路网密度（千米</w:t>
            </w:r>
            <w:r>
              <w:rPr>
                <w:color w:val="auto"/>
                <w:highlight w:val="none"/>
              </w:rPr>
              <w:t>/平方公里）*</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r>
              <w:rPr>
                <w:color w:val="auto"/>
                <w:highlight w:val="none"/>
              </w:rPr>
              <w:t>8.0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r>
              <w:rPr>
                <w:color w:val="auto"/>
                <w:highlight w:val="none"/>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约束性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中心城区</w:t>
            </w:r>
          </w:p>
        </w:tc>
      </w:tr>
      <w:tr>
        <w:tblPrEx>
          <w:tblCellMar>
            <w:top w:w="0" w:type="dxa"/>
            <w:left w:w="108" w:type="dxa"/>
            <w:bottom w:w="0" w:type="dxa"/>
            <w:right w:w="108" w:type="dxa"/>
          </w:tblCellMar>
        </w:tblPrEx>
        <w:trPr>
          <w:trHeight w:val="2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17</w:t>
            </w: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每万元国内生产总值水耗（立方米）</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依据上级下达任务确定</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依据上级下达任务确定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预期性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县域</w:t>
            </w:r>
          </w:p>
        </w:tc>
      </w:tr>
      <w:tr>
        <w:tblPrEx>
          <w:tblCellMar>
            <w:top w:w="0" w:type="dxa"/>
            <w:left w:w="108" w:type="dxa"/>
            <w:bottom w:w="0" w:type="dxa"/>
            <w:right w:w="108" w:type="dxa"/>
          </w:tblCellMar>
        </w:tblPrEx>
        <w:trPr>
          <w:trHeight w:val="2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18</w:t>
            </w: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每万元国内生产总值地耗（立方米）</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依据上级下达任务确定</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依据上级下达任务确定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预期性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县域</w:t>
            </w:r>
          </w:p>
        </w:tc>
      </w:tr>
      <w:tr>
        <w:tblPrEx>
          <w:tblCellMar>
            <w:top w:w="0" w:type="dxa"/>
            <w:left w:w="108" w:type="dxa"/>
            <w:bottom w:w="0" w:type="dxa"/>
            <w:right w:w="108" w:type="dxa"/>
          </w:tblCellMar>
        </w:tblPrEx>
        <w:trPr>
          <w:trHeight w:val="20" w:hRule="atLeast"/>
        </w:trPr>
        <w:tc>
          <w:tcPr>
            <w:tcW w:w="98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三、空间品质</w:t>
            </w:r>
          </w:p>
        </w:tc>
      </w:tr>
      <w:tr>
        <w:tblPrEx>
          <w:tblCellMar>
            <w:top w:w="0" w:type="dxa"/>
            <w:left w:w="108" w:type="dxa"/>
            <w:bottom w:w="0" w:type="dxa"/>
            <w:right w:w="108" w:type="dxa"/>
          </w:tblCellMar>
        </w:tblPrEx>
        <w:trPr>
          <w:trHeight w:val="2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19</w:t>
            </w: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公园绿地、广场步行</w:t>
            </w:r>
            <w:r>
              <w:rPr>
                <w:color w:val="auto"/>
                <w:highlight w:val="none"/>
              </w:rPr>
              <w:t>5分钟覆盖率（%）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36.6</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w:t>
            </w:r>
            <w:r>
              <w:rPr>
                <w:color w:val="auto"/>
                <w:highlight w:val="none"/>
              </w:rPr>
              <w:t>60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约束性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中心城区</w:t>
            </w:r>
          </w:p>
        </w:tc>
      </w:tr>
      <w:tr>
        <w:tblPrEx>
          <w:tblCellMar>
            <w:top w:w="0" w:type="dxa"/>
            <w:left w:w="108" w:type="dxa"/>
            <w:bottom w:w="0" w:type="dxa"/>
            <w:right w:w="108" w:type="dxa"/>
          </w:tblCellMar>
        </w:tblPrEx>
        <w:trPr>
          <w:trHeight w:val="2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20</w:t>
            </w: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卫生、养老、教育、文化、体育等社区公共服务设施步行</w:t>
            </w:r>
            <w:r>
              <w:rPr>
                <w:color w:val="auto"/>
                <w:highlight w:val="none"/>
              </w:rPr>
              <w:t>15分钟覆盖率（%）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100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color w:val="auto"/>
                <w:highlight w:val="none"/>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预期性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中心城区</w:t>
            </w:r>
          </w:p>
        </w:tc>
      </w:tr>
      <w:tr>
        <w:tblPrEx>
          <w:tblCellMar>
            <w:top w:w="0" w:type="dxa"/>
            <w:left w:w="108" w:type="dxa"/>
            <w:bottom w:w="0" w:type="dxa"/>
            <w:right w:w="108" w:type="dxa"/>
          </w:tblCellMar>
        </w:tblPrEx>
        <w:trPr>
          <w:trHeight w:val="2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21</w:t>
            </w: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城镇人均住房面积（平方米）</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r>
              <w:rPr>
                <w:color w:val="auto"/>
                <w:highlight w:val="none"/>
              </w:rPr>
              <w:t>40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r>
              <w:rPr>
                <w:color w:val="auto"/>
                <w:highlight w:val="none"/>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预期性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县域</w:t>
            </w:r>
          </w:p>
        </w:tc>
      </w:tr>
      <w:tr>
        <w:tblPrEx>
          <w:tblCellMar>
            <w:top w:w="0" w:type="dxa"/>
            <w:left w:w="108" w:type="dxa"/>
            <w:bottom w:w="0" w:type="dxa"/>
            <w:right w:w="108" w:type="dxa"/>
          </w:tblCellMar>
        </w:tblPrEx>
        <w:trPr>
          <w:trHeight w:val="2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22</w:t>
            </w: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每千名老年人养老床位数（张）</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r>
              <w:rPr>
                <w:color w:val="auto"/>
                <w:highlight w:val="none"/>
              </w:rPr>
              <w:t>28</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r>
              <w:rPr>
                <w:color w:val="auto"/>
                <w:highlight w:val="none"/>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预期性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县域</w:t>
            </w:r>
          </w:p>
        </w:tc>
      </w:tr>
      <w:tr>
        <w:tblPrEx>
          <w:tblCellMar>
            <w:top w:w="0" w:type="dxa"/>
            <w:left w:w="108" w:type="dxa"/>
            <w:bottom w:w="0" w:type="dxa"/>
            <w:right w:w="108" w:type="dxa"/>
          </w:tblCellMar>
        </w:tblPrEx>
        <w:trPr>
          <w:trHeight w:val="2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23</w:t>
            </w: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每千人口医疗卫生机构床位数（张）</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r>
              <w:rPr>
                <w:color w:val="auto"/>
                <w:highlight w:val="none"/>
              </w:rPr>
              <w:t>7</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r>
              <w:rPr>
                <w:color w:val="auto"/>
                <w:highlight w:val="none"/>
              </w:rPr>
              <w:t>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预期性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县域</w:t>
            </w:r>
          </w:p>
        </w:tc>
      </w:tr>
      <w:tr>
        <w:tblPrEx>
          <w:tblCellMar>
            <w:top w:w="0" w:type="dxa"/>
            <w:left w:w="108" w:type="dxa"/>
            <w:bottom w:w="0" w:type="dxa"/>
            <w:right w:w="108" w:type="dxa"/>
          </w:tblCellMar>
        </w:tblPrEx>
        <w:trPr>
          <w:trHeight w:val="2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24</w:t>
            </w: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人均体育用地面积（平方米）</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r>
              <w:rPr>
                <w:color w:val="auto"/>
                <w:highlight w:val="none"/>
              </w:rPr>
              <w:t>1.5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r>
              <w:rPr>
                <w:color w:val="auto"/>
                <w:highlight w:val="none"/>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预期性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中心城区</w:t>
            </w:r>
          </w:p>
        </w:tc>
      </w:tr>
      <w:tr>
        <w:tblPrEx>
          <w:tblCellMar>
            <w:top w:w="0" w:type="dxa"/>
            <w:left w:w="108" w:type="dxa"/>
            <w:bottom w:w="0" w:type="dxa"/>
            <w:right w:w="108" w:type="dxa"/>
          </w:tblCellMar>
        </w:tblPrEx>
        <w:trPr>
          <w:trHeight w:val="2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25</w:t>
            </w: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人均公园绿地面积（平方米）</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2.53</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w:t>
            </w:r>
            <w:r>
              <w:rPr>
                <w:color w:val="auto"/>
                <w:highlight w:val="none"/>
              </w:rPr>
              <w:t>3.5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r>
              <w:rPr>
                <w:color w:val="auto"/>
                <w:highlight w:val="none"/>
              </w:rPr>
              <w:t>6.91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预期性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中心城区</w:t>
            </w:r>
          </w:p>
        </w:tc>
      </w:tr>
      <w:tr>
        <w:tblPrEx>
          <w:tblCellMar>
            <w:top w:w="0" w:type="dxa"/>
            <w:left w:w="108" w:type="dxa"/>
            <w:bottom w:w="0" w:type="dxa"/>
            <w:right w:w="108" w:type="dxa"/>
          </w:tblCellMar>
        </w:tblPrEx>
        <w:trPr>
          <w:trHeight w:val="2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26</w:t>
            </w: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降雨就地消纳率（</w:t>
            </w:r>
            <w:r>
              <w:rPr>
                <w:color w:val="auto"/>
                <w:highlight w:val="none"/>
              </w:rPr>
              <w:t>%）</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r>
              <w:rPr>
                <w:color w:val="auto"/>
                <w:highlight w:val="none"/>
              </w:rPr>
              <w:t>30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r>
              <w:rPr>
                <w:color w:val="auto"/>
                <w:highlight w:val="none"/>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预期性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中心城区</w:t>
            </w:r>
          </w:p>
        </w:tc>
      </w:tr>
      <w:tr>
        <w:tblPrEx>
          <w:tblCellMar>
            <w:top w:w="0" w:type="dxa"/>
            <w:left w:w="108" w:type="dxa"/>
            <w:bottom w:w="0" w:type="dxa"/>
            <w:right w:w="108" w:type="dxa"/>
          </w:tblCellMar>
        </w:tblPrEx>
        <w:trPr>
          <w:trHeight w:val="2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27</w:t>
            </w: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城镇生活垃圾回收利用率（</w:t>
            </w:r>
            <w:r>
              <w:rPr>
                <w:color w:val="auto"/>
                <w:highlight w:val="none"/>
              </w:rPr>
              <w:t>%）</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r>
              <w:rPr>
                <w:color w:val="auto"/>
                <w:highlight w:val="none"/>
              </w:rPr>
              <w:t>10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w:t>
            </w:r>
            <w:r>
              <w:rPr>
                <w:color w:val="auto"/>
                <w:highlight w:val="none"/>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预期性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中心城区</w:t>
            </w:r>
          </w:p>
        </w:tc>
      </w:tr>
      <w:tr>
        <w:tblPrEx>
          <w:tblCellMar>
            <w:top w:w="0" w:type="dxa"/>
            <w:left w:w="108" w:type="dxa"/>
            <w:bottom w:w="0" w:type="dxa"/>
            <w:right w:w="108" w:type="dxa"/>
          </w:tblCellMar>
        </w:tblPrEx>
        <w:trPr>
          <w:trHeight w:val="2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28</w:t>
            </w: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农村生活垃圾处理率（</w:t>
            </w:r>
            <w:r>
              <w:rPr>
                <w:color w:val="auto"/>
                <w:highlight w:val="none"/>
              </w:rPr>
              <w:t>%）</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color w:val="auto"/>
                <w:highlight w:val="none"/>
              </w:rPr>
              <w:t>62</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color w:val="auto"/>
                <w:highlight w:val="none"/>
              </w:rPr>
              <w:t>100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color w:val="auto"/>
                <w:highlight w:val="none"/>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color w:val="auto"/>
                <w:highlight w:val="none"/>
              </w:rPr>
            </w:pPr>
            <w:r>
              <w:rPr>
                <w:rFonts w:hint="eastAsia"/>
                <w:color w:val="auto"/>
                <w:highlight w:val="none"/>
              </w:rPr>
              <w:t>预期性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4"/>
              <w:bidi w:val="0"/>
              <w:rPr>
                <w:rFonts w:hint="eastAsia"/>
                <w:color w:val="auto"/>
                <w:highlight w:val="none"/>
              </w:rPr>
            </w:pPr>
            <w:r>
              <w:rPr>
                <w:rFonts w:hint="eastAsia"/>
                <w:color w:val="auto"/>
                <w:highlight w:val="none"/>
              </w:rPr>
              <w:t>县域</w:t>
            </w:r>
          </w:p>
        </w:tc>
      </w:tr>
    </w:tbl>
    <w:p>
      <w:pPr>
        <w:ind w:firstLine="0" w:firstLineChars="0"/>
        <w:rPr>
          <w:color w:val="auto"/>
          <w:sz w:val="28"/>
          <w:szCs w:val="28"/>
          <w:highlight w:val="none"/>
        </w:rPr>
      </w:pPr>
      <w:r>
        <w:rPr>
          <w:rStyle w:val="161"/>
          <w:rFonts w:hint="eastAsia"/>
          <w:color w:val="auto"/>
          <w:sz w:val="28"/>
          <w:szCs w:val="28"/>
          <w:highlight w:val="none"/>
        </w:rPr>
        <w:t>备注：此表耕地保有量、永久基本农田保护面积、坝区耕地划入永久基本农田比例、生态保护红线面积、城镇开发边界扩展倍数、城镇开发边界规模指标为上级下达任务数，*为城镇开发边界内计算所得</w:t>
      </w:r>
      <w:r>
        <w:rPr>
          <w:rFonts w:hint="eastAsia"/>
          <w:color w:val="auto"/>
          <w:sz w:val="28"/>
          <w:szCs w:val="28"/>
          <w:highlight w:val="none"/>
        </w:rPr>
        <w:t>。</w:t>
      </w:r>
    </w:p>
    <w:p>
      <w:pPr>
        <w:ind w:firstLine="640"/>
        <w:rPr>
          <w:color w:val="auto"/>
          <w:highlight w:val="none"/>
        </w:rPr>
      </w:pPr>
    </w:p>
    <w:p>
      <w:pPr>
        <w:ind w:firstLine="0" w:firstLineChars="0"/>
        <w:rPr>
          <w:color w:val="auto"/>
          <w:highlight w:val="none"/>
        </w:rPr>
      </w:pPr>
    </w:p>
    <w:p>
      <w:pPr>
        <w:ind w:firstLine="640"/>
        <w:rPr>
          <w:color w:val="auto"/>
          <w:highlight w:val="none"/>
        </w:rPr>
      </w:pPr>
    </w:p>
    <w:p>
      <w:pPr>
        <w:ind w:firstLine="640"/>
        <w:rPr>
          <w:color w:val="auto"/>
          <w:highlight w:val="none"/>
        </w:rPr>
        <w:sectPr>
          <w:footerReference r:id="rId11" w:type="default"/>
          <w:pgSz w:w="11906" w:h="16838"/>
          <w:pgMar w:top="1440" w:right="1800" w:bottom="1440" w:left="1800" w:header="851" w:footer="992" w:gutter="0"/>
          <w:pgNumType w:start="1"/>
          <w:cols w:space="720" w:num="1"/>
          <w:docGrid w:type="lines" w:linePitch="326" w:charSpace="0"/>
        </w:sectPr>
      </w:pPr>
    </w:p>
    <w:p>
      <w:pPr>
        <w:pStyle w:val="2"/>
        <w:spacing w:before="326" w:after="326"/>
        <w:rPr>
          <w:color w:val="auto"/>
          <w:highlight w:val="none"/>
        </w:rPr>
      </w:pPr>
      <w:bookmarkStart w:id="44" w:name="_Toc22271"/>
      <w:r>
        <w:rPr>
          <w:rFonts w:hint="eastAsia"/>
          <w:color w:val="auto"/>
          <w:highlight w:val="none"/>
        </w:rPr>
        <w:t>国土空间开发保护格局</w:t>
      </w:r>
      <w:bookmarkEnd w:id="40"/>
      <w:bookmarkEnd w:id="41"/>
      <w:bookmarkEnd w:id="42"/>
      <w:bookmarkEnd w:id="44"/>
    </w:p>
    <w:p>
      <w:pPr>
        <w:pStyle w:val="3"/>
        <w:rPr>
          <w:color w:val="auto"/>
          <w:highlight w:val="none"/>
        </w:rPr>
      </w:pPr>
      <w:bookmarkStart w:id="45" w:name="_Toc1238"/>
      <w:bookmarkStart w:id="46" w:name="_Toc86739167"/>
      <w:bookmarkStart w:id="47" w:name="_Toc86739622"/>
      <w:bookmarkStart w:id="48" w:name="_Toc86739250"/>
      <w:r>
        <w:rPr>
          <w:rFonts w:hint="eastAsia"/>
          <w:color w:val="auto"/>
          <w:highlight w:val="none"/>
        </w:rPr>
        <w:t>资源环境底线约束与管控</w:t>
      </w:r>
      <w:bookmarkEnd w:id="45"/>
    </w:p>
    <w:p>
      <w:pPr>
        <w:pStyle w:val="4"/>
        <w:rPr>
          <w:color w:val="auto"/>
          <w:highlight w:val="none"/>
        </w:rPr>
      </w:pPr>
      <w:r>
        <w:rPr>
          <w:rFonts w:hint="eastAsia"/>
          <w:color w:val="auto"/>
          <w:highlight w:val="none"/>
        </w:rPr>
        <w:t>优先划定耕地和永久基本农田保护红线</w:t>
      </w:r>
    </w:p>
    <w:p>
      <w:pPr>
        <w:ind w:firstLine="640"/>
        <w:rPr>
          <w:bCs/>
          <w:color w:val="auto"/>
          <w:highlight w:val="none"/>
          <w:u w:val="single"/>
        </w:rPr>
      </w:pPr>
      <w:r>
        <w:rPr>
          <w:rFonts w:hint="eastAsia"/>
          <w:color w:val="auto"/>
          <w:highlight w:val="none"/>
        </w:rPr>
        <w:t>现状耕地按照应划尽划、应保尽保的原则，优先确定耕地保护目标，将可以长期稳定利用耕地和坝区优质耕地优先划入永久基本农田实施特殊保护。</w:t>
      </w:r>
      <w:r>
        <w:rPr>
          <w:rFonts w:hint="eastAsia"/>
          <w:bCs/>
          <w:color w:val="auto"/>
          <w:highlight w:val="none"/>
        </w:rPr>
        <w:t>全县划定耕地保护目标29.3070万亩，永久基本农田保护面积21.8402万亩，其中坝区永久基本农田面积</w:t>
      </w:r>
      <w:r>
        <w:rPr>
          <w:bCs/>
          <w:color w:val="auto"/>
          <w:highlight w:val="none"/>
        </w:rPr>
        <w:t>11.52</w:t>
      </w:r>
      <w:r>
        <w:rPr>
          <w:rFonts w:hint="eastAsia"/>
          <w:bCs/>
          <w:color w:val="auto"/>
          <w:highlight w:val="none"/>
        </w:rPr>
        <w:t>40万亩，坝区耕地划入永久基本农田比例不低于90.04</w:t>
      </w:r>
      <w:r>
        <w:rPr>
          <w:bCs/>
          <w:color w:val="auto"/>
          <w:highlight w:val="none"/>
        </w:rPr>
        <w:t>%</w:t>
      </w:r>
      <w:r>
        <w:rPr>
          <w:rFonts w:hint="eastAsia"/>
          <w:bCs/>
          <w:color w:val="auto"/>
          <w:highlight w:val="none"/>
        </w:rPr>
        <w:t>。</w:t>
      </w:r>
    </w:p>
    <w:p>
      <w:pPr>
        <w:ind w:firstLine="640"/>
        <w:rPr>
          <w:color w:val="auto"/>
          <w:highlight w:val="none"/>
        </w:rPr>
      </w:pPr>
      <w:r>
        <w:rPr>
          <w:rStyle w:val="161"/>
          <w:rFonts w:hint="eastAsia"/>
          <w:color w:val="auto"/>
          <w:highlight w:val="none"/>
        </w:rPr>
        <w:t>严格落实永久基本农田特殊保护制度。</w:t>
      </w:r>
      <w:r>
        <w:rPr>
          <w:rFonts w:hint="eastAsia"/>
          <w:color w:val="auto"/>
          <w:highlight w:val="none"/>
        </w:rPr>
        <w:t>已划定的永久基本农田，任何单位和个人不得擅自占用或改变用途。严格落实耕地用途管制制度，全面实行年度耕地“进出平衡”。优先保护城市周边和坝区优质耕地，稳妥有序恢复流向其他农用地的耕地。非农业建设不得“未批先建”，国家能源、交通、水利、军事设施等重点建设项目确实难以避让永久基本农田的，经依法批准，应在落实耕地占补平衡基础上，按照数量不减、质量不降原则，在可长期稳定利用的耕地上落实永久基本农田补划任务。</w:t>
      </w:r>
    </w:p>
    <w:p>
      <w:pPr>
        <w:pStyle w:val="4"/>
        <w:rPr>
          <w:color w:val="auto"/>
          <w:highlight w:val="none"/>
        </w:rPr>
      </w:pPr>
      <w:r>
        <w:rPr>
          <w:rFonts w:hint="eastAsia"/>
          <w:color w:val="auto"/>
          <w:highlight w:val="none"/>
        </w:rPr>
        <w:t>科学划定生态保护红线</w:t>
      </w:r>
    </w:p>
    <w:p>
      <w:pPr>
        <w:ind w:firstLine="640"/>
        <w:rPr>
          <w:color w:val="auto"/>
          <w:highlight w:val="none"/>
        </w:rPr>
      </w:pPr>
      <w:r>
        <w:rPr>
          <w:rFonts w:hint="eastAsia"/>
          <w:color w:val="auto"/>
          <w:highlight w:val="none"/>
        </w:rPr>
        <w:t>将整合优化后的自然保护地，生态功能极重要、生态极脆弱区域，以及目前基本没有人类活动、具有潜在重要生态价值的生态空间，特别是水源涵养、生物多样性维护、水土保持等重点区域，按照“应划尽划”原则，优先划入生态保护红线。</w:t>
      </w:r>
      <w:r>
        <w:rPr>
          <w:rFonts w:hint="eastAsia"/>
          <w:bCs/>
          <w:color w:val="auto"/>
          <w:highlight w:val="none"/>
        </w:rPr>
        <w:t>全县划定生态保护红线面积640.53平方公里，占全县国土面积的</w:t>
      </w:r>
      <w:r>
        <w:rPr>
          <w:bCs/>
          <w:color w:val="auto"/>
          <w:highlight w:val="none"/>
        </w:rPr>
        <w:t>37.69</w:t>
      </w:r>
      <w:r>
        <w:rPr>
          <w:rFonts w:hint="eastAsia"/>
          <w:bCs/>
          <w:color w:val="auto"/>
          <w:highlight w:val="none"/>
        </w:rPr>
        <w:t>%。</w:t>
      </w:r>
    </w:p>
    <w:p>
      <w:pPr>
        <w:ind w:firstLine="640"/>
        <w:rPr>
          <w:color w:val="auto"/>
          <w:highlight w:val="none"/>
        </w:rPr>
      </w:pPr>
      <w:bookmarkStart w:id="49" w:name="_Hlk135309608"/>
      <w:r>
        <w:rPr>
          <w:rFonts w:hint="eastAsia"/>
          <w:color w:val="auto"/>
          <w:highlight w:val="none"/>
        </w:rPr>
        <w:t>生态保护红线一经划定，未经批准，严禁擅自调整。自然保护地边界发生调整的，依据批准文件，对生态保护红线作相应调整，更新国土空间规划“一张图”。生态保护红线内自然保护地核心保护区外，禁止开发性、生产性建设活动，在符合法律法规的前提下，仅允许对生态功能不造成破坏的有限人为活动和国家重大项目占用生态保护红线。生态保护红线内自然保护区、饮用水水源保护区等区域，依照法律法规执行。</w:t>
      </w:r>
    </w:p>
    <w:bookmarkEnd w:id="49"/>
    <w:p>
      <w:pPr>
        <w:pStyle w:val="4"/>
        <w:rPr>
          <w:color w:val="auto"/>
          <w:highlight w:val="none"/>
        </w:rPr>
      </w:pPr>
      <w:r>
        <w:rPr>
          <w:rFonts w:hint="eastAsia"/>
          <w:color w:val="auto"/>
          <w:highlight w:val="none"/>
        </w:rPr>
        <w:t>集约节约划定城镇开发边界</w:t>
      </w:r>
    </w:p>
    <w:p>
      <w:pPr>
        <w:ind w:firstLine="640"/>
        <w:rPr>
          <w:rFonts w:hint="eastAsia"/>
          <w:color w:val="auto"/>
          <w:highlight w:val="none"/>
        </w:rPr>
      </w:pPr>
      <w:r>
        <w:rPr>
          <w:rFonts w:hint="eastAsia"/>
          <w:color w:val="auto"/>
          <w:highlight w:val="none"/>
        </w:rPr>
        <w:t>在优先划定耕地和永久基本农田、生态保护红线的基础上，避让地质灾害极高风险区和高风险区等不适宜城镇建设区域，尊重自然地理格局、人口变化趋势、城镇化发展特征和存量建设用地现状，姚安县城镇开发边界扩展倍数控制在基于2020年城镇建设用地规模的1.185倍以内，均为集中建设区。</w:t>
      </w:r>
    </w:p>
    <w:p>
      <w:pPr>
        <w:ind w:firstLine="640"/>
        <w:rPr>
          <w:rFonts w:hint="eastAsia"/>
          <w:color w:val="auto"/>
          <w:highlight w:val="none"/>
        </w:rPr>
      </w:pPr>
      <w:r>
        <w:rPr>
          <w:rFonts w:hint="eastAsia"/>
          <w:color w:val="auto"/>
          <w:highlight w:val="none"/>
        </w:rPr>
        <w:t>城镇开发边界内实施“详细规划+规划许可”的管制方式，并加强与城市“四线”的协同管控。城镇开发边界外的建设，按照主导用途分区，实行“详细规划+规划许可”和“约束指标+分区准入”的管制方式。</w:t>
      </w:r>
    </w:p>
    <w:p>
      <w:pPr>
        <w:bidi w:val="0"/>
        <w:rPr>
          <w:color w:val="auto"/>
          <w:highlight w:val="none"/>
        </w:rPr>
      </w:pPr>
    </w:p>
    <w:p>
      <w:pPr>
        <w:pStyle w:val="4"/>
        <w:rPr>
          <w:color w:val="auto"/>
          <w:highlight w:val="none"/>
        </w:rPr>
      </w:pPr>
      <w:r>
        <w:rPr>
          <w:rFonts w:hint="eastAsia"/>
          <w:color w:val="auto"/>
          <w:highlight w:val="none"/>
        </w:rPr>
        <w:t>工业用地红线划定情况</w:t>
      </w:r>
    </w:p>
    <w:p>
      <w:pPr>
        <w:ind w:firstLine="640"/>
        <w:rPr>
          <w:color w:val="auto"/>
          <w:highlight w:val="none"/>
        </w:rPr>
      </w:pPr>
      <w:r>
        <w:rPr>
          <w:rFonts w:hint="eastAsia"/>
          <w:color w:val="auto"/>
          <w:highlight w:val="none"/>
        </w:rPr>
        <w:t>姚安县划定工业用地红线288.81公顷，其中工业用地保障线面积为</w:t>
      </w:r>
      <w:r>
        <w:rPr>
          <w:color w:val="auto"/>
          <w:highlight w:val="none"/>
        </w:rPr>
        <w:t>101.</w:t>
      </w:r>
      <w:r>
        <w:rPr>
          <w:rFonts w:hint="eastAsia"/>
          <w:color w:val="auto"/>
          <w:highlight w:val="none"/>
        </w:rPr>
        <w:t>85公顷，工业用地拓展线面积为186.96公顷。工业用地红线主要分布在姚安产业集聚区－草海片区和姚安产业集聚区－西山片区。</w:t>
      </w:r>
    </w:p>
    <w:p>
      <w:pPr>
        <w:ind w:firstLine="640"/>
        <w:rPr>
          <w:color w:val="auto"/>
          <w:highlight w:val="none"/>
        </w:rPr>
      </w:pPr>
      <w:r>
        <w:rPr>
          <w:rFonts w:hint="eastAsia"/>
          <w:color w:val="auto"/>
          <w:highlight w:val="none"/>
        </w:rPr>
        <w:t>合理安排增量用地投放使用，控制新增工业用地规模，建立完善亩产效益综合评价体系，倒逼工业用地效率提升。盘活存量用地，加强管控与改造低效用地，拓宽产业用地来源，创新土地闲置资源利用机制，鼓励土地混合使用，提高土地利用效率。保障先进制造业、战略性新兴产业发展的工业用地，完善市场化退出机制及其评估监督机制，逐步淘汰落后产能。</w:t>
      </w:r>
    </w:p>
    <w:p>
      <w:pPr>
        <w:pStyle w:val="3"/>
        <w:rPr>
          <w:color w:val="auto"/>
          <w:highlight w:val="none"/>
        </w:rPr>
      </w:pPr>
      <w:bookmarkStart w:id="50" w:name="_Toc25068"/>
      <w:r>
        <w:rPr>
          <w:rFonts w:hint="eastAsia"/>
          <w:color w:val="auto"/>
          <w:highlight w:val="none"/>
        </w:rPr>
        <w:t>落实主体功能区布局</w:t>
      </w:r>
      <w:bookmarkEnd w:id="46"/>
      <w:bookmarkEnd w:id="47"/>
      <w:bookmarkEnd w:id="48"/>
      <w:bookmarkEnd w:id="50"/>
    </w:p>
    <w:p>
      <w:pPr>
        <w:ind w:firstLine="640"/>
        <w:rPr>
          <w:color w:val="auto"/>
          <w:highlight w:val="none"/>
        </w:rPr>
      </w:pPr>
      <w:r>
        <w:rPr>
          <w:rFonts w:hint="eastAsia"/>
          <w:color w:val="auto"/>
          <w:highlight w:val="none"/>
        </w:rPr>
        <w:t>落实国家、云南省主体功能区战略，姚安县为国家级农产品主产区，是保障粮食产品和重要农产品供给安全的基地，全省农业产业化的重要地区，现代农业的示范基地，农村居民安居乐业的美好家园，社会主义新农村建设的示范区。</w:t>
      </w:r>
    </w:p>
    <w:p>
      <w:pPr>
        <w:ind w:firstLine="640"/>
        <w:rPr>
          <w:rFonts w:hint="eastAsia"/>
          <w:color w:val="auto"/>
          <w:highlight w:val="none"/>
        </w:rPr>
      </w:pPr>
      <w:r>
        <w:rPr>
          <w:rFonts w:hint="eastAsia"/>
          <w:color w:val="auto"/>
          <w:highlight w:val="none"/>
        </w:rPr>
        <w:t>落实楚雄州主体功能区细化成果，以乡镇为基本空间单元，确定姚安县主体功能区基本类型为：1个城市化地区、7个农产品主产区、1个重点生态功能区；叠加类型为：1个重点小城镇、1个历史文化资源富集区、1个自然景观保护功能区。</w:t>
      </w:r>
    </w:p>
    <w:p>
      <w:pPr>
        <w:bidi w:val="0"/>
        <w:rPr>
          <w:color w:val="auto"/>
          <w:highlight w:val="none"/>
        </w:rPr>
      </w:pPr>
    </w:p>
    <w:p>
      <w:pPr>
        <w:pStyle w:val="105"/>
        <w:rPr>
          <w:rFonts w:hint="eastAsia"/>
          <w:color w:val="auto"/>
          <w:highlight w:val="none"/>
        </w:rPr>
      </w:pPr>
      <w:r>
        <w:rPr>
          <w:rFonts w:hint="eastAsia"/>
          <w:color w:val="auto"/>
          <w:highlight w:val="none"/>
        </w:rPr>
        <w:t>姚安县主体功能分区情况表</w:t>
      </w:r>
    </w:p>
    <w:tbl>
      <w:tblPr>
        <w:tblStyle w:val="35"/>
        <w:tblW w:w="8920" w:type="dxa"/>
        <w:tblInd w:w="113" w:type="dxa"/>
        <w:tblLayout w:type="autofit"/>
        <w:tblCellMar>
          <w:top w:w="0" w:type="dxa"/>
          <w:left w:w="108" w:type="dxa"/>
          <w:bottom w:w="0" w:type="dxa"/>
          <w:right w:w="108" w:type="dxa"/>
        </w:tblCellMar>
      </w:tblPr>
      <w:tblGrid>
        <w:gridCol w:w="640"/>
        <w:gridCol w:w="640"/>
        <w:gridCol w:w="983"/>
        <w:gridCol w:w="1276"/>
        <w:gridCol w:w="1701"/>
        <w:gridCol w:w="3680"/>
      </w:tblGrid>
      <w:tr>
        <w:tblPrEx>
          <w:tblCellMar>
            <w:top w:w="0" w:type="dxa"/>
            <w:left w:w="108" w:type="dxa"/>
            <w:bottom w:w="0" w:type="dxa"/>
            <w:right w:w="108" w:type="dxa"/>
          </w:tblCellMar>
        </w:tblPrEx>
        <w:trPr>
          <w:trHeight w:val="20" w:hRule="atLeast"/>
          <w:tblHeader/>
        </w:trPr>
        <w:tc>
          <w:tcPr>
            <w:tcW w:w="640" w:type="dxa"/>
            <w:vMerge w:val="restart"/>
            <w:tcBorders>
              <w:top w:val="single" w:color="auto" w:sz="4" w:space="0"/>
              <w:left w:val="single" w:color="auto" w:sz="4" w:space="0"/>
              <w:bottom w:val="single" w:color="auto" w:sz="4" w:space="0"/>
              <w:right w:val="single" w:color="auto" w:sz="4" w:space="0"/>
            </w:tcBorders>
            <w:vAlign w:val="center"/>
          </w:tcPr>
          <w:p>
            <w:pPr>
              <w:pStyle w:val="84"/>
              <w:rPr>
                <w:color w:val="auto"/>
                <w:highlight w:val="none"/>
              </w:rPr>
            </w:pPr>
            <w:r>
              <w:rPr>
                <w:rFonts w:hint="eastAsia"/>
                <w:color w:val="auto"/>
                <w:highlight w:val="none"/>
              </w:rPr>
              <w:t>序号</w:t>
            </w:r>
          </w:p>
        </w:tc>
        <w:tc>
          <w:tcPr>
            <w:tcW w:w="640" w:type="dxa"/>
            <w:vMerge w:val="restart"/>
            <w:tcBorders>
              <w:top w:val="single" w:color="auto" w:sz="4" w:space="0"/>
              <w:left w:val="single" w:color="auto" w:sz="4" w:space="0"/>
              <w:bottom w:val="single" w:color="auto" w:sz="4" w:space="0"/>
              <w:right w:val="single" w:color="auto" w:sz="4" w:space="0"/>
            </w:tcBorders>
            <w:vAlign w:val="center"/>
          </w:tcPr>
          <w:p>
            <w:pPr>
              <w:pStyle w:val="84"/>
              <w:rPr>
                <w:color w:val="auto"/>
                <w:highlight w:val="none"/>
              </w:rPr>
            </w:pPr>
            <w:r>
              <w:rPr>
                <w:rFonts w:hint="eastAsia"/>
                <w:color w:val="auto"/>
                <w:highlight w:val="none"/>
              </w:rPr>
              <w:t>县市</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pPr>
              <w:pStyle w:val="84"/>
              <w:rPr>
                <w:color w:val="auto"/>
                <w:highlight w:val="none"/>
              </w:rPr>
            </w:pPr>
            <w:r>
              <w:rPr>
                <w:rFonts w:hint="eastAsia"/>
                <w:color w:val="auto"/>
                <w:highlight w:val="none"/>
              </w:rPr>
              <w:t>类型</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pStyle w:val="84"/>
              <w:rPr>
                <w:color w:val="auto"/>
                <w:highlight w:val="none"/>
              </w:rPr>
            </w:pPr>
            <w:r>
              <w:rPr>
                <w:rFonts w:hint="eastAsia"/>
                <w:color w:val="auto"/>
                <w:highlight w:val="none"/>
              </w:rPr>
              <w:t>乡镇</w:t>
            </w:r>
          </w:p>
        </w:tc>
        <w:tc>
          <w:tcPr>
            <w:tcW w:w="5381" w:type="dxa"/>
            <w:gridSpan w:val="2"/>
            <w:tcBorders>
              <w:top w:val="single" w:color="auto" w:sz="4" w:space="0"/>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主体功能区类型</w:t>
            </w:r>
          </w:p>
        </w:tc>
      </w:tr>
      <w:tr>
        <w:tblPrEx>
          <w:tblCellMar>
            <w:top w:w="0" w:type="dxa"/>
            <w:left w:w="108" w:type="dxa"/>
            <w:bottom w:w="0" w:type="dxa"/>
            <w:right w:w="108" w:type="dxa"/>
          </w:tblCellMar>
        </w:tblPrEx>
        <w:trPr>
          <w:trHeight w:val="20" w:hRule="atLeast"/>
          <w:tblHeader/>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pStyle w:val="84"/>
              <w:rPr>
                <w:color w:val="auto"/>
                <w:highlight w:val="none"/>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pStyle w:val="84"/>
              <w:rPr>
                <w:color w:val="auto"/>
                <w:highlight w:val="none"/>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pPr>
              <w:pStyle w:val="84"/>
              <w:rPr>
                <w:color w:val="auto"/>
                <w:highlight w:val="none"/>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pStyle w:val="84"/>
              <w:rPr>
                <w:color w:val="auto"/>
                <w:highlight w:val="none"/>
              </w:rPr>
            </w:pPr>
          </w:p>
        </w:tc>
        <w:tc>
          <w:tcPr>
            <w:tcW w:w="1701" w:type="dxa"/>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基本类型</w:t>
            </w:r>
          </w:p>
        </w:tc>
        <w:tc>
          <w:tcPr>
            <w:tcW w:w="3680" w:type="dxa"/>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叠加类型</w:t>
            </w:r>
          </w:p>
        </w:tc>
      </w:tr>
      <w:tr>
        <w:tblPrEx>
          <w:tblCellMar>
            <w:top w:w="0" w:type="dxa"/>
            <w:left w:w="108" w:type="dxa"/>
            <w:bottom w:w="0" w:type="dxa"/>
            <w:right w:w="108" w:type="dxa"/>
          </w:tblCellMar>
        </w:tblPrEx>
        <w:trPr>
          <w:trHeight w:val="20" w:hRule="atLeast"/>
        </w:trPr>
        <w:tc>
          <w:tcPr>
            <w:tcW w:w="640" w:type="dxa"/>
            <w:tcBorders>
              <w:top w:val="nil"/>
              <w:left w:val="single" w:color="auto" w:sz="4" w:space="0"/>
              <w:bottom w:val="single" w:color="auto" w:sz="4" w:space="0"/>
              <w:right w:val="single" w:color="auto" w:sz="4" w:space="0"/>
            </w:tcBorders>
            <w:vAlign w:val="center"/>
          </w:tcPr>
          <w:p>
            <w:pPr>
              <w:pStyle w:val="84"/>
              <w:rPr>
                <w:color w:val="auto"/>
                <w:highlight w:val="none"/>
              </w:rPr>
            </w:pPr>
            <w:r>
              <w:rPr>
                <w:color w:val="auto"/>
                <w:highlight w:val="none"/>
              </w:rPr>
              <w:t>1</w:t>
            </w:r>
          </w:p>
        </w:tc>
        <w:tc>
          <w:tcPr>
            <w:tcW w:w="640" w:type="dxa"/>
            <w:vMerge w:val="restart"/>
            <w:tcBorders>
              <w:top w:val="nil"/>
              <w:left w:val="single" w:color="auto" w:sz="4" w:space="0"/>
              <w:bottom w:val="single" w:color="auto" w:sz="4" w:space="0"/>
              <w:right w:val="single" w:color="auto" w:sz="4" w:space="0"/>
            </w:tcBorders>
            <w:vAlign w:val="center"/>
          </w:tcPr>
          <w:p>
            <w:pPr>
              <w:pStyle w:val="84"/>
              <w:rPr>
                <w:color w:val="auto"/>
                <w:highlight w:val="none"/>
              </w:rPr>
            </w:pPr>
            <w:r>
              <w:rPr>
                <w:rFonts w:hint="eastAsia"/>
                <w:color w:val="auto"/>
                <w:highlight w:val="none"/>
              </w:rPr>
              <w:t>姚安县</w:t>
            </w:r>
          </w:p>
        </w:tc>
        <w:tc>
          <w:tcPr>
            <w:tcW w:w="983" w:type="dxa"/>
            <w:vMerge w:val="restart"/>
            <w:tcBorders>
              <w:top w:val="nil"/>
              <w:left w:val="single" w:color="auto" w:sz="4" w:space="0"/>
              <w:bottom w:val="single" w:color="auto" w:sz="4" w:space="0"/>
              <w:right w:val="single" w:color="auto" w:sz="4" w:space="0"/>
            </w:tcBorders>
            <w:vAlign w:val="center"/>
          </w:tcPr>
          <w:p>
            <w:pPr>
              <w:pStyle w:val="84"/>
              <w:rPr>
                <w:color w:val="auto"/>
                <w:highlight w:val="none"/>
              </w:rPr>
            </w:pPr>
            <w:r>
              <w:rPr>
                <w:rFonts w:hint="eastAsia"/>
                <w:color w:val="auto"/>
                <w:highlight w:val="none"/>
              </w:rPr>
              <w:t>农产品主产区</w:t>
            </w:r>
          </w:p>
        </w:tc>
        <w:tc>
          <w:tcPr>
            <w:tcW w:w="1276" w:type="dxa"/>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栋川镇</w:t>
            </w:r>
          </w:p>
        </w:tc>
        <w:tc>
          <w:tcPr>
            <w:tcW w:w="1701" w:type="dxa"/>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城市化地区</w:t>
            </w:r>
          </w:p>
        </w:tc>
        <w:tc>
          <w:tcPr>
            <w:tcW w:w="3680" w:type="dxa"/>
            <w:tcBorders>
              <w:top w:val="nil"/>
              <w:left w:val="nil"/>
              <w:bottom w:val="single" w:color="auto" w:sz="4" w:space="0"/>
              <w:right w:val="single" w:color="auto" w:sz="4" w:space="0"/>
            </w:tcBorders>
            <w:vAlign w:val="center"/>
          </w:tcPr>
          <w:p>
            <w:pPr>
              <w:pStyle w:val="84"/>
              <w:rPr>
                <w:color w:val="auto"/>
                <w:highlight w:val="none"/>
              </w:rPr>
            </w:pPr>
          </w:p>
        </w:tc>
      </w:tr>
      <w:tr>
        <w:tblPrEx>
          <w:tblCellMar>
            <w:top w:w="0" w:type="dxa"/>
            <w:left w:w="108" w:type="dxa"/>
            <w:bottom w:w="0" w:type="dxa"/>
            <w:right w:w="108" w:type="dxa"/>
          </w:tblCellMar>
        </w:tblPrEx>
        <w:trPr>
          <w:trHeight w:val="20" w:hRule="atLeast"/>
        </w:trPr>
        <w:tc>
          <w:tcPr>
            <w:tcW w:w="640" w:type="dxa"/>
            <w:tcBorders>
              <w:top w:val="nil"/>
              <w:left w:val="single" w:color="auto" w:sz="4" w:space="0"/>
              <w:bottom w:val="single" w:color="auto" w:sz="4" w:space="0"/>
              <w:right w:val="single" w:color="auto" w:sz="4" w:space="0"/>
            </w:tcBorders>
            <w:vAlign w:val="center"/>
          </w:tcPr>
          <w:p>
            <w:pPr>
              <w:pStyle w:val="84"/>
              <w:rPr>
                <w:color w:val="auto"/>
                <w:highlight w:val="none"/>
              </w:rPr>
            </w:pPr>
            <w:r>
              <w:rPr>
                <w:color w:val="auto"/>
                <w:highlight w:val="none"/>
              </w:rPr>
              <w:t>2</w:t>
            </w:r>
          </w:p>
        </w:tc>
        <w:tc>
          <w:tcPr>
            <w:tcW w:w="640" w:type="dxa"/>
            <w:vMerge w:val="continue"/>
            <w:tcBorders>
              <w:top w:val="nil"/>
              <w:left w:val="single" w:color="auto" w:sz="4" w:space="0"/>
              <w:bottom w:val="single" w:color="auto" w:sz="4" w:space="0"/>
              <w:right w:val="single" w:color="auto" w:sz="4" w:space="0"/>
            </w:tcBorders>
            <w:vAlign w:val="center"/>
          </w:tcPr>
          <w:p>
            <w:pPr>
              <w:pStyle w:val="84"/>
              <w:rPr>
                <w:color w:val="auto"/>
                <w:highlight w:val="none"/>
              </w:rPr>
            </w:pPr>
          </w:p>
        </w:tc>
        <w:tc>
          <w:tcPr>
            <w:tcW w:w="983" w:type="dxa"/>
            <w:vMerge w:val="continue"/>
            <w:tcBorders>
              <w:top w:val="nil"/>
              <w:left w:val="single" w:color="auto" w:sz="4" w:space="0"/>
              <w:bottom w:val="single" w:color="auto" w:sz="4" w:space="0"/>
              <w:right w:val="single" w:color="auto" w:sz="4" w:space="0"/>
            </w:tcBorders>
            <w:vAlign w:val="center"/>
          </w:tcPr>
          <w:p>
            <w:pPr>
              <w:pStyle w:val="84"/>
              <w:rPr>
                <w:color w:val="auto"/>
                <w:highlight w:val="none"/>
              </w:rPr>
            </w:pPr>
          </w:p>
        </w:tc>
        <w:tc>
          <w:tcPr>
            <w:tcW w:w="1276" w:type="dxa"/>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光禄镇</w:t>
            </w:r>
          </w:p>
        </w:tc>
        <w:tc>
          <w:tcPr>
            <w:tcW w:w="1701" w:type="dxa"/>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农产品主产区</w:t>
            </w:r>
          </w:p>
        </w:tc>
        <w:tc>
          <w:tcPr>
            <w:tcW w:w="3680" w:type="dxa"/>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重点小城镇、历史文化资源富集区</w:t>
            </w:r>
          </w:p>
        </w:tc>
      </w:tr>
      <w:tr>
        <w:tblPrEx>
          <w:tblCellMar>
            <w:top w:w="0" w:type="dxa"/>
            <w:left w:w="108" w:type="dxa"/>
            <w:bottom w:w="0" w:type="dxa"/>
            <w:right w:w="108" w:type="dxa"/>
          </w:tblCellMar>
        </w:tblPrEx>
        <w:trPr>
          <w:trHeight w:val="20" w:hRule="atLeast"/>
        </w:trPr>
        <w:tc>
          <w:tcPr>
            <w:tcW w:w="640" w:type="dxa"/>
            <w:tcBorders>
              <w:top w:val="nil"/>
              <w:left w:val="single" w:color="auto" w:sz="4" w:space="0"/>
              <w:bottom w:val="single" w:color="auto" w:sz="4" w:space="0"/>
              <w:right w:val="single" w:color="auto" w:sz="4" w:space="0"/>
            </w:tcBorders>
            <w:vAlign w:val="center"/>
          </w:tcPr>
          <w:p>
            <w:pPr>
              <w:pStyle w:val="84"/>
              <w:rPr>
                <w:color w:val="auto"/>
                <w:highlight w:val="none"/>
              </w:rPr>
            </w:pPr>
            <w:r>
              <w:rPr>
                <w:color w:val="auto"/>
                <w:highlight w:val="none"/>
              </w:rPr>
              <w:t>3</w:t>
            </w:r>
          </w:p>
        </w:tc>
        <w:tc>
          <w:tcPr>
            <w:tcW w:w="640" w:type="dxa"/>
            <w:vMerge w:val="continue"/>
            <w:tcBorders>
              <w:top w:val="nil"/>
              <w:left w:val="single" w:color="auto" w:sz="4" w:space="0"/>
              <w:bottom w:val="single" w:color="auto" w:sz="4" w:space="0"/>
              <w:right w:val="single" w:color="auto" w:sz="4" w:space="0"/>
            </w:tcBorders>
            <w:vAlign w:val="center"/>
          </w:tcPr>
          <w:p>
            <w:pPr>
              <w:pStyle w:val="84"/>
              <w:rPr>
                <w:color w:val="auto"/>
                <w:highlight w:val="none"/>
              </w:rPr>
            </w:pPr>
          </w:p>
        </w:tc>
        <w:tc>
          <w:tcPr>
            <w:tcW w:w="983" w:type="dxa"/>
            <w:vMerge w:val="continue"/>
            <w:tcBorders>
              <w:top w:val="nil"/>
              <w:left w:val="single" w:color="auto" w:sz="4" w:space="0"/>
              <w:bottom w:val="single" w:color="auto" w:sz="4" w:space="0"/>
              <w:right w:val="single" w:color="auto" w:sz="4" w:space="0"/>
            </w:tcBorders>
            <w:vAlign w:val="center"/>
          </w:tcPr>
          <w:p>
            <w:pPr>
              <w:pStyle w:val="84"/>
              <w:rPr>
                <w:color w:val="auto"/>
                <w:highlight w:val="none"/>
              </w:rPr>
            </w:pPr>
          </w:p>
        </w:tc>
        <w:tc>
          <w:tcPr>
            <w:tcW w:w="1276" w:type="dxa"/>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前场镇</w:t>
            </w:r>
          </w:p>
        </w:tc>
        <w:tc>
          <w:tcPr>
            <w:tcW w:w="1701" w:type="dxa"/>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农产品主产区</w:t>
            </w:r>
          </w:p>
        </w:tc>
        <w:tc>
          <w:tcPr>
            <w:tcW w:w="3680" w:type="dxa"/>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　</w:t>
            </w:r>
          </w:p>
        </w:tc>
      </w:tr>
      <w:tr>
        <w:tblPrEx>
          <w:tblCellMar>
            <w:top w:w="0" w:type="dxa"/>
            <w:left w:w="108" w:type="dxa"/>
            <w:bottom w:w="0" w:type="dxa"/>
            <w:right w:w="108" w:type="dxa"/>
          </w:tblCellMar>
        </w:tblPrEx>
        <w:trPr>
          <w:trHeight w:val="20" w:hRule="atLeast"/>
        </w:trPr>
        <w:tc>
          <w:tcPr>
            <w:tcW w:w="640" w:type="dxa"/>
            <w:tcBorders>
              <w:top w:val="nil"/>
              <w:left w:val="single" w:color="auto" w:sz="4" w:space="0"/>
              <w:bottom w:val="single" w:color="auto" w:sz="4" w:space="0"/>
              <w:right w:val="single" w:color="auto" w:sz="4" w:space="0"/>
            </w:tcBorders>
            <w:vAlign w:val="center"/>
          </w:tcPr>
          <w:p>
            <w:pPr>
              <w:pStyle w:val="84"/>
              <w:rPr>
                <w:color w:val="auto"/>
                <w:highlight w:val="none"/>
              </w:rPr>
            </w:pPr>
            <w:r>
              <w:rPr>
                <w:color w:val="auto"/>
                <w:highlight w:val="none"/>
              </w:rPr>
              <w:t>4</w:t>
            </w:r>
          </w:p>
        </w:tc>
        <w:tc>
          <w:tcPr>
            <w:tcW w:w="640" w:type="dxa"/>
            <w:vMerge w:val="continue"/>
            <w:tcBorders>
              <w:top w:val="nil"/>
              <w:left w:val="single" w:color="auto" w:sz="4" w:space="0"/>
              <w:bottom w:val="single" w:color="auto" w:sz="4" w:space="0"/>
              <w:right w:val="single" w:color="auto" w:sz="4" w:space="0"/>
            </w:tcBorders>
            <w:vAlign w:val="center"/>
          </w:tcPr>
          <w:p>
            <w:pPr>
              <w:pStyle w:val="84"/>
              <w:rPr>
                <w:color w:val="auto"/>
                <w:highlight w:val="none"/>
              </w:rPr>
            </w:pPr>
          </w:p>
        </w:tc>
        <w:tc>
          <w:tcPr>
            <w:tcW w:w="983" w:type="dxa"/>
            <w:vMerge w:val="continue"/>
            <w:tcBorders>
              <w:top w:val="nil"/>
              <w:left w:val="single" w:color="auto" w:sz="4" w:space="0"/>
              <w:bottom w:val="single" w:color="auto" w:sz="4" w:space="0"/>
              <w:right w:val="single" w:color="auto" w:sz="4" w:space="0"/>
            </w:tcBorders>
            <w:vAlign w:val="center"/>
          </w:tcPr>
          <w:p>
            <w:pPr>
              <w:pStyle w:val="84"/>
              <w:rPr>
                <w:color w:val="auto"/>
                <w:highlight w:val="none"/>
              </w:rPr>
            </w:pPr>
          </w:p>
        </w:tc>
        <w:tc>
          <w:tcPr>
            <w:tcW w:w="1276" w:type="dxa"/>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弥兴镇</w:t>
            </w:r>
          </w:p>
        </w:tc>
        <w:tc>
          <w:tcPr>
            <w:tcW w:w="1701" w:type="dxa"/>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农产品主产区</w:t>
            </w:r>
          </w:p>
        </w:tc>
        <w:tc>
          <w:tcPr>
            <w:tcW w:w="3680" w:type="dxa"/>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　</w:t>
            </w:r>
          </w:p>
        </w:tc>
      </w:tr>
      <w:tr>
        <w:tblPrEx>
          <w:tblCellMar>
            <w:top w:w="0" w:type="dxa"/>
            <w:left w:w="108" w:type="dxa"/>
            <w:bottom w:w="0" w:type="dxa"/>
            <w:right w:w="108" w:type="dxa"/>
          </w:tblCellMar>
        </w:tblPrEx>
        <w:trPr>
          <w:trHeight w:val="20" w:hRule="atLeast"/>
        </w:trPr>
        <w:tc>
          <w:tcPr>
            <w:tcW w:w="640" w:type="dxa"/>
            <w:tcBorders>
              <w:top w:val="nil"/>
              <w:left w:val="single" w:color="auto" w:sz="4" w:space="0"/>
              <w:bottom w:val="single" w:color="auto" w:sz="4" w:space="0"/>
              <w:right w:val="single" w:color="auto" w:sz="4" w:space="0"/>
            </w:tcBorders>
            <w:vAlign w:val="center"/>
          </w:tcPr>
          <w:p>
            <w:pPr>
              <w:pStyle w:val="84"/>
              <w:rPr>
                <w:color w:val="auto"/>
                <w:highlight w:val="none"/>
              </w:rPr>
            </w:pPr>
            <w:r>
              <w:rPr>
                <w:color w:val="auto"/>
                <w:highlight w:val="none"/>
              </w:rPr>
              <w:t>5</w:t>
            </w:r>
          </w:p>
        </w:tc>
        <w:tc>
          <w:tcPr>
            <w:tcW w:w="640" w:type="dxa"/>
            <w:vMerge w:val="continue"/>
            <w:tcBorders>
              <w:top w:val="nil"/>
              <w:left w:val="single" w:color="auto" w:sz="4" w:space="0"/>
              <w:bottom w:val="single" w:color="auto" w:sz="4" w:space="0"/>
              <w:right w:val="single" w:color="auto" w:sz="4" w:space="0"/>
            </w:tcBorders>
            <w:vAlign w:val="center"/>
          </w:tcPr>
          <w:p>
            <w:pPr>
              <w:pStyle w:val="84"/>
              <w:rPr>
                <w:color w:val="auto"/>
                <w:highlight w:val="none"/>
              </w:rPr>
            </w:pPr>
          </w:p>
        </w:tc>
        <w:tc>
          <w:tcPr>
            <w:tcW w:w="983" w:type="dxa"/>
            <w:vMerge w:val="continue"/>
            <w:tcBorders>
              <w:top w:val="nil"/>
              <w:left w:val="single" w:color="auto" w:sz="4" w:space="0"/>
              <w:bottom w:val="single" w:color="auto" w:sz="4" w:space="0"/>
              <w:right w:val="single" w:color="auto" w:sz="4" w:space="0"/>
            </w:tcBorders>
            <w:vAlign w:val="center"/>
          </w:tcPr>
          <w:p>
            <w:pPr>
              <w:pStyle w:val="84"/>
              <w:rPr>
                <w:color w:val="auto"/>
                <w:highlight w:val="none"/>
              </w:rPr>
            </w:pPr>
          </w:p>
        </w:tc>
        <w:tc>
          <w:tcPr>
            <w:tcW w:w="1276" w:type="dxa"/>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太平镇</w:t>
            </w:r>
          </w:p>
        </w:tc>
        <w:tc>
          <w:tcPr>
            <w:tcW w:w="1701" w:type="dxa"/>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农产品主产区</w:t>
            </w:r>
          </w:p>
        </w:tc>
        <w:tc>
          <w:tcPr>
            <w:tcW w:w="3680" w:type="dxa"/>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　</w:t>
            </w:r>
          </w:p>
        </w:tc>
      </w:tr>
      <w:tr>
        <w:tblPrEx>
          <w:tblCellMar>
            <w:top w:w="0" w:type="dxa"/>
            <w:left w:w="108" w:type="dxa"/>
            <w:bottom w:w="0" w:type="dxa"/>
            <w:right w:w="108" w:type="dxa"/>
          </w:tblCellMar>
        </w:tblPrEx>
        <w:trPr>
          <w:trHeight w:val="20" w:hRule="atLeast"/>
        </w:trPr>
        <w:tc>
          <w:tcPr>
            <w:tcW w:w="640" w:type="dxa"/>
            <w:tcBorders>
              <w:top w:val="nil"/>
              <w:left w:val="single" w:color="auto" w:sz="4" w:space="0"/>
              <w:bottom w:val="single" w:color="auto" w:sz="4" w:space="0"/>
              <w:right w:val="single" w:color="auto" w:sz="4" w:space="0"/>
            </w:tcBorders>
            <w:vAlign w:val="center"/>
          </w:tcPr>
          <w:p>
            <w:pPr>
              <w:pStyle w:val="84"/>
              <w:rPr>
                <w:color w:val="auto"/>
                <w:highlight w:val="none"/>
              </w:rPr>
            </w:pPr>
            <w:r>
              <w:rPr>
                <w:color w:val="auto"/>
                <w:highlight w:val="none"/>
              </w:rPr>
              <w:t>6</w:t>
            </w:r>
          </w:p>
        </w:tc>
        <w:tc>
          <w:tcPr>
            <w:tcW w:w="640" w:type="dxa"/>
            <w:vMerge w:val="continue"/>
            <w:tcBorders>
              <w:top w:val="nil"/>
              <w:left w:val="single" w:color="auto" w:sz="4" w:space="0"/>
              <w:bottom w:val="single" w:color="auto" w:sz="4" w:space="0"/>
              <w:right w:val="single" w:color="auto" w:sz="4" w:space="0"/>
            </w:tcBorders>
            <w:vAlign w:val="center"/>
          </w:tcPr>
          <w:p>
            <w:pPr>
              <w:pStyle w:val="84"/>
              <w:rPr>
                <w:color w:val="auto"/>
                <w:highlight w:val="none"/>
              </w:rPr>
            </w:pPr>
          </w:p>
        </w:tc>
        <w:tc>
          <w:tcPr>
            <w:tcW w:w="983" w:type="dxa"/>
            <w:vMerge w:val="continue"/>
            <w:tcBorders>
              <w:top w:val="nil"/>
              <w:left w:val="single" w:color="auto" w:sz="4" w:space="0"/>
              <w:bottom w:val="single" w:color="auto" w:sz="4" w:space="0"/>
              <w:right w:val="single" w:color="auto" w:sz="4" w:space="0"/>
            </w:tcBorders>
            <w:vAlign w:val="center"/>
          </w:tcPr>
          <w:p>
            <w:pPr>
              <w:pStyle w:val="84"/>
              <w:rPr>
                <w:color w:val="auto"/>
                <w:highlight w:val="none"/>
              </w:rPr>
            </w:pPr>
          </w:p>
        </w:tc>
        <w:tc>
          <w:tcPr>
            <w:tcW w:w="1276" w:type="dxa"/>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适中乡</w:t>
            </w:r>
          </w:p>
        </w:tc>
        <w:tc>
          <w:tcPr>
            <w:tcW w:w="1701" w:type="dxa"/>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农产品主产区</w:t>
            </w:r>
          </w:p>
        </w:tc>
        <w:tc>
          <w:tcPr>
            <w:tcW w:w="3680" w:type="dxa"/>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　</w:t>
            </w:r>
          </w:p>
        </w:tc>
      </w:tr>
      <w:tr>
        <w:tblPrEx>
          <w:tblCellMar>
            <w:top w:w="0" w:type="dxa"/>
            <w:left w:w="108" w:type="dxa"/>
            <w:bottom w:w="0" w:type="dxa"/>
            <w:right w:w="108" w:type="dxa"/>
          </w:tblCellMar>
        </w:tblPrEx>
        <w:trPr>
          <w:trHeight w:val="20" w:hRule="atLeast"/>
        </w:trPr>
        <w:tc>
          <w:tcPr>
            <w:tcW w:w="640" w:type="dxa"/>
            <w:tcBorders>
              <w:top w:val="nil"/>
              <w:left w:val="single" w:color="auto" w:sz="4" w:space="0"/>
              <w:bottom w:val="single" w:color="auto" w:sz="4" w:space="0"/>
              <w:right w:val="single" w:color="auto" w:sz="4" w:space="0"/>
            </w:tcBorders>
            <w:vAlign w:val="center"/>
          </w:tcPr>
          <w:p>
            <w:pPr>
              <w:pStyle w:val="84"/>
              <w:rPr>
                <w:color w:val="auto"/>
                <w:highlight w:val="none"/>
              </w:rPr>
            </w:pPr>
            <w:r>
              <w:rPr>
                <w:color w:val="auto"/>
                <w:highlight w:val="none"/>
              </w:rPr>
              <w:t>7</w:t>
            </w:r>
          </w:p>
        </w:tc>
        <w:tc>
          <w:tcPr>
            <w:tcW w:w="640" w:type="dxa"/>
            <w:vMerge w:val="continue"/>
            <w:tcBorders>
              <w:top w:val="nil"/>
              <w:left w:val="single" w:color="auto" w:sz="4" w:space="0"/>
              <w:bottom w:val="single" w:color="auto" w:sz="4" w:space="0"/>
              <w:right w:val="single" w:color="auto" w:sz="4" w:space="0"/>
            </w:tcBorders>
            <w:vAlign w:val="center"/>
          </w:tcPr>
          <w:p>
            <w:pPr>
              <w:pStyle w:val="84"/>
              <w:rPr>
                <w:color w:val="auto"/>
                <w:highlight w:val="none"/>
              </w:rPr>
            </w:pPr>
          </w:p>
        </w:tc>
        <w:tc>
          <w:tcPr>
            <w:tcW w:w="983" w:type="dxa"/>
            <w:vMerge w:val="continue"/>
            <w:tcBorders>
              <w:top w:val="nil"/>
              <w:left w:val="single" w:color="auto" w:sz="4" w:space="0"/>
              <w:bottom w:val="single" w:color="auto" w:sz="4" w:space="0"/>
              <w:right w:val="single" w:color="auto" w:sz="4" w:space="0"/>
            </w:tcBorders>
            <w:vAlign w:val="center"/>
          </w:tcPr>
          <w:p>
            <w:pPr>
              <w:pStyle w:val="84"/>
              <w:rPr>
                <w:color w:val="auto"/>
                <w:highlight w:val="none"/>
              </w:rPr>
            </w:pPr>
          </w:p>
        </w:tc>
        <w:tc>
          <w:tcPr>
            <w:tcW w:w="1276" w:type="dxa"/>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左门乡</w:t>
            </w:r>
          </w:p>
        </w:tc>
        <w:tc>
          <w:tcPr>
            <w:tcW w:w="1701" w:type="dxa"/>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重点生态功能区</w:t>
            </w:r>
          </w:p>
        </w:tc>
        <w:tc>
          <w:tcPr>
            <w:tcW w:w="3680" w:type="dxa"/>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　</w:t>
            </w:r>
          </w:p>
        </w:tc>
      </w:tr>
      <w:tr>
        <w:tblPrEx>
          <w:tblCellMar>
            <w:top w:w="0" w:type="dxa"/>
            <w:left w:w="108" w:type="dxa"/>
            <w:bottom w:w="0" w:type="dxa"/>
            <w:right w:w="108" w:type="dxa"/>
          </w:tblCellMar>
        </w:tblPrEx>
        <w:trPr>
          <w:trHeight w:val="20" w:hRule="atLeast"/>
        </w:trPr>
        <w:tc>
          <w:tcPr>
            <w:tcW w:w="640" w:type="dxa"/>
            <w:tcBorders>
              <w:top w:val="nil"/>
              <w:left w:val="single" w:color="auto" w:sz="4" w:space="0"/>
              <w:bottom w:val="single" w:color="auto" w:sz="4" w:space="0"/>
              <w:right w:val="single" w:color="auto" w:sz="4" w:space="0"/>
            </w:tcBorders>
            <w:vAlign w:val="center"/>
          </w:tcPr>
          <w:p>
            <w:pPr>
              <w:pStyle w:val="84"/>
              <w:rPr>
                <w:color w:val="auto"/>
                <w:highlight w:val="none"/>
              </w:rPr>
            </w:pPr>
            <w:r>
              <w:rPr>
                <w:color w:val="auto"/>
                <w:highlight w:val="none"/>
              </w:rPr>
              <w:t>8</w:t>
            </w:r>
          </w:p>
        </w:tc>
        <w:tc>
          <w:tcPr>
            <w:tcW w:w="640" w:type="dxa"/>
            <w:vMerge w:val="continue"/>
            <w:tcBorders>
              <w:top w:val="nil"/>
              <w:left w:val="single" w:color="auto" w:sz="4" w:space="0"/>
              <w:bottom w:val="single" w:color="auto" w:sz="4" w:space="0"/>
              <w:right w:val="single" w:color="auto" w:sz="4" w:space="0"/>
            </w:tcBorders>
            <w:vAlign w:val="center"/>
          </w:tcPr>
          <w:p>
            <w:pPr>
              <w:pStyle w:val="84"/>
              <w:rPr>
                <w:color w:val="auto"/>
                <w:highlight w:val="none"/>
              </w:rPr>
            </w:pPr>
          </w:p>
        </w:tc>
        <w:tc>
          <w:tcPr>
            <w:tcW w:w="983" w:type="dxa"/>
            <w:vMerge w:val="continue"/>
            <w:tcBorders>
              <w:top w:val="nil"/>
              <w:left w:val="single" w:color="auto" w:sz="4" w:space="0"/>
              <w:bottom w:val="single" w:color="auto" w:sz="4" w:space="0"/>
              <w:right w:val="single" w:color="auto" w:sz="4" w:space="0"/>
            </w:tcBorders>
            <w:vAlign w:val="center"/>
          </w:tcPr>
          <w:p>
            <w:pPr>
              <w:pStyle w:val="84"/>
              <w:rPr>
                <w:color w:val="auto"/>
                <w:highlight w:val="none"/>
              </w:rPr>
            </w:pPr>
          </w:p>
        </w:tc>
        <w:tc>
          <w:tcPr>
            <w:tcW w:w="1276" w:type="dxa"/>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官屯镇</w:t>
            </w:r>
          </w:p>
        </w:tc>
        <w:tc>
          <w:tcPr>
            <w:tcW w:w="1701" w:type="dxa"/>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农产品主产区</w:t>
            </w:r>
          </w:p>
        </w:tc>
        <w:tc>
          <w:tcPr>
            <w:tcW w:w="3680" w:type="dxa"/>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自然景观保护功能区</w:t>
            </w:r>
          </w:p>
        </w:tc>
      </w:tr>
      <w:tr>
        <w:tblPrEx>
          <w:tblCellMar>
            <w:top w:w="0" w:type="dxa"/>
            <w:left w:w="108" w:type="dxa"/>
            <w:bottom w:w="0" w:type="dxa"/>
            <w:right w:w="108" w:type="dxa"/>
          </w:tblCellMar>
        </w:tblPrEx>
        <w:trPr>
          <w:trHeight w:val="20" w:hRule="atLeast"/>
        </w:trPr>
        <w:tc>
          <w:tcPr>
            <w:tcW w:w="640" w:type="dxa"/>
            <w:tcBorders>
              <w:top w:val="nil"/>
              <w:left w:val="single" w:color="auto" w:sz="4" w:space="0"/>
              <w:bottom w:val="single" w:color="auto" w:sz="4" w:space="0"/>
              <w:right w:val="single" w:color="auto" w:sz="4" w:space="0"/>
            </w:tcBorders>
            <w:vAlign w:val="center"/>
          </w:tcPr>
          <w:p>
            <w:pPr>
              <w:pStyle w:val="84"/>
              <w:rPr>
                <w:color w:val="auto"/>
                <w:highlight w:val="none"/>
              </w:rPr>
            </w:pPr>
            <w:r>
              <w:rPr>
                <w:color w:val="auto"/>
                <w:highlight w:val="none"/>
              </w:rPr>
              <w:t>9</w:t>
            </w:r>
          </w:p>
        </w:tc>
        <w:tc>
          <w:tcPr>
            <w:tcW w:w="640" w:type="dxa"/>
            <w:vMerge w:val="continue"/>
            <w:tcBorders>
              <w:top w:val="nil"/>
              <w:left w:val="single" w:color="auto" w:sz="4" w:space="0"/>
              <w:bottom w:val="single" w:color="auto" w:sz="4" w:space="0"/>
              <w:right w:val="single" w:color="auto" w:sz="4" w:space="0"/>
            </w:tcBorders>
            <w:vAlign w:val="center"/>
          </w:tcPr>
          <w:p>
            <w:pPr>
              <w:pStyle w:val="84"/>
              <w:rPr>
                <w:color w:val="auto"/>
                <w:highlight w:val="none"/>
              </w:rPr>
            </w:pPr>
          </w:p>
        </w:tc>
        <w:tc>
          <w:tcPr>
            <w:tcW w:w="983" w:type="dxa"/>
            <w:vMerge w:val="continue"/>
            <w:tcBorders>
              <w:top w:val="nil"/>
              <w:left w:val="single" w:color="auto" w:sz="4" w:space="0"/>
              <w:bottom w:val="single" w:color="auto" w:sz="4" w:space="0"/>
              <w:right w:val="single" w:color="auto" w:sz="4" w:space="0"/>
            </w:tcBorders>
            <w:vAlign w:val="center"/>
          </w:tcPr>
          <w:p>
            <w:pPr>
              <w:pStyle w:val="84"/>
              <w:rPr>
                <w:color w:val="auto"/>
                <w:highlight w:val="none"/>
              </w:rPr>
            </w:pPr>
          </w:p>
        </w:tc>
        <w:tc>
          <w:tcPr>
            <w:tcW w:w="1276" w:type="dxa"/>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大河口乡</w:t>
            </w:r>
          </w:p>
        </w:tc>
        <w:tc>
          <w:tcPr>
            <w:tcW w:w="1701" w:type="dxa"/>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农产品主产区</w:t>
            </w:r>
          </w:p>
        </w:tc>
        <w:tc>
          <w:tcPr>
            <w:tcW w:w="3680" w:type="dxa"/>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　</w:t>
            </w:r>
          </w:p>
        </w:tc>
      </w:tr>
    </w:tbl>
    <w:p>
      <w:pPr>
        <w:pStyle w:val="3"/>
        <w:rPr>
          <w:color w:val="auto"/>
          <w:highlight w:val="none"/>
        </w:rPr>
      </w:pPr>
      <w:bookmarkStart w:id="51" w:name="_Toc17798"/>
      <w:bookmarkStart w:id="52" w:name="_Toc86739253"/>
      <w:bookmarkStart w:id="53" w:name="_Toc86739625"/>
      <w:bookmarkStart w:id="54" w:name="_Toc86739168"/>
      <w:r>
        <w:rPr>
          <w:rFonts w:hint="eastAsia"/>
          <w:color w:val="auto"/>
          <w:highlight w:val="none"/>
        </w:rPr>
        <w:t>区域协调发展格局</w:t>
      </w:r>
      <w:bookmarkEnd w:id="51"/>
    </w:p>
    <w:p>
      <w:pPr>
        <w:ind w:firstLine="640"/>
        <w:rPr>
          <w:rFonts w:hint="eastAsia"/>
          <w:color w:val="auto"/>
          <w:highlight w:val="none"/>
        </w:rPr>
      </w:pPr>
      <w:r>
        <w:rPr>
          <w:rFonts w:hint="eastAsia"/>
          <w:color w:val="auto"/>
          <w:highlight w:val="none"/>
        </w:rPr>
        <w:t>积极主动参与滇中城市经济圈、南永经济带、楚北经济带的分工合作，激活滇西合作动能，加强与大姚抱团发展，找准产业分工合作、交通路网协作建设的切入点与着力点，提升姚安融入大局、融合发展的能力与水平；主动承接发达地区的产业转移，做好周边的配套服务，促进网络市场与实体市场融合发展，努力提升经济发展包容性与外向度。</w:t>
      </w:r>
    </w:p>
    <w:p>
      <w:pPr>
        <w:pStyle w:val="4"/>
        <w:bidi w:val="0"/>
        <w:rPr>
          <w:rFonts w:hint="eastAsia"/>
          <w:color w:val="auto"/>
          <w:highlight w:val="none"/>
        </w:rPr>
      </w:pPr>
      <w:r>
        <w:rPr>
          <w:rFonts w:hint="eastAsia"/>
          <w:color w:val="auto"/>
          <w:highlight w:val="none"/>
        </w:rPr>
        <w:t>滇中区域协调发展</w:t>
      </w:r>
    </w:p>
    <w:p>
      <w:pPr>
        <w:ind w:firstLine="640"/>
        <w:rPr>
          <w:rFonts w:hint="eastAsia"/>
          <w:color w:val="auto"/>
          <w:highlight w:val="none"/>
        </w:rPr>
      </w:pPr>
      <w:r>
        <w:rPr>
          <w:rFonts w:hint="eastAsia"/>
          <w:color w:val="auto"/>
          <w:highlight w:val="none"/>
        </w:rPr>
        <w:t>全面融入和服务滇中城市群建设，将重大基础设施和产业建设置入滇中一体化发展、省州统筹的“大盘子”，积极做好承接上游产业的准备，提高人口吸引力。大力推动现代农业、绿色食品加工、新型能源等产业的建设，积极融入以昆明为核心的滇中城市群的打造中来；同时，通过不断优化投资环境，加大招商力度，吸引部分优良企业的入驻与技术转移。</w:t>
      </w:r>
    </w:p>
    <w:p>
      <w:pPr>
        <w:pStyle w:val="4"/>
        <w:bidi w:val="0"/>
        <w:rPr>
          <w:rFonts w:hint="eastAsia"/>
          <w:color w:val="auto"/>
          <w:highlight w:val="none"/>
        </w:rPr>
      </w:pPr>
      <w:r>
        <w:rPr>
          <w:rFonts w:hint="eastAsia"/>
          <w:color w:val="auto"/>
          <w:highlight w:val="none"/>
        </w:rPr>
        <w:t>滇西区域协调</w:t>
      </w:r>
    </w:p>
    <w:p>
      <w:pPr>
        <w:ind w:firstLine="640"/>
        <w:rPr>
          <w:rFonts w:hint="eastAsia"/>
          <w:color w:val="auto"/>
          <w:highlight w:val="none"/>
        </w:rPr>
      </w:pPr>
      <w:r>
        <w:rPr>
          <w:rFonts w:hint="eastAsia"/>
          <w:color w:val="auto"/>
          <w:highlight w:val="none"/>
        </w:rPr>
        <w:t>紧抓大滇西旅游环线建设机遇，融入大理一小时旅游圈。充分发挥后发优势，融入滇西旅游大环线借力发展。明确旅游发展主题与方向，完善旅游标识系统，提升光禄古镇等现有旅游项目品质，加大高体验、强参与、活文化等旅游项目的打造建设力度，完善旅游产品体系，强化旅游宣传力度等措施，达到引流大理市场部分客源，提高旅游人次与旅游收入，服务姚安社会经济建设的目的。</w:t>
      </w:r>
    </w:p>
    <w:p>
      <w:pPr>
        <w:pStyle w:val="4"/>
        <w:bidi w:val="0"/>
        <w:rPr>
          <w:rFonts w:hint="eastAsia"/>
          <w:color w:val="auto"/>
          <w:highlight w:val="none"/>
        </w:rPr>
      </w:pPr>
      <w:r>
        <w:rPr>
          <w:rFonts w:hint="eastAsia"/>
          <w:color w:val="auto"/>
          <w:highlight w:val="none"/>
        </w:rPr>
        <w:t>楚中区域协调</w:t>
      </w:r>
    </w:p>
    <w:p>
      <w:pPr>
        <w:ind w:firstLine="640"/>
        <w:rPr>
          <w:rFonts w:hint="eastAsia"/>
          <w:color w:val="auto"/>
          <w:highlight w:val="none"/>
        </w:rPr>
      </w:pPr>
      <w:r>
        <w:rPr>
          <w:rFonts w:hint="eastAsia"/>
          <w:color w:val="auto"/>
          <w:highlight w:val="none"/>
        </w:rPr>
        <w:t>积极融入环楚雄“半小时经济圈”，在利用好楚雄辐射功能的同时，积极做好承接楚雄非核心功能的疏解准备，与州域内其他县城形成功能互补的协作关系，实现协作共赢。产业协作、优势互补，促进“楚雄—姚安”两极协作发展。发挥姚安县花卉、肉牛、蔬菜、水果四大主导产业的优势，为楚雄市产业结构发展与完善作出贡献。深挖本土文化，提升餐饮、住宿品质，提高服务水平，便利楚雄市居民赴姚安的出行与生活，推动两个城市的协同联动式发展。</w:t>
      </w:r>
    </w:p>
    <w:p>
      <w:pPr>
        <w:pStyle w:val="4"/>
        <w:bidi w:val="0"/>
        <w:rPr>
          <w:rFonts w:hint="eastAsia"/>
          <w:color w:val="auto"/>
          <w:highlight w:val="none"/>
        </w:rPr>
      </w:pPr>
      <w:r>
        <w:rPr>
          <w:rFonts w:hint="eastAsia"/>
          <w:color w:val="auto"/>
          <w:highlight w:val="none"/>
        </w:rPr>
        <w:t>区域协调发展路径</w:t>
      </w:r>
    </w:p>
    <w:p>
      <w:pPr>
        <w:pStyle w:val="5"/>
        <w:bidi w:val="0"/>
        <w:rPr>
          <w:rFonts w:hint="eastAsia"/>
          <w:color w:val="auto"/>
          <w:highlight w:val="none"/>
        </w:rPr>
      </w:pPr>
      <w:r>
        <w:rPr>
          <w:rFonts w:hint="eastAsia"/>
          <w:color w:val="auto"/>
          <w:highlight w:val="none"/>
        </w:rPr>
        <w:t>推动区域一体化发展</w:t>
      </w:r>
    </w:p>
    <w:p>
      <w:pPr>
        <w:ind w:firstLine="640"/>
        <w:rPr>
          <w:rFonts w:hint="eastAsia"/>
          <w:color w:val="auto"/>
          <w:highlight w:val="none"/>
        </w:rPr>
      </w:pPr>
      <w:r>
        <w:rPr>
          <w:rFonts w:hint="eastAsia"/>
          <w:color w:val="auto"/>
          <w:highlight w:val="none"/>
        </w:rPr>
        <w:t>着力推动区域一体化发展，不断健全市场机制，加快市场体系建设，引导生产要素跨区域合理流动；加强全县乡镇之间协作互动，形成以优势互补为基础、市场机制为纽带、项目和服务为载体的互利共赢良性互动机制；充分发挥地区比较优势，避免无序竞争，促进区域合理分工，实现错位发展；着力建立促进区域协调发展的制度架构。</w:t>
      </w:r>
    </w:p>
    <w:p>
      <w:pPr>
        <w:pStyle w:val="5"/>
        <w:bidi w:val="0"/>
        <w:rPr>
          <w:rFonts w:hint="eastAsia"/>
          <w:color w:val="auto"/>
          <w:highlight w:val="none"/>
        </w:rPr>
      </w:pPr>
      <w:r>
        <w:rPr>
          <w:rFonts w:hint="eastAsia"/>
          <w:color w:val="auto"/>
          <w:highlight w:val="none"/>
        </w:rPr>
        <w:t>积极探索发展“飞地经济”新模式</w:t>
      </w:r>
    </w:p>
    <w:p>
      <w:pPr>
        <w:ind w:firstLine="640"/>
        <w:rPr>
          <w:color w:val="auto"/>
          <w:highlight w:val="none"/>
        </w:rPr>
      </w:pPr>
      <w:r>
        <w:rPr>
          <w:rFonts w:hint="eastAsia"/>
          <w:color w:val="auto"/>
          <w:highlight w:val="none"/>
        </w:rPr>
        <w:t>积极探索“飞地经济”模式，将资源、环境优势转变为经济优势、竞争优势。依托滇中城市经济圈楚（雄）南（华）经济带建设和两姚（姚安－大姚）城镇组团发展、永（仁）双（柏）经济带建设构想，在草海产业集聚区建立“飞地经济”园区，将“飞地经济”园区纳入园区建设，加大与周边县市合作招商力度，主动吸引外商入驻园区。创新园区经营模式，形成“总部+园区+企业+基地”的发展模式。建立健全合理的招商考核奖励、利益分配机制和管理服务体制机制。</w:t>
      </w:r>
    </w:p>
    <w:p>
      <w:pPr>
        <w:pStyle w:val="3"/>
        <w:rPr>
          <w:color w:val="auto"/>
          <w:highlight w:val="none"/>
        </w:rPr>
      </w:pPr>
      <w:bookmarkStart w:id="55" w:name="_Toc24084"/>
      <w:r>
        <w:rPr>
          <w:rFonts w:hint="eastAsia"/>
          <w:color w:val="auto"/>
          <w:highlight w:val="none"/>
        </w:rPr>
        <w:t>优化国土空间保护开发总体格局</w:t>
      </w:r>
      <w:bookmarkEnd w:id="52"/>
      <w:bookmarkEnd w:id="53"/>
      <w:bookmarkEnd w:id="54"/>
      <w:bookmarkEnd w:id="55"/>
    </w:p>
    <w:p>
      <w:pPr>
        <w:pStyle w:val="4"/>
        <w:rPr>
          <w:color w:val="auto"/>
          <w:highlight w:val="none"/>
        </w:rPr>
      </w:pPr>
      <w:r>
        <w:rPr>
          <w:rFonts w:hint="eastAsia"/>
          <w:color w:val="auto"/>
          <w:highlight w:val="none"/>
        </w:rPr>
        <w:t>协调区域总体格局</w:t>
      </w:r>
    </w:p>
    <w:p>
      <w:pPr>
        <w:ind w:firstLine="640"/>
        <w:rPr>
          <w:color w:val="auto"/>
          <w:highlight w:val="none"/>
        </w:rPr>
      </w:pPr>
      <w:r>
        <w:rPr>
          <w:rFonts w:hint="eastAsia"/>
          <w:color w:val="auto"/>
          <w:highlight w:val="none"/>
        </w:rPr>
        <w:t>统筹协调生态、农业、城镇三类空间，按照生态空间完整连续、农业空间集中连片、城镇空间集约紧凑的要求，以资源环境承载能力和国土空间开发适宜性评价为基础，构建“</w:t>
      </w:r>
      <w:bookmarkStart w:id="56" w:name="_Hlk136246298"/>
      <w:r>
        <w:rPr>
          <w:rFonts w:hint="eastAsia"/>
          <w:color w:val="auto"/>
          <w:highlight w:val="none"/>
        </w:rPr>
        <w:t>两山、三轴、三区、多组团</w:t>
      </w:r>
      <w:bookmarkEnd w:id="56"/>
      <w:r>
        <w:rPr>
          <w:rFonts w:hint="eastAsia"/>
          <w:color w:val="auto"/>
          <w:highlight w:val="none"/>
        </w:rPr>
        <w:t>”的国土空间保护开发的总体格局。</w:t>
      </w:r>
    </w:p>
    <w:p>
      <w:pPr>
        <w:ind w:firstLine="640"/>
        <w:rPr>
          <w:color w:val="auto"/>
          <w:highlight w:val="none"/>
        </w:rPr>
      </w:pPr>
      <w:r>
        <w:rPr>
          <w:rFonts w:hint="eastAsia"/>
          <w:color w:val="auto"/>
          <w:highlight w:val="none"/>
        </w:rPr>
        <w:t>“两山”即东南部及西北部自然山体生态保护屏障；“三轴”即产城融合发展轴、昆楚大复线带动发展轴、滨河－古镇－星空旅游轴；“三区”即中部粮食主产区、南部粮食主产区、东部粮食主产区；“多组团”即栋川镇、光禄镇同城化发展，弥兴镇、太平镇、大河口乡3个乡镇组团发展现代农业和新能源，光禄镇、官屯镇、左门乡3个乡镇组团发展旅游产业，前场镇、适中乡2个乡镇组团发展现代农业和新能源。</w:t>
      </w:r>
    </w:p>
    <w:p>
      <w:pPr>
        <w:pStyle w:val="4"/>
        <w:rPr>
          <w:color w:val="auto"/>
          <w:highlight w:val="none"/>
        </w:rPr>
      </w:pPr>
      <w:bookmarkStart w:id="57" w:name="_Toc86739255"/>
      <w:bookmarkStart w:id="58" w:name="_Toc86739170"/>
      <w:bookmarkStart w:id="59" w:name="_Toc86739627"/>
      <w:r>
        <w:rPr>
          <w:rFonts w:hint="eastAsia"/>
          <w:color w:val="auto"/>
          <w:highlight w:val="none"/>
        </w:rPr>
        <w:t>优化农业生产格局</w:t>
      </w:r>
    </w:p>
    <w:p>
      <w:pPr>
        <w:ind w:firstLine="640"/>
        <w:rPr>
          <w:color w:val="auto"/>
          <w:highlight w:val="none"/>
        </w:rPr>
      </w:pPr>
      <w:r>
        <w:rPr>
          <w:rFonts w:hint="eastAsia"/>
          <w:color w:val="auto"/>
          <w:highlight w:val="none"/>
        </w:rPr>
        <w:t>结合上位规划确定的农业空间格局，以农业供给侧结构性改革为主线，以“基地规模化、种养标准化、经营产业化”为发展方向，巩固提升基础较好的花卉、肉牛、蔬菜、水果等现代农业。构建“一带三区”农业空间格局，奠定现代农业示范区创建基础。</w:t>
      </w:r>
    </w:p>
    <w:p>
      <w:pPr>
        <w:ind w:firstLine="640"/>
        <w:rPr>
          <w:color w:val="auto"/>
          <w:highlight w:val="none"/>
        </w:rPr>
      </w:pPr>
      <w:r>
        <w:rPr>
          <w:rFonts w:hint="eastAsia"/>
          <w:color w:val="auto"/>
          <w:highlight w:val="none"/>
        </w:rPr>
        <w:t>一带：西北部新兴产业发展带，涉及左门乡，重点发展蔬菜、水果、畜禽、中药材等特色农产品。</w:t>
      </w:r>
    </w:p>
    <w:p>
      <w:pPr>
        <w:ind w:firstLine="640"/>
        <w:rPr>
          <w:color w:val="auto"/>
          <w:highlight w:val="none"/>
        </w:rPr>
      </w:pPr>
      <w:r>
        <w:rPr>
          <w:rFonts w:hint="eastAsia"/>
          <w:color w:val="auto"/>
          <w:highlight w:val="none"/>
        </w:rPr>
        <w:t>三区：中部粮食主产区，涉及栋川镇、光禄镇、太平镇，主要种植水稻、玉米</w:t>
      </w:r>
      <w:bookmarkStart w:id="60" w:name="_Hlk135119774"/>
      <w:r>
        <w:rPr>
          <w:rFonts w:hint="eastAsia"/>
          <w:color w:val="auto"/>
          <w:highlight w:val="none"/>
        </w:rPr>
        <w:t>等粮食作物</w:t>
      </w:r>
      <w:bookmarkEnd w:id="60"/>
      <w:r>
        <w:rPr>
          <w:rFonts w:hint="eastAsia"/>
          <w:color w:val="auto"/>
          <w:highlight w:val="none"/>
        </w:rPr>
        <w:t>，适度发展花卉、肉牛、蔬菜、烤烟、核桃产业</w:t>
      </w:r>
      <w:bookmarkStart w:id="61" w:name="_Hlk135119787"/>
      <w:r>
        <w:rPr>
          <w:rFonts w:hint="eastAsia"/>
          <w:color w:val="auto"/>
          <w:highlight w:val="none"/>
        </w:rPr>
        <w:t>等特色农产品</w:t>
      </w:r>
      <w:bookmarkEnd w:id="61"/>
      <w:r>
        <w:rPr>
          <w:rFonts w:hint="eastAsia"/>
          <w:color w:val="auto"/>
          <w:highlight w:val="none"/>
        </w:rPr>
        <w:t>；南部粮食主产区，涉及弥兴镇、官屯镇、大河口乡，主要种植水稻、玉米等粮食作物，适度发展花卉、蔬菜、蚕桑、肉牛、烤烟产业等特色农产品；东部粮食主产区，涉及前场镇、适中乡，主要种植水稻、玉米等粮食作物，适度发展蔬菜、肉牛、魔芋、中药材等特色农产品。</w:t>
      </w:r>
    </w:p>
    <w:p>
      <w:pPr>
        <w:pStyle w:val="4"/>
        <w:rPr>
          <w:color w:val="auto"/>
          <w:highlight w:val="none"/>
        </w:rPr>
      </w:pPr>
      <w:r>
        <w:rPr>
          <w:rFonts w:hint="eastAsia"/>
          <w:color w:val="auto"/>
          <w:highlight w:val="none"/>
        </w:rPr>
        <w:t>巩固生态保护格局</w:t>
      </w:r>
      <w:bookmarkEnd w:id="57"/>
      <w:bookmarkEnd w:id="58"/>
      <w:bookmarkEnd w:id="59"/>
    </w:p>
    <w:p>
      <w:pPr>
        <w:ind w:firstLine="640"/>
        <w:rPr>
          <w:color w:val="auto"/>
          <w:highlight w:val="none"/>
        </w:rPr>
      </w:pPr>
      <w:r>
        <w:rPr>
          <w:rFonts w:hint="eastAsia"/>
          <w:color w:val="auto"/>
          <w:highlight w:val="none"/>
        </w:rPr>
        <w:t>落实《楚雄州国土空间总体规划（2021—2035年）》中“两屏两带四廊多点”生态安全格局，结合“双评价”、生态保护红线、自然保护地、公益林等划定生态保护空间，</w:t>
      </w:r>
      <w:r>
        <w:rPr>
          <w:rFonts w:hint="eastAsia"/>
          <w:color w:val="auto"/>
          <w:highlight w:val="none"/>
          <w:u w:val="none"/>
        </w:rPr>
        <w:t>形成“两山三水”的生态保护格局。两山指三峰山生态保护屏障、花椒园－大尖山生态保护屏障。三水指石者河流域生态保护带、渔泡江流域生态保护带和蜻蛉河流域生态保护带</w:t>
      </w:r>
      <w:r>
        <w:rPr>
          <w:rFonts w:hint="eastAsia"/>
          <w:color w:val="auto"/>
          <w:highlight w:val="none"/>
        </w:rPr>
        <w:t>。</w:t>
      </w:r>
    </w:p>
    <w:p>
      <w:pPr>
        <w:ind w:firstLine="640"/>
        <w:rPr>
          <w:color w:val="auto"/>
          <w:highlight w:val="none"/>
        </w:rPr>
      </w:pPr>
      <w:r>
        <w:rPr>
          <w:rFonts w:hint="eastAsia"/>
          <w:color w:val="auto"/>
          <w:highlight w:val="none"/>
        </w:rPr>
        <w:t>三峰山、花椒园－大尖山生态保护屏障主要生态功能为水源涵养、生物多样性维护、水土保持与生态环境保护，植被以半湿润常绿阔叶林、落叶阔叶林、暖温性针叶林、稀树灌木草丛等为代表，重点保护穿山甲、蟒蛇、樟树、水青树等珍稀动植物</w:t>
      </w:r>
      <w:r>
        <w:rPr>
          <w:color w:val="auto"/>
          <w:highlight w:val="none"/>
        </w:rPr>
        <w:t>。</w:t>
      </w:r>
    </w:p>
    <w:p>
      <w:pPr>
        <w:ind w:firstLine="640"/>
        <w:rPr>
          <w:color w:val="auto"/>
          <w:highlight w:val="none"/>
        </w:rPr>
      </w:pPr>
      <w:r>
        <w:rPr>
          <w:color w:val="auto"/>
          <w:highlight w:val="none"/>
        </w:rPr>
        <w:t>石者河</w:t>
      </w:r>
      <w:r>
        <w:rPr>
          <w:rFonts w:hint="eastAsia"/>
          <w:color w:val="auto"/>
          <w:highlight w:val="none"/>
        </w:rPr>
        <w:t>、</w:t>
      </w:r>
      <w:r>
        <w:rPr>
          <w:color w:val="auto"/>
          <w:highlight w:val="none"/>
        </w:rPr>
        <w:t>渔泡江流域</w:t>
      </w:r>
      <w:r>
        <w:rPr>
          <w:rFonts w:hint="eastAsia"/>
          <w:color w:val="auto"/>
          <w:highlight w:val="none"/>
        </w:rPr>
        <w:t>生态保护带</w:t>
      </w:r>
      <w:r>
        <w:rPr>
          <w:color w:val="auto"/>
          <w:highlight w:val="none"/>
        </w:rPr>
        <w:t>以</w:t>
      </w:r>
      <w:r>
        <w:rPr>
          <w:rFonts w:hint="eastAsia"/>
          <w:color w:val="auto"/>
          <w:highlight w:val="none"/>
        </w:rPr>
        <w:t>水源涵养与水土保持</w:t>
      </w:r>
      <w:r>
        <w:rPr>
          <w:color w:val="auto"/>
          <w:highlight w:val="none"/>
        </w:rPr>
        <w:t>为主，蜻蛉河</w:t>
      </w:r>
      <w:r>
        <w:rPr>
          <w:rFonts w:hint="eastAsia"/>
          <w:color w:val="auto"/>
          <w:highlight w:val="none"/>
        </w:rPr>
        <w:t>流域生态保护带</w:t>
      </w:r>
      <w:r>
        <w:rPr>
          <w:color w:val="auto"/>
          <w:highlight w:val="none"/>
        </w:rPr>
        <w:t>以生态</w:t>
      </w:r>
      <w:r>
        <w:rPr>
          <w:rFonts w:hint="eastAsia"/>
          <w:color w:val="auto"/>
          <w:highlight w:val="none"/>
        </w:rPr>
        <w:t>环境</w:t>
      </w:r>
      <w:r>
        <w:rPr>
          <w:color w:val="auto"/>
          <w:highlight w:val="none"/>
        </w:rPr>
        <w:t>保护</w:t>
      </w:r>
      <w:r>
        <w:rPr>
          <w:rFonts w:hint="eastAsia"/>
          <w:color w:val="auto"/>
          <w:highlight w:val="none"/>
        </w:rPr>
        <w:t>与水源涵养</w:t>
      </w:r>
      <w:r>
        <w:rPr>
          <w:color w:val="auto"/>
          <w:highlight w:val="none"/>
        </w:rPr>
        <w:t>为核心，强化流域保护区管控，提高河道两侧重点城镇和农村地区的防洪能力及污水治理能力，提升蜻蛉河道沿岸生态景观。</w:t>
      </w:r>
    </w:p>
    <w:p>
      <w:pPr>
        <w:pStyle w:val="4"/>
        <w:rPr>
          <w:color w:val="auto"/>
          <w:highlight w:val="none"/>
        </w:rPr>
      </w:pPr>
      <w:r>
        <w:rPr>
          <w:rFonts w:hint="eastAsia"/>
          <w:color w:val="auto"/>
          <w:highlight w:val="none"/>
        </w:rPr>
        <w:t>完善城镇发展格局</w:t>
      </w:r>
    </w:p>
    <w:p>
      <w:pPr>
        <w:ind w:firstLine="640"/>
        <w:rPr>
          <w:color w:val="auto"/>
          <w:highlight w:val="none"/>
        </w:rPr>
      </w:pPr>
      <w:bookmarkStart w:id="62" w:name="_Toc86739291"/>
      <w:bookmarkStart w:id="63" w:name="_Toc86739663"/>
      <w:r>
        <w:rPr>
          <w:rFonts w:hint="eastAsia"/>
          <w:color w:val="auto"/>
          <w:highlight w:val="none"/>
        </w:rPr>
        <w:t>以姚安高质量发展为主线，结合楚北城镇组团和环楚雄“半小时经济圈”发展思路，充分遵循自然规律、经济规律和社会规律，按照资源共享、产业互补、重点突破、集群发展的思路，重点打造“双核引领，三镇共进，多点支撑，轴带联动”的城镇空间新格局。</w:t>
      </w:r>
    </w:p>
    <w:p>
      <w:pPr>
        <w:ind w:firstLine="640"/>
        <w:rPr>
          <w:color w:val="auto"/>
          <w:highlight w:val="none"/>
        </w:rPr>
      </w:pPr>
      <w:r>
        <w:rPr>
          <w:rFonts w:hint="eastAsia"/>
          <w:color w:val="auto"/>
          <w:highlight w:val="none"/>
        </w:rPr>
        <w:t>双核：以栋川和光禄作为姚安坝子的城镇发展核心，突出城市政治、经济、文化、商贸和信息中心的功能，强化两城镇的同城化发展，实现姚安坝子的一体化发展。</w:t>
      </w:r>
    </w:p>
    <w:p>
      <w:pPr>
        <w:ind w:firstLine="640"/>
        <w:rPr>
          <w:color w:val="auto"/>
          <w:highlight w:val="none"/>
        </w:rPr>
      </w:pPr>
      <w:r>
        <w:rPr>
          <w:rFonts w:hint="eastAsia"/>
          <w:color w:val="auto"/>
          <w:highlight w:val="none"/>
        </w:rPr>
        <w:t>三镇：以官屯、弥兴和前场为姚安县域经济支撑的三个新兴增长极，有效推动姚安县快速发展。</w:t>
      </w:r>
    </w:p>
    <w:p>
      <w:pPr>
        <w:ind w:firstLine="640"/>
        <w:rPr>
          <w:color w:val="auto"/>
          <w:highlight w:val="none"/>
        </w:rPr>
      </w:pPr>
      <w:r>
        <w:rPr>
          <w:rFonts w:hint="eastAsia"/>
          <w:color w:val="auto"/>
          <w:highlight w:val="none"/>
        </w:rPr>
        <w:t>多点：以太平镇、大河口乡、适中乡、左门乡作为全县的经济发展有效支撑。</w:t>
      </w:r>
    </w:p>
    <w:p>
      <w:pPr>
        <w:ind w:firstLine="640"/>
        <w:rPr>
          <w:rFonts w:hint="eastAsia"/>
          <w:color w:val="auto"/>
          <w:highlight w:val="none"/>
        </w:rPr>
      </w:pPr>
      <w:r>
        <w:rPr>
          <w:rFonts w:hint="eastAsia"/>
          <w:color w:val="auto"/>
          <w:highlight w:val="none"/>
        </w:rPr>
        <w:t>轴带联动：南北向主要城镇发展轴，依托南永公路，沿南北向的主要城镇发展轴，南连南华县，北接大姚县，贯穿姚安坝区，串联姚安县中心城区（栋川镇）、光禄镇、太平镇，形成全县城镇发展的重要空间。昆楚大高速经济发展带，依托昆楚大高速复线，连接前场镇、适中乡、栋川镇、官屯镇、大河口乡的次要城镇发展带。</w:t>
      </w:r>
      <w:bookmarkEnd w:id="62"/>
      <w:bookmarkEnd w:id="63"/>
    </w:p>
    <w:p>
      <w:pPr>
        <w:pStyle w:val="3"/>
        <w:bidi w:val="0"/>
        <w:rPr>
          <w:color w:val="auto"/>
          <w:highlight w:val="none"/>
        </w:rPr>
      </w:pPr>
      <w:bookmarkStart w:id="64" w:name="_Toc28295"/>
      <w:r>
        <w:rPr>
          <w:rFonts w:hint="eastAsia"/>
          <w:color w:val="auto"/>
          <w:highlight w:val="none"/>
        </w:rPr>
        <w:t>国土空间结构调整与布局优化</w:t>
      </w:r>
      <w:bookmarkEnd w:id="64"/>
    </w:p>
    <w:p>
      <w:pPr>
        <w:pStyle w:val="4"/>
        <w:rPr>
          <w:color w:val="auto"/>
          <w:highlight w:val="none"/>
        </w:rPr>
      </w:pPr>
      <w:bookmarkStart w:id="65" w:name="_Toc86739628"/>
      <w:bookmarkStart w:id="66" w:name="_Toc86739256"/>
      <w:r>
        <w:rPr>
          <w:rFonts w:hint="eastAsia"/>
          <w:color w:val="auto"/>
          <w:highlight w:val="none"/>
        </w:rPr>
        <w:t>规划分区与用途管制</w:t>
      </w:r>
    </w:p>
    <w:p>
      <w:pPr>
        <w:ind w:firstLine="640"/>
        <w:rPr>
          <w:color w:val="auto"/>
          <w:highlight w:val="none"/>
        </w:rPr>
      </w:pPr>
      <w:r>
        <w:rPr>
          <w:rFonts w:hint="eastAsia"/>
          <w:color w:val="auto"/>
          <w:highlight w:val="none"/>
        </w:rPr>
        <w:t>依据国土空间开发保护总体格局，结合地域特征和空间发展目标，遵循全域全覆盖、不重叠的基本原则，落实上位规划，按照主体功能定位和空间治理要求，合理配置空间资源，优化全域国土空间结构与功能布局，姚安县共划定6个一级规划分区，包括农田保护区、生态保护区、生态控制区、城镇发展区、矿产能源发展区和乡村发展区。</w:t>
      </w:r>
    </w:p>
    <w:bookmarkEnd w:id="65"/>
    <w:bookmarkEnd w:id="66"/>
    <w:p>
      <w:pPr>
        <w:pStyle w:val="5"/>
        <w:ind w:firstLine="600"/>
        <w:rPr>
          <w:color w:val="auto"/>
          <w:highlight w:val="none"/>
        </w:rPr>
      </w:pPr>
      <w:bookmarkStart w:id="67" w:name="_Toc86739248"/>
      <w:bookmarkStart w:id="68" w:name="_Toc86739620"/>
      <w:r>
        <w:rPr>
          <w:rFonts w:hint="eastAsia"/>
          <w:color w:val="auto"/>
          <w:highlight w:val="none"/>
        </w:rPr>
        <w:t>农田保护区</w:t>
      </w:r>
    </w:p>
    <w:p>
      <w:pPr>
        <w:ind w:firstLine="640"/>
        <w:rPr>
          <w:color w:val="auto"/>
          <w:highlight w:val="none"/>
        </w:rPr>
      </w:pPr>
      <w:r>
        <w:rPr>
          <w:rFonts w:hint="eastAsia"/>
          <w:color w:val="auto"/>
          <w:highlight w:val="none"/>
        </w:rPr>
        <w:t>全县划定农田保护区占全域国土面积的</w:t>
      </w:r>
      <w:r>
        <w:rPr>
          <w:color w:val="auto"/>
          <w:highlight w:val="none"/>
        </w:rPr>
        <w:t>6.40</w:t>
      </w:r>
      <w:r>
        <w:rPr>
          <w:rFonts w:hint="eastAsia"/>
          <w:color w:val="auto"/>
          <w:highlight w:val="none"/>
        </w:rPr>
        <w:t>%。</w:t>
      </w:r>
    </w:p>
    <w:p>
      <w:pPr>
        <w:ind w:firstLine="640"/>
        <w:rPr>
          <w:color w:val="auto"/>
          <w:highlight w:val="none"/>
        </w:rPr>
      </w:pPr>
      <w:r>
        <w:rPr>
          <w:rFonts w:hint="eastAsia"/>
          <w:color w:val="auto"/>
          <w:highlight w:val="none"/>
        </w:rPr>
        <w:t>管控要求：严格管控非农建设占用基本农田，坚决防止永久基本农田“非农化”，加强永久基本农田用途管制，加强高标准农田建设和土地整治，提高永久基本农田质量。</w:t>
      </w:r>
    </w:p>
    <w:p>
      <w:pPr>
        <w:pStyle w:val="5"/>
        <w:ind w:firstLine="600"/>
        <w:rPr>
          <w:color w:val="auto"/>
          <w:highlight w:val="none"/>
        </w:rPr>
      </w:pPr>
      <w:r>
        <w:rPr>
          <w:rFonts w:hint="eastAsia"/>
          <w:color w:val="auto"/>
          <w:highlight w:val="none"/>
        </w:rPr>
        <w:t>生态保护区</w:t>
      </w:r>
    </w:p>
    <w:p>
      <w:pPr>
        <w:ind w:firstLine="640"/>
        <w:rPr>
          <w:color w:val="auto"/>
          <w:highlight w:val="none"/>
        </w:rPr>
      </w:pPr>
      <w:r>
        <w:rPr>
          <w:rFonts w:hint="eastAsia"/>
          <w:color w:val="auto"/>
          <w:highlight w:val="none"/>
        </w:rPr>
        <w:t>全县划定生态保护区占全域国土面积的37.69%。</w:t>
      </w:r>
    </w:p>
    <w:p>
      <w:pPr>
        <w:ind w:firstLine="640"/>
        <w:rPr>
          <w:color w:val="auto"/>
          <w:highlight w:val="none"/>
        </w:rPr>
      </w:pPr>
      <w:r>
        <w:rPr>
          <w:rFonts w:hint="eastAsia"/>
          <w:color w:val="auto"/>
          <w:highlight w:val="none"/>
        </w:rPr>
        <w:t>管控要求：重点提升水源涵养、生物多样性维护、水土保持等功能。生态保护区内的土地利用按生态保护红线、自然保护地、饮用水源保护地等相关要求实行严格管控。</w:t>
      </w:r>
    </w:p>
    <w:p>
      <w:pPr>
        <w:pStyle w:val="5"/>
        <w:ind w:firstLine="600"/>
        <w:rPr>
          <w:color w:val="auto"/>
          <w:highlight w:val="none"/>
        </w:rPr>
      </w:pPr>
      <w:r>
        <w:rPr>
          <w:rFonts w:hint="eastAsia"/>
          <w:color w:val="auto"/>
          <w:highlight w:val="none"/>
        </w:rPr>
        <w:t>生态控制区</w:t>
      </w:r>
    </w:p>
    <w:p>
      <w:pPr>
        <w:ind w:firstLine="640"/>
        <w:rPr>
          <w:color w:val="auto"/>
          <w:highlight w:val="none"/>
        </w:rPr>
      </w:pPr>
      <w:r>
        <w:rPr>
          <w:rFonts w:hint="eastAsia"/>
          <w:color w:val="auto"/>
          <w:highlight w:val="none"/>
        </w:rPr>
        <w:t>全县划定生态控制区占</w:t>
      </w:r>
      <w:bookmarkStart w:id="69" w:name="OLE_LINK1"/>
      <w:r>
        <w:rPr>
          <w:rFonts w:hint="eastAsia"/>
          <w:color w:val="auto"/>
          <w:highlight w:val="none"/>
        </w:rPr>
        <w:t>全域</w:t>
      </w:r>
      <w:bookmarkEnd w:id="69"/>
      <w:r>
        <w:rPr>
          <w:rFonts w:hint="eastAsia"/>
          <w:color w:val="auto"/>
          <w:highlight w:val="none"/>
        </w:rPr>
        <w:t>国土面积的</w:t>
      </w:r>
      <w:r>
        <w:rPr>
          <w:color w:val="auto"/>
          <w:highlight w:val="none"/>
        </w:rPr>
        <w:t>2.27</w:t>
      </w:r>
      <w:r>
        <w:rPr>
          <w:rFonts w:hint="eastAsia"/>
          <w:color w:val="auto"/>
          <w:highlight w:val="none"/>
        </w:rPr>
        <w:t>%。</w:t>
      </w:r>
    </w:p>
    <w:p>
      <w:pPr>
        <w:ind w:firstLine="640"/>
        <w:rPr>
          <w:color w:val="auto"/>
          <w:highlight w:val="none"/>
        </w:rPr>
      </w:pPr>
      <w:r>
        <w:rPr>
          <w:rFonts w:hint="eastAsia"/>
          <w:color w:val="auto"/>
          <w:highlight w:val="none"/>
        </w:rPr>
        <w:t>管控要求：区内重点以生态保育及修复为主，严格控制破坏生态资源、影响生态功能的开发建设活动。遵守区内生态用地不减少、质量有提升的原则，严格遵守河道、天然林、公益林等各类生态空间保护要求，实施生态治理，优先保障生态环境建设和发挥生态效益的土地供给。</w:t>
      </w:r>
    </w:p>
    <w:p>
      <w:pPr>
        <w:pStyle w:val="5"/>
        <w:ind w:firstLine="600"/>
        <w:rPr>
          <w:color w:val="auto"/>
          <w:highlight w:val="none"/>
        </w:rPr>
      </w:pPr>
      <w:r>
        <w:rPr>
          <w:rFonts w:hint="eastAsia"/>
          <w:color w:val="auto"/>
          <w:highlight w:val="none"/>
        </w:rPr>
        <w:t>城镇发展区</w:t>
      </w:r>
    </w:p>
    <w:p>
      <w:pPr>
        <w:ind w:firstLine="640"/>
        <w:rPr>
          <w:color w:val="auto"/>
          <w:highlight w:val="none"/>
        </w:rPr>
      </w:pPr>
      <w:r>
        <w:rPr>
          <w:rFonts w:hint="eastAsia"/>
          <w:color w:val="auto"/>
          <w:highlight w:val="none"/>
        </w:rPr>
        <w:t>全县划定城镇发展区占全域国土面积的0.</w:t>
      </w:r>
      <w:r>
        <w:rPr>
          <w:color w:val="auto"/>
          <w:highlight w:val="none"/>
        </w:rPr>
        <w:t>66</w:t>
      </w:r>
      <w:r>
        <w:rPr>
          <w:rFonts w:hint="eastAsia"/>
          <w:color w:val="auto"/>
          <w:highlight w:val="none"/>
        </w:rPr>
        <w:t>%。</w:t>
      </w:r>
    </w:p>
    <w:p>
      <w:pPr>
        <w:ind w:firstLine="640"/>
        <w:rPr>
          <w:color w:val="auto"/>
          <w:highlight w:val="none"/>
        </w:rPr>
      </w:pPr>
      <w:r>
        <w:rPr>
          <w:rFonts w:hint="eastAsia"/>
          <w:color w:val="auto"/>
          <w:highlight w:val="none"/>
        </w:rPr>
        <w:t>管控要求：城镇发展区内所有建设行为应按照详细规划进行精细化管理。其中：城镇集中建设区内应编制详细规划，采用“详细规划+规划许可”的方式进行管理，对城镇建设用地的总量和单项指标严格管控，实施规划用途管制与开发许可制度，同时，加强与“四线”的协同管控，合理安排规划指标和年度计划，统筹增量与存量用地，提高土地集约节约利用水平。</w:t>
      </w:r>
    </w:p>
    <w:p>
      <w:pPr>
        <w:pStyle w:val="5"/>
        <w:ind w:firstLine="600"/>
        <w:rPr>
          <w:color w:val="auto"/>
          <w:highlight w:val="none"/>
        </w:rPr>
      </w:pPr>
      <w:r>
        <w:rPr>
          <w:rFonts w:hint="eastAsia"/>
          <w:color w:val="auto"/>
          <w:highlight w:val="none"/>
        </w:rPr>
        <w:t>矿产能源发展区</w:t>
      </w:r>
    </w:p>
    <w:p>
      <w:pPr>
        <w:ind w:firstLine="640"/>
        <w:rPr>
          <w:color w:val="auto"/>
          <w:highlight w:val="none"/>
        </w:rPr>
      </w:pPr>
      <w:r>
        <w:rPr>
          <w:rFonts w:hint="eastAsia"/>
          <w:color w:val="auto"/>
          <w:highlight w:val="none"/>
        </w:rPr>
        <w:t>全县划定矿产能源发展区占全域国土面积的2.24%。</w:t>
      </w:r>
    </w:p>
    <w:p>
      <w:pPr>
        <w:ind w:firstLine="640"/>
        <w:rPr>
          <w:color w:val="auto"/>
          <w:highlight w:val="none"/>
        </w:rPr>
      </w:pPr>
      <w:r>
        <w:rPr>
          <w:rFonts w:hint="eastAsia"/>
          <w:color w:val="auto"/>
          <w:highlight w:val="none"/>
        </w:rPr>
        <w:t>管控要求：区内土地使用应符合经合法批准的工矿建设规划、矿产资源规划及其他相关规划，同时应遵循现行法律法规的规定要求对光伏、风力发电项目用地进行严格管控，强化资源节约与综合利用。</w:t>
      </w:r>
    </w:p>
    <w:p>
      <w:pPr>
        <w:pStyle w:val="5"/>
        <w:ind w:firstLine="600"/>
        <w:rPr>
          <w:color w:val="auto"/>
          <w:highlight w:val="none"/>
        </w:rPr>
      </w:pPr>
      <w:r>
        <w:rPr>
          <w:rFonts w:hint="eastAsia"/>
          <w:color w:val="auto"/>
          <w:highlight w:val="none"/>
        </w:rPr>
        <w:t>乡村发展区</w:t>
      </w:r>
    </w:p>
    <w:p>
      <w:pPr>
        <w:ind w:firstLine="640"/>
        <w:rPr>
          <w:color w:val="auto"/>
          <w:highlight w:val="none"/>
        </w:rPr>
      </w:pPr>
      <w:r>
        <w:rPr>
          <w:rFonts w:hint="eastAsia"/>
          <w:color w:val="auto"/>
          <w:highlight w:val="none"/>
        </w:rPr>
        <w:t>全县划定乡村发展区占全域国土面积的50.74%。</w:t>
      </w:r>
    </w:p>
    <w:p>
      <w:pPr>
        <w:ind w:firstLine="640"/>
        <w:rPr>
          <w:color w:val="auto"/>
          <w:highlight w:val="none"/>
        </w:rPr>
      </w:pPr>
      <w:r>
        <w:rPr>
          <w:rFonts w:hint="eastAsia"/>
          <w:color w:val="auto"/>
          <w:highlight w:val="none"/>
        </w:rPr>
        <w:t>管控要求：采用“详细规划+规划许可”和“约束指标+分区准入”的方式，依据具体土地用途类型进行管理。以促进农业和乡村特色产业发展、改善农民生产生活条件为导向，按照户均村庄建设用地指标进行管控；村庄建设必须按照法定村庄规划实施乡村建设规划许可管理；鼓励为改善农村人居环境而进行的村庄建设与整治。其他农业生产区要在保护生态环境的前提下，科学开展农业生产活动。</w:t>
      </w:r>
    </w:p>
    <w:p>
      <w:pPr>
        <w:pStyle w:val="4"/>
        <w:rPr>
          <w:color w:val="auto"/>
          <w:highlight w:val="none"/>
        </w:rPr>
      </w:pPr>
      <w:r>
        <w:rPr>
          <w:rFonts w:hint="eastAsia"/>
          <w:color w:val="auto"/>
          <w:highlight w:val="none"/>
        </w:rPr>
        <w:t>国土空间结构调整与布局优化</w:t>
      </w:r>
      <w:bookmarkEnd w:id="67"/>
      <w:bookmarkEnd w:id="68"/>
    </w:p>
    <w:p>
      <w:pPr>
        <w:ind w:firstLine="640"/>
        <w:rPr>
          <w:color w:val="auto"/>
          <w:highlight w:val="none"/>
        </w:rPr>
      </w:pPr>
      <w:r>
        <w:rPr>
          <w:rFonts w:hint="eastAsia"/>
          <w:color w:val="auto"/>
          <w:highlight w:val="none"/>
        </w:rPr>
        <w:t>保障承担农产品生产功能的农业用地，稳定粮食、蔬菜和水果等主要农产品供应的基本空间，至2</w:t>
      </w:r>
      <w:r>
        <w:rPr>
          <w:color w:val="auto"/>
          <w:highlight w:val="none"/>
        </w:rPr>
        <w:t>035</w:t>
      </w:r>
      <w:r>
        <w:rPr>
          <w:rFonts w:hint="eastAsia"/>
          <w:color w:val="auto"/>
          <w:highlight w:val="none"/>
        </w:rPr>
        <w:t>年姚安县耕地面积较基期年保持总体稳定，园地面积较基期年适度减少，草地面积较基期年适度减少，农业设施建设用地面积较基期年适度增加。</w:t>
      </w:r>
    </w:p>
    <w:p>
      <w:pPr>
        <w:ind w:firstLine="640"/>
        <w:rPr>
          <w:color w:val="auto"/>
          <w:highlight w:val="none"/>
        </w:rPr>
      </w:pPr>
      <w:r>
        <w:rPr>
          <w:rFonts w:hint="eastAsia"/>
          <w:color w:val="auto"/>
          <w:highlight w:val="none"/>
        </w:rPr>
        <w:t>坚持人与自然和谐共生，严格保护承担生态系统维护与生态服务功能的自然生态用地。严格保护山体森林、河流流域生态系统，加强林地、陆地水域、湿地等重要生态用地保护，拓展绿色空间和水土保持。至2035年，林地、湿地面积较基期年保持总体稳定，陆地水域面积适度增加，其他土地面积较基期年适度减少，强化水源涵养和水土保持能力。</w:t>
      </w:r>
    </w:p>
    <w:p>
      <w:pPr>
        <w:ind w:firstLine="640"/>
        <w:rPr>
          <w:color w:val="auto"/>
          <w:highlight w:val="none"/>
        </w:rPr>
        <w:sectPr>
          <w:pgSz w:w="11906" w:h="16838"/>
          <w:pgMar w:top="1440" w:right="1800" w:bottom="1440" w:left="1800" w:header="851" w:footer="992" w:gutter="0"/>
          <w:cols w:space="720" w:num="1"/>
          <w:docGrid w:type="lines" w:linePitch="326" w:charSpace="0"/>
        </w:sectPr>
      </w:pPr>
      <w:r>
        <w:rPr>
          <w:rFonts w:hint="eastAsia"/>
          <w:color w:val="auto"/>
          <w:highlight w:val="none"/>
        </w:rPr>
        <w:t>坚持底线思维，转变用地方式，科学管控建设用地，统筹城乡居住生活、基础设施、公共服务、产业发展布局，实施城乡建设用地增减挂钩，推动城乡建设用地结构优化。规划至2035年，城镇建设用地、区域基础设施用地、其他建设用地规模较基期年适度增加，村庄建设用地规模较基期年保持稳定。</w:t>
      </w:r>
    </w:p>
    <w:p>
      <w:pPr>
        <w:pStyle w:val="2"/>
        <w:spacing w:before="326" w:after="326"/>
        <w:rPr>
          <w:color w:val="auto"/>
          <w:highlight w:val="none"/>
        </w:rPr>
      </w:pPr>
      <w:bookmarkStart w:id="70" w:name="_Toc580"/>
      <w:r>
        <w:rPr>
          <w:rFonts w:hint="eastAsia"/>
          <w:color w:val="auto"/>
          <w:highlight w:val="none"/>
        </w:rPr>
        <w:t>资源保护与利用</w:t>
      </w:r>
      <w:bookmarkEnd w:id="70"/>
    </w:p>
    <w:p>
      <w:pPr>
        <w:pStyle w:val="3"/>
        <w:rPr>
          <w:color w:val="auto"/>
          <w:highlight w:val="none"/>
        </w:rPr>
      </w:pPr>
      <w:bookmarkStart w:id="71" w:name="_Toc15741"/>
      <w:r>
        <w:rPr>
          <w:rFonts w:hint="eastAsia"/>
          <w:color w:val="auto"/>
          <w:highlight w:val="none"/>
        </w:rPr>
        <w:t>耕地资源保护与利用</w:t>
      </w:r>
      <w:bookmarkEnd w:id="71"/>
    </w:p>
    <w:p>
      <w:pPr>
        <w:pStyle w:val="4"/>
        <w:rPr>
          <w:color w:val="auto"/>
          <w:highlight w:val="none"/>
        </w:rPr>
      </w:pPr>
      <w:r>
        <w:rPr>
          <w:rFonts w:hint="eastAsia"/>
          <w:color w:val="auto"/>
          <w:highlight w:val="none"/>
        </w:rPr>
        <w:t>严格落实耕地保护目标</w:t>
      </w:r>
    </w:p>
    <w:p>
      <w:pPr>
        <w:ind w:firstLine="640"/>
        <w:rPr>
          <w:b/>
          <w:bCs/>
          <w:color w:val="auto"/>
          <w:highlight w:val="none"/>
        </w:rPr>
      </w:pPr>
      <w:r>
        <w:rPr>
          <w:rFonts w:hint="eastAsia"/>
          <w:color w:val="auto"/>
          <w:highlight w:val="none"/>
        </w:rPr>
        <w:t>坚持最严格的耕地保护制度，落实“藏粮于地、藏粮于技”战略，强化优质耕地保护，实现耕地数量、质量、生态“三位一体”保护，确保粮食播种面积稳定，落实“长牙齿”的耕地保护硬措施</w:t>
      </w:r>
      <w:r>
        <w:rPr>
          <w:rFonts w:hint="eastAsia"/>
          <w:bCs/>
          <w:color w:val="auto"/>
          <w:highlight w:val="none"/>
        </w:rPr>
        <w:t>。</w:t>
      </w:r>
    </w:p>
    <w:p>
      <w:pPr>
        <w:ind w:firstLine="640"/>
        <w:rPr>
          <w:color w:val="auto"/>
          <w:highlight w:val="none"/>
        </w:rPr>
      </w:pPr>
      <w:bookmarkStart w:id="72" w:name="_Hlk135040040"/>
      <w:r>
        <w:rPr>
          <w:rStyle w:val="161"/>
          <w:rFonts w:hint="eastAsia"/>
          <w:color w:val="auto"/>
          <w:highlight w:val="none"/>
        </w:rPr>
        <w:t>强化粮食生产功能区和重要农产品保护区落地保护</w:t>
      </w:r>
      <w:r>
        <w:rPr>
          <w:rFonts w:hint="eastAsia"/>
          <w:color w:val="auto"/>
          <w:highlight w:val="none"/>
        </w:rPr>
        <w:t xml:space="preserve">。保障水稻、小麦、玉米、油料等粮食作物的生产空间，不得擅自调整粮食生产功能区，不得违规在粮食生产功能区内建设种植和养殖设施，不得违规将粮食生产功能区纳入退耕还林还草范围，不得在粮食生产功能区内超标准建设农田林网。各粮食主产区应努力发挥粮食主产区优势，巩固提升粮食综合生产能力，确保粮食种植面积不减少、产能有提升、产量不下降，不断夯实和提高粮食产能。 </w:t>
      </w:r>
    </w:p>
    <w:p>
      <w:pPr>
        <w:ind w:firstLine="640"/>
        <w:rPr>
          <w:color w:val="auto"/>
          <w:highlight w:val="none"/>
        </w:rPr>
      </w:pPr>
      <w:r>
        <w:rPr>
          <w:rStyle w:val="161"/>
          <w:rFonts w:hint="eastAsia"/>
          <w:color w:val="auto"/>
          <w:highlight w:val="none"/>
        </w:rPr>
        <w:t>落实耕地占补平衡和进出平衡</w:t>
      </w:r>
      <w:r>
        <w:rPr>
          <w:rFonts w:hint="eastAsia"/>
          <w:color w:val="auto"/>
          <w:highlight w:val="none"/>
        </w:rPr>
        <w:t xml:space="preserve">。禁止违规占用耕地从事非农建设，各类非农建设选址布局尽量不占或少占耕地，特别是永久基本农田，经依法批准确需占用的，须按“先补后占”和“占一补一、占优补优、占水田补水田”的要求，补充与所占耕地数量、质量、产能相当的耕地，严格落实占补平衡责任。严控耕地转为林地、草地、园地等其他农用地及农业设施建设用地，全面实行年度耕地“进出平衡”，确保稳定耕地不再减少，除国家安排的生态退耕、自然灾害损毁难以复耕、河湖水面自然扩大造成耕地永久淹没外，对耕地转为其他农用地及农业设施建设用地的，应当通过统筹实施将林地、草地、园地等其他农用地及农业设施建设用地整治为耕地等途径，补足同等数量、质量的稳定耕地。 </w:t>
      </w:r>
    </w:p>
    <w:p>
      <w:pPr>
        <w:pStyle w:val="4"/>
        <w:rPr>
          <w:color w:val="auto"/>
          <w:highlight w:val="none"/>
        </w:rPr>
      </w:pPr>
      <w:r>
        <w:rPr>
          <w:rFonts w:hint="eastAsia"/>
          <w:color w:val="auto"/>
          <w:highlight w:val="none"/>
        </w:rPr>
        <w:t>提高耕地质量</w:t>
      </w:r>
    </w:p>
    <w:p>
      <w:pPr>
        <w:ind w:firstLine="640"/>
        <w:rPr>
          <w:color w:val="auto"/>
          <w:highlight w:val="none"/>
        </w:rPr>
      </w:pPr>
      <w:r>
        <w:rPr>
          <w:rStyle w:val="161"/>
          <w:rFonts w:hint="eastAsia"/>
          <w:color w:val="auto"/>
          <w:highlight w:val="none"/>
        </w:rPr>
        <w:t>积极推进土地综合整治，加强高标准农田建设</w:t>
      </w:r>
      <w:r>
        <w:rPr>
          <w:rFonts w:hint="eastAsia"/>
          <w:color w:val="auto"/>
          <w:highlight w:val="none"/>
        </w:rPr>
        <w:t xml:space="preserve">。按照“田成方、路相通、旱能灌、涝能排”建设标准，形成布局合理化、农田规模化、农艺科技化、生产机械化、经营信息化、环境生态化的基本农田。促进耕地布局优化，改善农业生产条件，夯实农业现代化发展基础。以坝区及15度以下低丘缓坡区为重点，聚焦耕地分布集中区域，积极开展和实施水利设施、土地平整、土壤改良、灌溉与排水、田间道路、农田防护与生态环境保持、农田输配电及其他工程建设，有效提高耕地质量和产能，促进农业可持续发展。 </w:t>
      </w:r>
    </w:p>
    <w:p>
      <w:pPr>
        <w:pStyle w:val="4"/>
        <w:rPr>
          <w:color w:val="auto"/>
          <w:highlight w:val="none"/>
        </w:rPr>
      </w:pPr>
      <w:r>
        <w:rPr>
          <w:rFonts w:hint="eastAsia"/>
          <w:color w:val="auto"/>
          <w:highlight w:val="none"/>
        </w:rPr>
        <w:t>改善耕地生态功能</w:t>
      </w:r>
    </w:p>
    <w:p>
      <w:pPr>
        <w:ind w:firstLine="640"/>
        <w:rPr>
          <w:color w:val="auto"/>
          <w:highlight w:val="none"/>
        </w:rPr>
      </w:pPr>
      <w:r>
        <w:rPr>
          <w:rStyle w:val="161"/>
          <w:rFonts w:hint="eastAsia"/>
          <w:color w:val="auto"/>
          <w:highlight w:val="none"/>
        </w:rPr>
        <w:t>维护耕地生态功能稳定</w:t>
      </w:r>
      <w:r>
        <w:rPr>
          <w:rFonts w:hint="eastAsia"/>
          <w:color w:val="auto"/>
          <w:highlight w:val="none"/>
        </w:rPr>
        <w:t>。加强耕地环境污染监测和评估，对渔泡江、蜻蛉河等重要江河源头及支流水系，大麦地、改水河等重要水源地周边的耕地从严管控，严格控制施用农药、化肥等，开展废弃薄膜再利用。耕地灌溉用水应符合相应水质标准，防治土壤、地下水和农产品污染。通过在农田及其周边最大限度地修复自然植被或构建自然生境、推行保护性耕作模式、采取免耕或少耕减少机械对土壤的扰动、种植覆盖作物提升土壤肥力、采取作物轮作等手段保护、可持续管理和修复自然或人工生态系统，充分利用生态系统涵养水源、改善土壤健康、保护生物多样性、固碳释氧等服务，改善土壤健康状况。</w:t>
      </w:r>
    </w:p>
    <w:p>
      <w:pPr>
        <w:pStyle w:val="4"/>
        <w:rPr>
          <w:color w:val="auto"/>
          <w:highlight w:val="none"/>
        </w:rPr>
      </w:pPr>
      <w:r>
        <w:rPr>
          <w:rFonts w:hint="eastAsia"/>
          <w:color w:val="auto"/>
          <w:highlight w:val="none"/>
        </w:rPr>
        <w:t>适度开发耕地后备资源</w:t>
      </w:r>
    </w:p>
    <w:p>
      <w:pPr>
        <w:ind w:firstLine="640"/>
        <w:rPr>
          <w:color w:val="auto"/>
          <w:highlight w:val="none"/>
        </w:rPr>
      </w:pPr>
      <w:r>
        <w:rPr>
          <w:rFonts w:hint="eastAsia"/>
          <w:color w:val="auto"/>
          <w:highlight w:val="none"/>
        </w:rPr>
        <w:t>提取坡度小于2</w:t>
      </w:r>
      <w:r>
        <w:rPr>
          <w:color w:val="auto"/>
          <w:highlight w:val="none"/>
        </w:rPr>
        <w:t>5</w:t>
      </w:r>
      <w:r>
        <w:rPr>
          <w:rFonts w:hint="eastAsia"/>
          <w:color w:val="auto"/>
          <w:highlight w:val="none"/>
        </w:rPr>
        <w:t>度区域内的果园、其他园地、灌木林地、其他林地、设施农用地、坑塘水面等用地扣除限制性因素后结合“双评价”成果开展耕地后备资源宜耕性评价，将宜耕区域作为耕地后备资源补充空间</w:t>
      </w:r>
      <w:r>
        <w:rPr>
          <w:rFonts w:hint="eastAsia"/>
          <w:color w:val="auto"/>
          <w:highlight w:val="none"/>
          <w:lang w:eastAsia="zh-CN"/>
        </w:rPr>
        <w:t>，将</w:t>
      </w:r>
      <w:r>
        <w:rPr>
          <w:rFonts w:hint="eastAsia"/>
          <w:color w:val="auto"/>
          <w:highlight w:val="none"/>
        </w:rPr>
        <w:t>“二调”为耕地的宜耕区域划为耕地进出平衡后备资源，剩余的划为耕地占补平衡后备资源。按照“耕地下山、林果上山”的空间置换思路，姚安县共划定耕地后备资源补充空间4.16万亩。</w:t>
      </w:r>
    </w:p>
    <w:p>
      <w:pPr>
        <w:ind w:firstLine="640"/>
        <w:rPr>
          <w:color w:val="auto"/>
          <w:highlight w:val="none"/>
        </w:rPr>
      </w:pPr>
      <w:r>
        <w:rPr>
          <w:rStyle w:val="161"/>
          <w:rFonts w:hint="eastAsia"/>
          <w:color w:val="auto"/>
          <w:highlight w:val="none"/>
        </w:rPr>
        <w:t>稳妥有序推进耕地恢复</w:t>
      </w:r>
      <w:r>
        <w:rPr>
          <w:rFonts w:hint="eastAsia"/>
          <w:color w:val="auto"/>
          <w:highlight w:val="none"/>
        </w:rPr>
        <w:t>。通过统筹可恢复为耕地的其他农用地、可复垦的闲散建设用地，适度开发耕地后备资源，分类有序优先推进撂荒地利用等方式补充耕地资源。</w:t>
      </w:r>
    </w:p>
    <w:p>
      <w:pPr>
        <w:pStyle w:val="4"/>
        <w:rPr>
          <w:color w:val="auto"/>
          <w:highlight w:val="none"/>
        </w:rPr>
      </w:pPr>
      <w:r>
        <w:rPr>
          <w:rFonts w:hint="eastAsia"/>
          <w:color w:val="auto"/>
          <w:highlight w:val="none"/>
        </w:rPr>
        <w:t>严格用途管制</w:t>
      </w:r>
    </w:p>
    <w:p>
      <w:pPr>
        <w:ind w:firstLine="640"/>
        <w:rPr>
          <w:color w:val="auto"/>
          <w:highlight w:val="none"/>
        </w:rPr>
      </w:pPr>
      <w:r>
        <w:rPr>
          <w:rStyle w:val="161"/>
          <w:rFonts w:hint="eastAsia"/>
          <w:color w:val="auto"/>
          <w:highlight w:val="none"/>
        </w:rPr>
        <w:t>明确耕地利用优先序，防止耕地“非粮化”</w:t>
      </w:r>
      <w:r>
        <w:rPr>
          <w:rFonts w:hint="eastAsia"/>
          <w:color w:val="auto"/>
          <w:highlight w:val="none"/>
        </w:rPr>
        <w:t>。坚持农地农用，严格控制耕地转为林地、园地等其他类型农用地。永久基本农田要重点用于发展粮食生产，保障稻谷、小麦、玉米三大谷物的种植面积。一般耕地应主要用于粮食和棉、油、糖、蔬菜等农产品及饲草饲料生产。开展日常巡查和核查，对耕地种植用途改变做到早发现、早制止、严查处，严格防止耕地“非粮化”。</w:t>
      </w:r>
    </w:p>
    <w:p>
      <w:pPr>
        <w:ind w:firstLine="640"/>
        <w:rPr>
          <w:color w:val="auto"/>
          <w:highlight w:val="none"/>
        </w:rPr>
      </w:pPr>
      <w:r>
        <w:rPr>
          <w:rStyle w:val="161"/>
          <w:rFonts w:hint="eastAsia"/>
          <w:color w:val="auto"/>
          <w:highlight w:val="none"/>
        </w:rPr>
        <w:t>严格控制非农建设占用耕地，遏制耕地“非农化”</w:t>
      </w:r>
      <w:r>
        <w:rPr>
          <w:rFonts w:hint="eastAsia"/>
          <w:color w:val="auto"/>
          <w:highlight w:val="none"/>
        </w:rPr>
        <w:t>。严禁违规占用耕地绿化造林，严禁超标准建设绿色通道、严禁违规占用耕地挖湖造景、严禁占用永久基本农田扩大自然保护地、严禁违规占用耕地从事非农建设和严禁违法违规批地用地。非农建设积极挖掘存量用地潜力，非农建设可以利用荒地的，不得占用耕地，可以利用劣地的，不得占用好地，尽量不占或少占耕地。</w:t>
      </w:r>
    </w:p>
    <w:p>
      <w:pPr>
        <w:ind w:firstLine="640"/>
        <w:rPr>
          <w:color w:val="auto"/>
          <w:highlight w:val="none"/>
        </w:rPr>
      </w:pPr>
      <w:r>
        <w:rPr>
          <w:rStyle w:val="161"/>
          <w:rFonts w:hint="eastAsia"/>
          <w:color w:val="auto"/>
          <w:highlight w:val="none"/>
        </w:rPr>
        <w:t>遏制耕地撂荒</w:t>
      </w:r>
      <w:r>
        <w:rPr>
          <w:rFonts w:hint="eastAsia"/>
          <w:color w:val="auto"/>
          <w:highlight w:val="none"/>
        </w:rPr>
        <w:t>。严禁耕地闲置与荒芜，全县应积极改善农业生产条件，合理使用化肥、农药等，严禁耕地重用轻养，提高抵抗自然灾害能力，防止耕地灾毁。全县应统筹利用撂荒的耕地，有序推进撂荒耕地优先用于粮食生产，加快农业基础设施建设，改善撂荒耕地耕种条件。</w:t>
      </w:r>
    </w:p>
    <w:p>
      <w:pPr>
        <w:pStyle w:val="4"/>
        <w:rPr>
          <w:color w:val="auto"/>
          <w:highlight w:val="none"/>
        </w:rPr>
      </w:pPr>
      <w:r>
        <w:rPr>
          <w:rFonts w:hint="eastAsia"/>
          <w:color w:val="auto"/>
          <w:highlight w:val="none"/>
        </w:rPr>
        <w:t>完善耕地保护补偿机制</w:t>
      </w:r>
    </w:p>
    <w:p>
      <w:pPr>
        <w:ind w:firstLine="640"/>
        <w:rPr>
          <w:color w:val="auto"/>
          <w:highlight w:val="none"/>
        </w:rPr>
      </w:pPr>
      <w:r>
        <w:rPr>
          <w:rFonts w:hint="eastAsia"/>
          <w:color w:val="auto"/>
          <w:highlight w:val="none"/>
        </w:rPr>
        <w:t>健全完善耕地保护激励补偿机制，积极推进涉农资金整合，综合考虑耕地保护面积、耕地质量状况、粮食播种面积、粮食产量和粮食商品率，以及耕地保护任务量等因素，按照“谁保护、谁受益”的原则，加大耕地保护补偿力度。统筹安排财政资金，对承担耕地保护任务的农村集体经济组织和农户根据耕地保护责任落实情况给予奖补。实行耕地保护</w:t>
      </w:r>
      <w:r>
        <w:rPr>
          <w:rFonts w:hint="eastAsia"/>
          <w:color w:val="auto"/>
          <w:highlight w:val="none"/>
          <w:lang w:eastAsia="zh-CN"/>
        </w:rPr>
        <w:t>“</w:t>
      </w:r>
      <w:r>
        <w:rPr>
          <w:rFonts w:hint="eastAsia"/>
          <w:color w:val="auto"/>
          <w:highlight w:val="none"/>
        </w:rPr>
        <w:t>党政同责</w:t>
      </w:r>
      <w:r>
        <w:rPr>
          <w:rFonts w:hint="eastAsia"/>
          <w:color w:val="auto"/>
          <w:highlight w:val="none"/>
          <w:lang w:eastAsia="zh-CN"/>
        </w:rPr>
        <w:t>”</w:t>
      </w:r>
      <w:r>
        <w:rPr>
          <w:rFonts w:hint="eastAsia"/>
          <w:color w:val="auto"/>
          <w:highlight w:val="none"/>
        </w:rPr>
        <w:t>，逐级签订耕地保护目标责任书，压实县、乡（镇）党委、政府保护责任，推进耕地保护责任目标考核结果运用，实行一票否决、终身追责。推动建立“田长制”，实施县、乡（镇）、村三级联动全覆盖的耕地保护网格化监管，充分发挥各级田长及时发现、制止、上报耕地非粮化、非农化行为并督促、协调处理耕地保护工作中重大问题的作用。</w:t>
      </w:r>
    </w:p>
    <w:bookmarkEnd w:id="72"/>
    <w:p>
      <w:pPr>
        <w:pStyle w:val="3"/>
        <w:rPr>
          <w:color w:val="auto"/>
          <w:highlight w:val="none"/>
        </w:rPr>
      </w:pPr>
      <w:bookmarkStart w:id="73" w:name="_Toc86739630"/>
      <w:bookmarkStart w:id="74" w:name="_Toc135041716"/>
      <w:bookmarkStart w:id="75" w:name="_Toc6004"/>
      <w:bookmarkStart w:id="76" w:name="_Toc135730177"/>
      <w:bookmarkStart w:id="77" w:name="_Toc86739171"/>
      <w:bookmarkStart w:id="78" w:name="_Toc135729909"/>
      <w:bookmarkStart w:id="79" w:name="_Toc86739258"/>
      <w:bookmarkStart w:id="80" w:name="_Toc135730331"/>
      <w:bookmarkStart w:id="81" w:name="_Toc86739172"/>
      <w:bookmarkStart w:id="82" w:name="_Toc86739263"/>
      <w:bookmarkStart w:id="83" w:name="_Toc86739635"/>
      <w:r>
        <w:rPr>
          <w:rFonts w:hint="eastAsia"/>
          <w:color w:val="auto"/>
          <w:highlight w:val="none"/>
        </w:rPr>
        <w:t>水资源保护与利用</w:t>
      </w:r>
      <w:bookmarkEnd w:id="73"/>
      <w:bookmarkEnd w:id="74"/>
      <w:bookmarkEnd w:id="75"/>
      <w:bookmarkEnd w:id="76"/>
      <w:bookmarkEnd w:id="77"/>
      <w:bookmarkEnd w:id="78"/>
      <w:bookmarkEnd w:id="79"/>
      <w:bookmarkEnd w:id="80"/>
    </w:p>
    <w:p>
      <w:pPr>
        <w:pStyle w:val="4"/>
        <w:rPr>
          <w:color w:val="auto"/>
          <w:highlight w:val="none"/>
        </w:rPr>
      </w:pPr>
      <w:bookmarkStart w:id="84" w:name="_Toc135730178"/>
      <w:bookmarkStart w:id="85" w:name="_Toc86739631"/>
      <w:bookmarkStart w:id="86" w:name="_Toc86739259"/>
      <w:r>
        <w:rPr>
          <w:rFonts w:hint="eastAsia"/>
          <w:color w:val="auto"/>
          <w:highlight w:val="none"/>
        </w:rPr>
        <w:t>加强水域空间保护，保障水生态水安全</w:t>
      </w:r>
      <w:bookmarkEnd w:id="84"/>
    </w:p>
    <w:p>
      <w:pPr>
        <w:pStyle w:val="5"/>
        <w:ind w:firstLine="600"/>
        <w:rPr>
          <w:color w:val="auto"/>
          <w:highlight w:val="none"/>
        </w:rPr>
      </w:pPr>
      <w:r>
        <w:rPr>
          <w:rFonts w:hint="eastAsia"/>
          <w:color w:val="auto"/>
          <w:highlight w:val="none"/>
        </w:rPr>
        <w:t>水源涵养区保护</w:t>
      </w:r>
    </w:p>
    <w:p>
      <w:pPr>
        <w:ind w:firstLine="640"/>
        <w:rPr>
          <w:color w:val="auto"/>
          <w:highlight w:val="none"/>
        </w:rPr>
      </w:pPr>
      <w:r>
        <w:rPr>
          <w:rFonts w:hint="eastAsia"/>
          <w:color w:val="auto"/>
          <w:highlight w:val="none"/>
        </w:rPr>
        <w:t>重点推进渔泡江南华－姚安源头水保护区、紫甸河姚安－牟定源头水保护区、牟定河姚安－牟定源头水保护区、勐岗河牟定源头水保护区、蜻蛉河姚安源头水保护区等5个水源涵养区保护，提升区域水源涵养能力，源头水保护区禁止进行不利于功能保护的活动，同时应遵循现行法律法规的规定要求对保护区进行严格管控。</w:t>
      </w:r>
    </w:p>
    <w:p>
      <w:pPr>
        <w:pStyle w:val="5"/>
        <w:ind w:firstLine="600"/>
        <w:rPr>
          <w:color w:val="auto"/>
          <w:highlight w:val="none"/>
        </w:rPr>
      </w:pPr>
      <w:r>
        <w:rPr>
          <w:rFonts w:hint="eastAsia"/>
          <w:color w:val="auto"/>
          <w:highlight w:val="none"/>
        </w:rPr>
        <w:t xml:space="preserve">重要水源地保护 </w:t>
      </w:r>
    </w:p>
    <w:p>
      <w:pPr>
        <w:ind w:firstLine="640"/>
        <w:rPr>
          <w:color w:val="auto"/>
          <w:highlight w:val="none"/>
        </w:rPr>
      </w:pPr>
      <w:r>
        <w:rPr>
          <w:rFonts w:hint="eastAsia"/>
          <w:color w:val="auto"/>
          <w:highlight w:val="none"/>
        </w:rPr>
        <w:t>深入落实最严格水资源管理对饮用水源保护的要求，以实现水资源可持续利用与水生态系统良性循环为目标，加强饮用水水源环境保护、监督和管理，确保集中式饮用水水源水质达标，满足县域饮用水安全需求，保护人民群众身体健康，为经济社会可持续发展提供有力支撑。规划范围内的所有水源地提出规划水平年内应达到的水源保护目标，按规划水平年分阶段实施各水源点的保护要求，重点推进大麦地、干香凹、马游、空心树、瓦咪</w:t>
      </w:r>
      <w:r>
        <w:rPr>
          <w:rFonts w:hint="eastAsia" w:ascii="仿宋" w:hAnsi="仿宋" w:eastAsia="仿宋"/>
          <w:color w:val="auto"/>
          <w:highlight w:val="none"/>
        </w:rPr>
        <w:t>鲊</w:t>
      </w:r>
      <w:r>
        <w:rPr>
          <w:rFonts w:hint="eastAsia" w:ascii="微软雅黑" w:hAnsi="微软雅黑" w:eastAsia="微软雅黑" w:cs="微软雅黑"/>
          <w:color w:val="auto"/>
          <w:highlight w:val="none"/>
        </w:rPr>
        <w:t>、</w:t>
      </w:r>
      <w:r>
        <w:rPr>
          <w:rFonts w:hint="eastAsia"/>
          <w:color w:val="auto"/>
          <w:highlight w:val="none"/>
        </w:rPr>
        <w:t>改水河、红梅水库</w:t>
      </w:r>
      <w:r>
        <w:rPr>
          <w:rFonts w:hint="eastAsia" w:ascii="仿宋_GB2312" w:hAnsi="仿宋_GB2312" w:cs="仿宋_GB2312"/>
          <w:color w:val="auto"/>
          <w:highlight w:val="none"/>
        </w:rPr>
        <w:t>等</w:t>
      </w:r>
      <w:r>
        <w:rPr>
          <w:color w:val="auto"/>
          <w:highlight w:val="none"/>
        </w:rPr>
        <w:t>9</w:t>
      </w:r>
      <w:r>
        <w:rPr>
          <w:rFonts w:hint="eastAsia"/>
          <w:color w:val="auto"/>
          <w:highlight w:val="none"/>
        </w:rPr>
        <w:t>个水源地的保护。</w:t>
      </w:r>
    </w:p>
    <w:p>
      <w:pPr>
        <w:pStyle w:val="5"/>
        <w:ind w:firstLine="600"/>
        <w:rPr>
          <w:color w:val="auto"/>
          <w:highlight w:val="none"/>
        </w:rPr>
      </w:pPr>
      <w:r>
        <w:rPr>
          <w:rFonts w:hint="eastAsia"/>
          <w:color w:val="auto"/>
          <w:highlight w:val="none"/>
        </w:rPr>
        <w:t>重要河流水库保护</w:t>
      </w:r>
    </w:p>
    <w:p>
      <w:pPr>
        <w:ind w:firstLine="640"/>
        <w:rPr>
          <w:color w:val="auto"/>
          <w:highlight w:val="none"/>
        </w:rPr>
      </w:pPr>
      <w:r>
        <w:rPr>
          <w:rFonts w:hint="eastAsia"/>
          <w:color w:val="auto"/>
          <w:highlight w:val="none"/>
        </w:rPr>
        <w:t>按照河湖划定管理范围对蜻蛉河、渔泡江、石者河等2</w:t>
      </w:r>
      <w:r>
        <w:rPr>
          <w:color w:val="auto"/>
          <w:highlight w:val="none"/>
        </w:rPr>
        <w:t>2</w:t>
      </w:r>
      <w:r>
        <w:rPr>
          <w:rFonts w:hint="eastAsia"/>
          <w:color w:val="auto"/>
          <w:highlight w:val="none"/>
        </w:rPr>
        <w:t>条主要河流和红梅水库、洋派水库等</w:t>
      </w:r>
      <w:r>
        <w:rPr>
          <w:color w:val="auto"/>
          <w:highlight w:val="none"/>
        </w:rPr>
        <w:t>80</w:t>
      </w:r>
      <w:r>
        <w:rPr>
          <w:rFonts w:hint="eastAsia"/>
          <w:color w:val="auto"/>
          <w:highlight w:val="none"/>
        </w:rPr>
        <w:t>座水库实行特殊保护，在管理范围内禁止修建围堤、阻水渠道、阻水道路；禁止种植高秆农作物、芦苇、杞柳、荻柴和树木（堤防防护林除外）；禁止设置拦河渔具；禁止弃置矿渣、石渣、煤灰、泥土、垃圾等。结合不同流域水系分布特征，按照实施差异化进行水系保护建设。</w:t>
      </w:r>
    </w:p>
    <w:bookmarkEnd w:id="85"/>
    <w:bookmarkEnd w:id="86"/>
    <w:p>
      <w:pPr>
        <w:pStyle w:val="4"/>
        <w:rPr>
          <w:color w:val="auto"/>
          <w:highlight w:val="none"/>
        </w:rPr>
      </w:pPr>
      <w:bookmarkStart w:id="87" w:name="_Toc135730179"/>
      <w:r>
        <w:rPr>
          <w:rFonts w:hint="eastAsia"/>
          <w:color w:val="auto"/>
          <w:highlight w:val="none"/>
        </w:rPr>
        <w:t>严守水资源开发利用总量和用水效率红线</w:t>
      </w:r>
      <w:bookmarkEnd w:id="87"/>
    </w:p>
    <w:p>
      <w:pPr>
        <w:ind w:firstLine="640"/>
        <w:rPr>
          <w:color w:val="auto"/>
          <w:highlight w:val="none"/>
        </w:rPr>
      </w:pPr>
      <w:r>
        <w:rPr>
          <w:rFonts w:hint="eastAsia"/>
          <w:color w:val="auto"/>
          <w:highlight w:val="none"/>
        </w:rPr>
        <w:t>严守水资源开发利用控制、用水效率控制和水功能区限制纳污“三条红线”，严控水资源开发利用上限，建立水资源刚性约束制度。合理确定重点流域区域用水总量，坚持以水定城、以水定地、以水定人、以水定产，不断促进经济社会发展与水资源承载力相协调。到</w:t>
      </w:r>
      <w:r>
        <w:rPr>
          <w:color w:val="auto"/>
          <w:highlight w:val="none"/>
        </w:rPr>
        <w:t>2035</w:t>
      </w:r>
      <w:r>
        <w:rPr>
          <w:rFonts w:hint="eastAsia"/>
          <w:color w:val="auto"/>
          <w:highlight w:val="none"/>
        </w:rPr>
        <w:t>年用水总量控制在楚雄州下达的指标范围内，</w:t>
      </w:r>
      <w:bookmarkStart w:id="88" w:name="_Hlk174692648"/>
      <w:r>
        <w:rPr>
          <w:rFonts w:hint="eastAsia"/>
          <w:color w:val="auto"/>
          <w:highlight w:val="none"/>
          <w:u w:val="none"/>
        </w:rPr>
        <w:t>其中</w:t>
      </w:r>
      <w:r>
        <w:rPr>
          <w:color w:val="auto"/>
          <w:highlight w:val="none"/>
          <w:u w:val="none"/>
        </w:rPr>
        <w:t>2025</w:t>
      </w:r>
      <w:r>
        <w:rPr>
          <w:rFonts w:hint="eastAsia"/>
          <w:color w:val="auto"/>
          <w:highlight w:val="none"/>
          <w:u w:val="none"/>
        </w:rPr>
        <w:t>年全县用水总量控制在</w:t>
      </w:r>
      <w:r>
        <w:rPr>
          <w:color w:val="auto"/>
          <w:highlight w:val="none"/>
          <w:u w:val="none"/>
        </w:rPr>
        <w:t>0.77</w:t>
      </w:r>
      <w:r>
        <w:rPr>
          <w:rFonts w:hint="eastAsia"/>
          <w:color w:val="auto"/>
          <w:highlight w:val="none"/>
          <w:u w:val="none"/>
        </w:rPr>
        <w:t>亿</w:t>
      </w:r>
      <w:r>
        <w:rPr>
          <w:color w:val="auto"/>
          <w:highlight w:val="none"/>
          <w:u w:val="none"/>
        </w:rPr>
        <w:t>立方米</w:t>
      </w:r>
      <w:bookmarkEnd w:id="88"/>
      <w:r>
        <w:rPr>
          <w:rFonts w:hint="eastAsia"/>
          <w:color w:val="auto"/>
          <w:highlight w:val="none"/>
        </w:rPr>
        <w:t>。</w:t>
      </w:r>
    </w:p>
    <w:p>
      <w:pPr>
        <w:pStyle w:val="4"/>
        <w:rPr>
          <w:color w:val="auto"/>
          <w:highlight w:val="none"/>
        </w:rPr>
      </w:pPr>
      <w:bookmarkStart w:id="89" w:name="_Toc86739261"/>
      <w:bookmarkStart w:id="90" w:name="_Toc86739633"/>
      <w:bookmarkStart w:id="91" w:name="_Toc135730180"/>
      <w:r>
        <w:rPr>
          <w:rFonts w:hint="eastAsia"/>
          <w:color w:val="auto"/>
          <w:highlight w:val="none"/>
        </w:rPr>
        <w:t>提高水资源利用效率</w:t>
      </w:r>
      <w:bookmarkEnd w:id="89"/>
      <w:bookmarkEnd w:id="90"/>
      <w:bookmarkEnd w:id="91"/>
    </w:p>
    <w:p>
      <w:pPr>
        <w:ind w:firstLine="640"/>
        <w:rPr>
          <w:color w:val="auto"/>
          <w:highlight w:val="none"/>
        </w:rPr>
      </w:pPr>
      <w:r>
        <w:rPr>
          <w:rFonts w:hint="eastAsia"/>
          <w:color w:val="auto"/>
          <w:highlight w:val="none"/>
        </w:rPr>
        <w:t>坚持节水优先，强化水资源刚性约束，合理配置水资源，按照“节水优先、空间均衡、系统治理、两手发力”的治水方针和水资源、水生态、水环境、水灾害统筹治理的新思路，加强重点领域节水，抓紧推进重点水源工程和水资源配置骨干工程，加强常规水源与应急备用水源工程建设，推进城乡一体化供水，构建系统完善、质量并重、多源互补、调控自如的城乡供水网，全面提升城乡供水安全，健全水资源配置体系。</w:t>
      </w:r>
    </w:p>
    <w:p>
      <w:pPr>
        <w:ind w:firstLine="640"/>
        <w:rPr>
          <w:color w:val="auto"/>
          <w:highlight w:val="none"/>
        </w:rPr>
      </w:pPr>
      <w:r>
        <w:rPr>
          <w:rFonts w:hint="eastAsia"/>
          <w:color w:val="auto"/>
          <w:highlight w:val="none"/>
        </w:rPr>
        <w:t>为创建现代农业示范区的发展定位，重点保障大、中型灌区续建配套与现代化改造项目建设空间。对已完成续建配套的蜻蛉河大型灌区，围绕“节水高效、设施完善、管理科学、生态良好”，开展现代化生态灌区建设。大力支持石者河中型灌区续建配套与节水改造项目建设，主要包括工程体系建设、管理体系建设和生态体系建设，重点解决灌区工程完好率低、设施不配套、计量不完善等问题，提升灌区管理水平，提高灌区供水效率和效益，实现中型灌区“节水高效、设施完善、管理科学、生态良好”的总目标。</w:t>
      </w:r>
    </w:p>
    <w:p>
      <w:pPr>
        <w:pStyle w:val="3"/>
        <w:rPr>
          <w:color w:val="auto"/>
          <w:highlight w:val="none"/>
        </w:rPr>
      </w:pPr>
      <w:bookmarkStart w:id="92" w:name="_Toc23000"/>
      <w:r>
        <w:rPr>
          <w:rFonts w:hint="eastAsia"/>
          <w:color w:val="auto"/>
          <w:highlight w:val="none"/>
        </w:rPr>
        <w:t>林草山体资源保护与利用</w:t>
      </w:r>
      <w:bookmarkEnd w:id="81"/>
      <w:bookmarkEnd w:id="82"/>
      <w:bookmarkEnd w:id="83"/>
      <w:bookmarkEnd w:id="92"/>
    </w:p>
    <w:p>
      <w:pPr>
        <w:pStyle w:val="4"/>
        <w:rPr>
          <w:color w:val="auto"/>
          <w:highlight w:val="none"/>
        </w:rPr>
      </w:pPr>
      <w:bookmarkStart w:id="93" w:name="_Toc86739636"/>
      <w:bookmarkStart w:id="94" w:name="_Toc86739264"/>
      <w:r>
        <w:rPr>
          <w:rFonts w:hint="eastAsia"/>
          <w:color w:val="auto"/>
          <w:highlight w:val="none"/>
        </w:rPr>
        <w:t>统筹林草湿地保护，提升生态系统固碳增汇</w:t>
      </w:r>
    </w:p>
    <w:p>
      <w:pPr>
        <w:pStyle w:val="5"/>
        <w:ind w:firstLine="600"/>
        <w:rPr>
          <w:color w:val="auto"/>
          <w:highlight w:val="none"/>
        </w:rPr>
      </w:pPr>
      <w:r>
        <w:rPr>
          <w:rFonts w:hint="eastAsia"/>
          <w:color w:val="auto"/>
          <w:highlight w:val="none"/>
        </w:rPr>
        <w:t>林地资源保护与利用</w:t>
      </w:r>
    </w:p>
    <w:p>
      <w:pPr>
        <w:ind w:firstLine="640"/>
        <w:rPr>
          <w:color w:val="auto"/>
          <w:highlight w:val="none"/>
        </w:rPr>
      </w:pPr>
      <w:r>
        <w:rPr>
          <w:rFonts w:hint="eastAsia"/>
          <w:color w:val="auto"/>
          <w:highlight w:val="none"/>
        </w:rPr>
        <w:t>将森林、草地、湿地作为最重要的自然碳库资源，加强林草湿地保护，持续推进荒山植树造林、城市绿化建设等国土绿化行动，提升林草植被覆盖度、森林蓄积量，提升陆域生态系统碳汇能力，有效发挥森林、湿地等生态系统的固碳作用。规划至2035年，确保全县森林覆盖率、林地保有量达到上级下达任务。</w:t>
      </w:r>
    </w:p>
    <w:p>
      <w:pPr>
        <w:ind w:firstLine="640"/>
        <w:rPr>
          <w:color w:val="auto"/>
          <w:highlight w:val="none"/>
        </w:rPr>
      </w:pPr>
      <w:r>
        <w:rPr>
          <w:rFonts w:hint="eastAsia"/>
          <w:color w:val="auto"/>
          <w:highlight w:val="none"/>
        </w:rPr>
        <w:t>科学开展造林绿化工作，筑牢“两山三水”生态保护格局。牢固树立“绿水青山就是金山银山”理念，坚持保护优先绿色发展，统筹山水林田湖</w:t>
      </w:r>
      <w:r>
        <w:rPr>
          <w:rFonts w:hint="eastAsia"/>
          <w:color w:val="auto"/>
          <w:highlight w:val="none"/>
          <w:lang w:eastAsia="zh-CN"/>
        </w:rPr>
        <w:t>草沙系统治理</w:t>
      </w:r>
      <w:r>
        <w:rPr>
          <w:rFonts w:hint="eastAsia"/>
          <w:color w:val="auto"/>
          <w:highlight w:val="none"/>
        </w:rPr>
        <w:t>，加快推进姚安县国土绿化工作，把巩固提升森林县城作为全县生态建设的重要抓手，实施乡村振兴国土绿化，不断提升和改善生态环境。保护好绿水青山，建设“生态姚安，宜居荷城”，筑牢姚安县的生态安全屏障。</w:t>
      </w:r>
    </w:p>
    <w:p>
      <w:pPr>
        <w:ind w:firstLine="640"/>
        <w:rPr>
          <w:color w:val="auto"/>
          <w:highlight w:val="none"/>
        </w:rPr>
      </w:pPr>
      <w:r>
        <w:rPr>
          <w:rFonts w:hint="eastAsia"/>
          <w:color w:val="auto"/>
          <w:highlight w:val="none"/>
        </w:rPr>
        <w:t>保障林地后备资源补充空间，力争完成2</w:t>
      </w:r>
      <w:r>
        <w:rPr>
          <w:color w:val="auto"/>
          <w:highlight w:val="none"/>
        </w:rPr>
        <w:t>035</w:t>
      </w:r>
      <w:r>
        <w:rPr>
          <w:rFonts w:hint="eastAsia"/>
          <w:color w:val="auto"/>
          <w:highlight w:val="none"/>
        </w:rPr>
        <w:t>年森林覆盖率达到楚雄州下达任务，在造林绿化空间成果基础上，协同划定林地后备资源补充空间。在宜林区域科学划定林地后备资源补充空间，姚安县共划定林地后备资源补充空间1.67万亩。</w:t>
      </w:r>
    </w:p>
    <w:p>
      <w:pPr>
        <w:ind w:firstLine="640"/>
        <w:rPr>
          <w:color w:val="auto"/>
          <w:highlight w:val="none"/>
        </w:rPr>
      </w:pPr>
      <w:r>
        <w:rPr>
          <w:rFonts w:hint="eastAsia"/>
          <w:color w:val="auto"/>
          <w:highlight w:val="none"/>
        </w:rPr>
        <w:t>加强森林资源保护与利用，防止森林资源流失退化，强化天然林和公益林管护。严格林地占用管理，守住森林资源底线，定期开展全县林地清理行动，防治林地非法流失，确保全县林地高质量发展。通过开展退化林修复、低效林改造和森林抚育等措施，有效补充林地规模，提升森林覆盖率和森林蓄积量，提升姚安整体陆域生态系统碳汇能力。</w:t>
      </w:r>
    </w:p>
    <w:p>
      <w:pPr>
        <w:pStyle w:val="5"/>
        <w:ind w:firstLine="600"/>
        <w:rPr>
          <w:color w:val="auto"/>
          <w:highlight w:val="none"/>
        </w:rPr>
      </w:pPr>
      <w:r>
        <w:rPr>
          <w:rFonts w:hint="eastAsia"/>
          <w:color w:val="auto"/>
          <w:highlight w:val="none"/>
        </w:rPr>
        <w:t>草地资源保护与利用</w:t>
      </w:r>
    </w:p>
    <w:p>
      <w:pPr>
        <w:ind w:firstLine="640"/>
        <w:rPr>
          <w:color w:val="auto"/>
          <w:highlight w:val="none"/>
        </w:rPr>
      </w:pPr>
      <w:r>
        <w:rPr>
          <w:rFonts w:hint="eastAsia"/>
          <w:color w:val="auto"/>
          <w:highlight w:val="none"/>
        </w:rPr>
        <w:t>合理利用和保护县域有限的草地资源，加强草地监测和保护管理工作，对遭到破坏的草地生态环境开展治理和修复，保证草地生态环境物种多样性，循序渐进地提升草地生态系统的自我恢复能力，对农村零星草地，采取乔、灌、草相结合的方式恢复植被，推进村庄绿化。</w:t>
      </w:r>
    </w:p>
    <w:p>
      <w:pPr>
        <w:pStyle w:val="5"/>
        <w:ind w:firstLine="600"/>
        <w:rPr>
          <w:color w:val="auto"/>
          <w:highlight w:val="none"/>
        </w:rPr>
      </w:pPr>
      <w:r>
        <w:rPr>
          <w:rFonts w:hint="eastAsia"/>
          <w:color w:val="auto"/>
          <w:highlight w:val="none"/>
        </w:rPr>
        <w:t>湿地资源保护</w:t>
      </w:r>
    </w:p>
    <w:p>
      <w:pPr>
        <w:ind w:firstLine="640"/>
        <w:rPr>
          <w:color w:val="auto"/>
          <w:highlight w:val="none"/>
        </w:rPr>
      </w:pPr>
      <w:r>
        <w:rPr>
          <w:rFonts w:hint="eastAsia"/>
          <w:color w:val="auto"/>
          <w:highlight w:val="none"/>
        </w:rPr>
        <w:t>加大湿地生态系统保护恢复和保护执法力度，围绕渔泡江流域，完善湿地生态保护体系，发挥其净化水质、优化环境、生物多样性等多种功能。严格湿地用途监管，开展湿地保护与修复，确保湿地面积不减少，增强湿地生态功能，维护湿地生物多样性。</w:t>
      </w:r>
    </w:p>
    <w:p>
      <w:pPr>
        <w:ind w:firstLine="640"/>
        <w:rPr>
          <w:color w:val="auto"/>
          <w:highlight w:val="none"/>
        </w:rPr>
      </w:pPr>
      <w:r>
        <w:rPr>
          <w:rFonts w:hint="eastAsia"/>
          <w:color w:val="auto"/>
          <w:highlight w:val="none"/>
        </w:rPr>
        <w:t>在湿地范围内从事旅游、种植、畜牧、水产养殖等利用活动，应当避免改变湿地的自然状况，并采取措施减轻对湿地生态功能的不利影响。</w:t>
      </w:r>
    </w:p>
    <w:bookmarkEnd w:id="93"/>
    <w:bookmarkEnd w:id="94"/>
    <w:p>
      <w:pPr>
        <w:pStyle w:val="4"/>
        <w:rPr>
          <w:color w:val="auto"/>
          <w:highlight w:val="none"/>
        </w:rPr>
      </w:pPr>
      <w:r>
        <w:rPr>
          <w:rFonts w:hint="eastAsia"/>
          <w:color w:val="auto"/>
          <w:highlight w:val="none"/>
        </w:rPr>
        <w:t>建立自然保护地体系</w:t>
      </w:r>
    </w:p>
    <w:p>
      <w:pPr>
        <w:ind w:firstLine="640"/>
        <w:rPr>
          <w:color w:val="auto"/>
          <w:highlight w:val="none"/>
        </w:rPr>
      </w:pPr>
      <w:r>
        <w:rPr>
          <w:rFonts w:hint="eastAsia"/>
          <w:color w:val="auto"/>
          <w:highlight w:val="none"/>
        </w:rPr>
        <w:t>将具有代表性的重要自然生态系统纳入自然保护地体系，实行严格保护，</w:t>
      </w:r>
      <w:r>
        <w:rPr>
          <w:rFonts w:hint="eastAsia"/>
          <w:color w:val="auto"/>
          <w:highlight w:val="none"/>
          <w:u w:val="none"/>
        </w:rPr>
        <w:t>形成以云南楚雄三峰山自然保护区为基础、云南姚安大尖山森林公园及云南姚安花椒园森林公园2个自然公园为补充的自然保护地体系，</w:t>
      </w:r>
      <w:r>
        <w:rPr>
          <w:rFonts w:hint="eastAsia"/>
          <w:color w:val="auto"/>
          <w:highlight w:val="none"/>
        </w:rPr>
        <w:t>确保重要的自然生态系统、自然遗迹、自然景观和生物多样性得到系统保护。按照自然生态系统完整、物种栖息地连通、保护管理统一的原则，对自然保护区、自然公园等各类自然保护地进行整合优化，确保自然保护地面积占全县国土总面积的</w:t>
      </w:r>
      <w:r>
        <w:rPr>
          <w:color w:val="auto"/>
          <w:highlight w:val="none"/>
        </w:rPr>
        <w:t>34.48</w:t>
      </w:r>
      <w:r>
        <w:rPr>
          <w:rFonts w:hint="eastAsia"/>
          <w:color w:val="auto"/>
          <w:highlight w:val="none"/>
        </w:rPr>
        <w:t>%。</w:t>
      </w:r>
      <w:r>
        <w:rPr>
          <w:color w:val="auto"/>
          <w:highlight w:val="none"/>
        </w:rPr>
        <w:t xml:space="preserve"> </w:t>
      </w:r>
    </w:p>
    <w:p>
      <w:pPr>
        <w:ind w:firstLine="640"/>
        <w:rPr>
          <w:color w:val="auto"/>
          <w:highlight w:val="none"/>
        </w:rPr>
      </w:pPr>
      <w:r>
        <w:rPr>
          <w:rFonts w:hint="eastAsia"/>
          <w:color w:val="auto"/>
          <w:highlight w:val="none"/>
        </w:rPr>
        <w:t>自然保护地实行分区管控。自然保护区划分为核心保护区和一般控制区，原则上核心保护区内禁止人为活动，一般控制区内限制人为活动。自然公园原则上按一般控制区管理，限制人为活动。以保护生态系统为前提，在自然保护地一般控制区内完善公共服务设施，提升公共服务功能，适当区域开展生态教育、自然体验、生态旅游等活动，构建高品质、多样化的生态产品体系。</w:t>
      </w:r>
    </w:p>
    <w:p>
      <w:pPr>
        <w:ind w:firstLine="640"/>
        <w:rPr>
          <w:color w:val="auto"/>
          <w:highlight w:val="none"/>
        </w:rPr>
      </w:pPr>
      <w:r>
        <w:rPr>
          <w:rFonts w:hint="eastAsia"/>
          <w:color w:val="auto"/>
          <w:highlight w:val="none"/>
        </w:rPr>
        <w:t>保护生态系统完整性。自然保护地在防止生态系统被破坏、维护生态系统的稳定和平衡、保护水源、空气和土壤等自然资源、维护生态系统的可持续发展等方面发挥重要作用。自然保护地中保存完好的天然植被及其组成的生态系统，有助于保持水土、涵养水源、调节地方气候，使生态过程正常进行，对地区环境的改善起着良好作用。</w:t>
      </w:r>
    </w:p>
    <w:p>
      <w:pPr>
        <w:ind w:firstLine="640"/>
        <w:rPr>
          <w:color w:val="auto"/>
          <w:highlight w:val="none"/>
        </w:rPr>
      </w:pPr>
      <w:r>
        <w:rPr>
          <w:rFonts w:hint="eastAsia"/>
          <w:color w:val="auto"/>
          <w:highlight w:val="none"/>
        </w:rPr>
        <w:t>保护生物多样性关键区域。云南楚雄三峰山自然保护区以中山湿性常绿阔叶林、落叶阔叶林、暖温性针叶林为核心，保护常绿阔叶林生态系统和猕猴、大灵猫等珍稀野生动物；云南姚安大尖山森林公园以半湿润中山湿性常绿阔叶林、落叶阔叶林为主，保护常绿阔叶林生态系统和大灵猫、小灵猫等珍稀野生动物；云南姚安花椒园森林公园以中山湿性常绿阔叶林、落叶阔叶林、暖性针叶林为主，重点保护林麝、猕猴等珍稀野生动物。</w:t>
      </w:r>
    </w:p>
    <w:p>
      <w:pPr>
        <w:pStyle w:val="105"/>
        <w:rPr>
          <w:rFonts w:hint="eastAsia"/>
          <w:color w:val="auto"/>
          <w:highlight w:val="none"/>
        </w:rPr>
      </w:pPr>
      <w:r>
        <w:rPr>
          <w:rFonts w:hint="eastAsia"/>
          <w:color w:val="auto"/>
          <w:highlight w:val="none"/>
        </w:rPr>
        <w:t>姚安县各自然保护地生物多样性</w:t>
      </w:r>
    </w:p>
    <w:tbl>
      <w:tblPr>
        <w:tblStyle w:val="35"/>
        <w:tblW w:w="0" w:type="auto"/>
        <w:tblInd w:w="108" w:type="dxa"/>
        <w:tblLayout w:type="autofit"/>
        <w:tblCellMar>
          <w:top w:w="0" w:type="dxa"/>
          <w:left w:w="108" w:type="dxa"/>
          <w:bottom w:w="0" w:type="dxa"/>
          <w:right w:w="108" w:type="dxa"/>
        </w:tblCellMar>
      </w:tblPr>
      <w:tblGrid>
        <w:gridCol w:w="1418"/>
        <w:gridCol w:w="6996"/>
      </w:tblGrid>
      <w:tr>
        <w:tblPrEx>
          <w:tblCellMar>
            <w:top w:w="0" w:type="dxa"/>
            <w:left w:w="108" w:type="dxa"/>
            <w:bottom w:w="0" w:type="dxa"/>
            <w:right w:w="108" w:type="dxa"/>
          </w:tblCellMar>
        </w:tblPrEx>
        <w:trPr>
          <w:trHeight w:val="285" w:hRule="atLeast"/>
          <w:tblHeader/>
        </w:trPr>
        <w:tc>
          <w:tcPr>
            <w:tcW w:w="1418" w:type="dxa"/>
            <w:tcBorders>
              <w:top w:val="single" w:color="auto" w:sz="4" w:space="0"/>
              <w:left w:val="single" w:color="auto" w:sz="4" w:space="0"/>
              <w:bottom w:val="single" w:color="auto" w:sz="4" w:space="0"/>
              <w:right w:val="single" w:color="auto" w:sz="4" w:space="0"/>
            </w:tcBorders>
            <w:vAlign w:val="center"/>
          </w:tcPr>
          <w:p>
            <w:pPr>
              <w:pStyle w:val="84"/>
              <w:rPr>
                <w:color w:val="auto"/>
                <w:highlight w:val="none"/>
              </w:rPr>
            </w:pPr>
            <w:r>
              <w:rPr>
                <w:rFonts w:hint="eastAsia"/>
                <w:color w:val="auto"/>
                <w:highlight w:val="none"/>
              </w:rPr>
              <w:t>名称</w:t>
            </w:r>
          </w:p>
        </w:tc>
        <w:tc>
          <w:tcPr>
            <w:tcW w:w="6996" w:type="dxa"/>
            <w:tcBorders>
              <w:top w:val="single" w:color="auto" w:sz="4" w:space="0"/>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保护对象</w:t>
            </w:r>
          </w:p>
        </w:tc>
      </w:tr>
      <w:tr>
        <w:tblPrEx>
          <w:tblCellMar>
            <w:top w:w="0" w:type="dxa"/>
            <w:left w:w="108" w:type="dxa"/>
            <w:bottom w:w="0" w:type="dxa"/>
            <w:right w:w="108" w:type="dxa"/>
          </w:tblCellMar>
        </w:tblPrEx>
        <w:trPr>
          <w:trHeight w:val="648" w:hRule="atLeast"/>
        </w:trPr>
        <w:tc>
          <w:tcPr>
            <w:tcW w:w="1418" w:type="dxa"/>
            <w:tcBorders>
              <w:top w:val="nil"/>
              <w:left w:val="single" w:color="auto" w:sz="4" w:space="0"/>
              <w:bottom w:val="single" w:color="auto" w:sz="4" w:space="0"/>
              <w:right w:val="single" w:color="auto" w:sz="4" w:space="0"/>
            </w:tcBorders>
            <w:vAlign w:val="center"/>
          </w:tcPr>
          <w:p>
            <w:pPr>
              <w:pStyle w:val="84"/>
              <w:rPr>
                <w:color w:val="auto"/>
                <w:highlight w:val="none"/>
              </w:rPr>
            </w:pPr>
            <w:r>
              <w:rPr>
                <w:rFonts w:hint="eastAsia"/>
                <w:color w:val="auto"/>
                <w:highlight w:val="none"/>
              </w:rPr>
              <w:t>云南楚雄三峰山自然保护区</w:t>
            </w:r>
          </w:p>
        </w:tc>
        <w:tc>
          <w:tcPr>
            <w:tcW w:w="6996" w:type="dxa"/>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（1）中山湿性常绿阔叶林、落叶阔叶林、暖温性针叶林生态系统。（2）国家一级保护动物林麝；国家二级保护兽类4种：猕猴、大灵猫和小灵猫。（3）国家Ⅱ保护鸟类11 种：白鹇、雉鸡、雀鹰、凤头鹰、普通</w:t>
            </w:r>
            <w:r>
              <w:rPr>
                <w:rFonts w:hint="eastAsia" w:ascii="宋体" w:hAnsi="宋体" w:eastAsia="宋体" w:cs="宋体"/>
                <w:color w:val="auto"/>
                <w:highlight w:val="none"/>
              </w:rPr>
              <w:t>鵟</w:t>
            </w:r>
            <w:r>
              <w:rPr>
                <w:rFonts w:hint="eastAsia" w:ascii="仿宋_GB2312" w:hAnsi="仿宋_GB2312" w:cs="仿宋_GB2312"/>
                <w:color w:val="auto"/>
                <w:highlight w:val="none"/>
              </w:rPr>
              <w:t>、鹊鹞、苍鹰、红隼、褐翅鸦鹃、领角</w:t>
            </w:r>
            <w:r>
              <w:rPr>
                <w:rFonts w:hint="eastAsia" w:ascii="宋体" w:hAnsi="宋体" w:eastAsia="宋体" w:cs="宋体"/>
                <w:color w:val="auto"/>
                <w:highlight w:val="none"/>
              </w:rPr>
              <w:t>鸮</w:t>
            </w:r>
            <w:r>
              <w:rPr>
                <w:rFonts w:hint="eastAsia" w:ascii="仿宋_GB2312" w:hAnsi="仿宋_GB2312" w:cs="仿宋_GB2312"/>
                <w:color w:val="auto"/>
                <w:highlight w:val="none"/>
              </w:rPr>
              <w:t>、褐林</w:t>
            </w:r>
            <w:r>
              <w:rPr>
                <w:rFonts w:hint="eastAsia" w:ascii="宋体" w:hAnsi="宋体" w:eastAsia="宋体" w:cs="宋体"/>
                <w:color w:val="auto"/>
                <w:highlight w:val="none"/>
              </w:rPr>
              <w:t>鸮</w:t>
            </w:r>
            <w:r>
              <w:rPr>
                <w:rFonts w:hint="eastAsia" w:ascii="仿宋_GB2312" w:hAnsi="仿宋_GB2312" w:cs="仿宋_GB2312"/>
                <w:color w:val="auto"/>
                <w:highlight w:val="none"/>
              </w:rPr>
              <w:t>。</w:t>
            </w:r>
          </w:p>
        </w:tc>
      </w:tr>
      <w:tr>
        <w:tblPrEx>
          <w:tblCellMar>
            <w:top w:w="0" w:type="dxa"/>
            <w:left w:w="108" w:type="dxa"/>
            <w:bottom w:w="0" w:type="dxa"/>
            <w:right w:w="108" w:type="dxa"/>
          </w:tblCellMar>
        </w:tblPrEx>
        <w:trPr>
          <w:trHeight w:val="630" w:hRule="atLeast"/>
        </w:trPr>
        <w:tc>
          <w:tcPr>
            <w:tcW w:w="1418" w:type="dxa"/>
            <w:tcBorders>
              <w:top w:val="nil"/>
              <w:left w:val="single" w:color="auto" w:sz="4" w:space="0"/>
              <w:bottom w:val="single" w:color="auto" w:sz="4" w:space="0"/>
              <w:right w:val="single" w:color="auto" w:sz="4" w:space="0"/>
            </w:tcBorders>
            <w:vAlign w:val="center"/>
          </w:tcPr>
          <w:p>
            <w:pPr>
              <w:pStyle w:val="84"/>
              <w:rPr>
                <w:color w:val="auto"/>
                <w:highlight w:val="none"/>
              </w:rPr>
            </w:pPr>
            <w:bookmarkStart w:id="95" w:name="_Hlk161317575"/>
            <w:r>
              <w:rPr>
                <w:rFonts w:hint="eastAsia"/>
                <w:color w:val="auto"/>
                <w:highlight w:val="none"/>
              </w:rPr>
              <w:t>云南姚安大尖山森林公园</w:t>
            </w:r>
            <w:bookmarkEnd w:id="95"/>
          </w:p>
        </w:tc>
        <w:tc>
          <w:tcPr>
            <w:tcW w:w="6996" w:type="dxa"/>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（1）以半湿润中山湿性常绿阔叶林、落叶阔叶林等为代表的森林生态系统。（2）国家二级保护兽类3种：大灵猫和小灵猫。（3）国家二级保护鸟类5种：白鹇、雀鹰、普通</w:t>
            </w:r>
            <w:r>
              <w:rPr>
                <w:rFonts w:hint="eastAsia" w:ascii="宋体" w:hAnsi="宋体" w:eastAsia="宋体" w:cs="宋体"/>
                <w:color w:val="auto"/>
                <w:highlight w:val="none"/>
              </w:rPr>
              <w:t>鵟</w:t>
            </w:r>
            <w:r>
              <w:rPr>
                <w:rFonts w:hint="eastAsia" w:ascii="仿宋_GB2312" w:hAnsi="仿宋_GB2312" w:cs="仿宋_GB2312"/>
                <w:color w:val="auto"/>
                <w:highlight w:val="none"/>
              </w:rPr>
              <w:t>、苍鹰、红隼。</w:t>
            </w:r>
          </w:p>
        </w:tc>
      </w:tr>
      <w:tr>
        <w:tblPrEx>
          <w:tblCellMar>
            <w:top w:w="0" w:type="dxa"/>
            <w:left w:w="108" w:type="dxa"/>
            <w:bottom w:w="0" w:type="dxa"/>
            <w:right w:w="108" w:type="dxa"/>
          </w:tblCellMar>
        </w:tblPrEx>
        <w:trPr>
          <w:trHeight w:val="630" w:hRule="atLeast"/>
        </w:trPr>
        <w:tc>
          <w:tcPr>
            <w:tcW w:w="1418" w:type="dxa"/>
            <w:tcBorders>
              <w:top w:val="nil"/>
              <w:left w:val="single" w:color="auto" w:sz="4" w:space="0"/>
              <w:bottom w:val="single" w:color="auto" w:sz="4" w:space="0"/>
              <w:right w:val="single" w:color="auto" w:sz="4" w:space="0"/>
            </w:tcBorders>
            <w:vAlign w:val="center"/>
          </w:tcPr>
          <w:p>
            <w:pPr>
              <w:pStyle w:val="84"/>
              <w:rPr>
                <w:color w:val="auto"/>
                <w:highlight w:val="none"/>
              </w:rPr>
            </w:pPr>
            <w:bookmarkStart w:id="96" w:name="_Hlk161317595"/>
            <w:r>
              <w:rPr>
                <w:rFonts w:hint="eastAsia"/>
                <w:color w:val="auto"/>
                <w:highlight w:val="none"/>
              </w:rPr>
              <w:t>云南姚安花椒园森林公园</w:t>
            </w:r>
            <w:bookmarkEnd w:id="96"/>
          </w:p>
        </w:tc>
        <w:tc>
          <w:tcPr>
            <w:tcW w:w="6996" w:type="dxa"/>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（1）国家一级保护兽类1种：林麝；国家二级保护兽类4种：猕猴、大灵猫和小灵猫。（2）国家二级保护鸟类8种：白鹇、雉鸡、雀鹰、普通</w:t>
            </w:r>
            <w:r>
              <w:rPr>
                <w:rFonts w:hint="eastAsia" w:ascii="宋体" w:hAnsi="宋体" w:eastAsia="宋体" w:cs="宋体"/>
                <w:color w:val="auto"/>
                <w:highlight w:val="none"/>
              </w:rPr>
              <w:t>鵟</w:t>
            </w:r>
            <w:r>
              <w:rPr>
                <w:rFonts w:hint="eastAsia" w:ascii="仿宋_GB2312" w:hAnsi="仿宋_GB2312" w:cs="仿宋_GB2312"/>
                <w:color w:val="auto"/>
                <w:highlight w:val="none"/>
              </w:rPr>
              <w:t>、苍鹰、褐翅鸦鹃、领角</w:t>
            </w:r>
            <w:r>
              <w:rPr>
                <w:rFonts w:hint="eastAsia" w:ascii="宋体" w:hAnsi="宋体" w:eastAsia="宋体" w:cs="宋体"/>
                <w:color w:val="auto"/>
                <w:highlight w:val="none"/>
              </w:rPr>
              <w:t>鸮</w:t>
            </w:r>
            <w:r>
              <w:rPr>
                <w:rFonts w:hint="eastAsia" w:ascii="仿宋_GB2312" w:hAnsi="仿宋_GB2312" w:cs="仿宋_GB2312"/>
                <w:color w:val="auto"/>
                <w:highlight w:val="none"/>
              </w:rPr>
              <w:t>、褐林</w:t>
            </w:r>
            <w:r>
              <w:rPr>
                <w:rFonts w:hint="eastAsia" w:ascii="宋体" w:hAnsi="宋体" w:eastAsia="宋体" w:cs="宋体"/>
                <w:color w:val="auto"/>
                <w:highlight w:val="none"/>
              </w:rPr>
              <w:t>鸮</w:t>
            </w:r>
            <w:r>
              <w:rPr>
                <w:rFonts w:hint="eastAsia"/>
                <w:color w:val="auto"/>
                <w:highlight w:val="none"/>
              </w:rPr>
              <w:t>。</w:t>
            </w:r>
          </w:p>
        </w:tc>
      </w:tr>
    </w:tbl>
    <w:p>
      <w:pPr>
        <w:pStyle w:val="3"/>
        <w:rPr>
          <w:color w:val="auto"/>
          <w:highlight w:val="none"/>
        </w:rPr>
      </w:pPr>
      <w:bookmarkStart w:id="97" w:name="_Toc135676969"/>
      <w:bookmarkStart w:id="98" w:name="_Toc2119"/>
      <w:bookmarkStart w:id="99" w:name="_Toc86739307"/>
      <w:bookmarkStart w:id="100" w:name="_Toc86739679"/>
      <w:bookmarkStart w:id="101" w:name="_Toc86739183"/>
      <w:r>
        <w:rPr>
          <w:rFonts w:hint="eastAsia"/>
          <w:color w:val="auto"/>
          <w:highlight w:val="none"/>
        </w:rPr>
        <w:t>能矿资源保护与利用</w:t>
      </w:r>
      <w:bookmarkEnd w:id="97"/>
      <w:bookmarkEnd w:id="98"/>
    </w:p>
    <w:p>
      <w:pPr>
        <w:pStyle w:val="4"/>
        <w:rPr>
          <w:color w:val="auto"/>
          <w:highlight w:val="none"/>
        </w:rPr>
      </w:pPr>
      <w:r>
        <w:rPr>
          <w:rFonts w:hint="eastAsia"/>
          <w:color w:val="auto"/>
          <w:highlight w:val="none"/>
        </w:rPr>
        <w:t>矿产资源勘查开发利用与保护</w:t>
      </w:r>
    </w:p>
    <w:p>
      <w:pPr>
        <w:ind w:firstLine="640"/>
        <w:rPr>
          <w:color w:val="auto"/>
          <w:highlight w:val="none"/>
        </w:rPr>
      </w:pPr>
      <w:r>
        <w:rPr>
          <w:rFonts w:hint="eastAsia"/>
          <w:color w:val="auto"/>
          <w:highlight w:val="none"/>
        </w:rPr>
        <w:t>到2035年，形成资源开发与经济社会发展、生态环境保护相协调的发展格局，资源保护更加有效，矿业全面实现绿色发展和规模化发展，矿产实现高效利用。</w:t>
      </w:r>
    </w:p>
    <w:p>
      <w:pPr>
        <w:pStyle w:val="5"/>
        <w:ind w:firstLine="600"/>
        <w:rPr>
          <w:color w:val="auto"/>
          <w:highlight w:val="none"/>
        </w:rPr>
      </w:pPr>
      <w:r>
        <w:rPr>
          <w:rFonts w:hint="eastAsia"/>
          <w:color w:val="auto"/>
          <w:highlight w:val="none"/>
        </w:rPr>
        <w:t>矿产资源产业重点发展区域</w:t>
      </w:r>
    </w:p>
    <w:p>
      <w:pPr>
        <w:ind w:firstLine="640"/>
        <w:rPr>
          <w:color w:val="auto"/>
          <w:highlight w:val="none"/>
        </w:rPr>
      </w:pPr>
      <w:r>
        <w:rPr>
          <w:rFonts w:hint="eastAsia"/>
          <w:color w:val="auto"/>
          <w:highlight w:val="none"/>
        </w:rPr>
        <w:t>围绕“保障重要金属矿产资源有效供给”和服务楚雄州五大全产业链发展对矿产资源需求的矿业发展目标，楚雄州勘查开发区域布局划分了四大区域，其中涉及姚安县的为永仁－大姚－姚安－牟定铜铅多金属勘查开发区，是楚雄州以有色金属开采、冶炼、加工为重点的产业发展区。</w:t>
      </w:r>
    </w:p>
    <w:p>
      <w:pPr>
        <w:ind w:firstLine="640"/>
        <w:rPr>
          <w:color w:val="auto"/>
          <w:highlight w:val="none"/>
        </w:rPr>
      </w:pPr>
      <w:r>
        <w:rPr>
          <w:rFonts w:hint="eastAsia"/>
          <w:color w:val="auto"/>
          <w:highlight w:val="none"/>
        </w:rPr>
        <w:t>境内分布有州内重要矿山老街子铅矿和明珠金矿，矿山基础建设完备，采、选、</w:t>
      </w:r>
      <w:r>
        <w:rPr>
          <w:rFonts w:hint="eastAsia"/>
          <w:color w:val="auto"/>
          <w:highlight w:val="none"/>
          <w:lang w:val="en-US" w:eastAsia="zh-CN"/>
        </w:rPr>
        <w:t>冶、</w:t>
      </w:r>
      <w:r>
        <w:rPr>
          <w:rFonts w:hint="eastAsia"/>
          <w:color w:val="auto"/>
          <w:highlight w:val="none"/>
        </w:rPr>
        <w:t>加工技术雄厚，姚安县将利用现有金属矿山的优势，充分挖掘老矿山深部及外围资源，提高资源利用效率，积极保障铜矿、金矿资源的供给。</w:t>
      </w:r>
    </w:p>
    <w:p>
      <w:pPr>
        <w:pStyle w:val="5"/>
        <w:ind w:firstLine="600"/>
        <w:rPr>
          <w:color w:val="auto"/>
          <w:highlight w:val="none"/>
        </w:rPr>
      </w:pPr>
      <w:r>
        <w:rPr>
          <w:rFonts w:hint="eastAsia"/>
          <w:color w:val="auto"/>
          <w:highlight w:val="none"/>
        </w:rPr>
        <w:t>勘查开采与保护布局</w:t>
      </w:r>
    </w:p>
    <w:p>
      <w:pPr>
        <w:ind w:firstLine="640"/>
        <w:rPr>
          <w:color w:val="auto"/>
          <w:highlight w:val="none"/>
        </w:rPr>
      </w:pPr>
      <w:r>
        <w:rPr>
          <w:rFonts w:hint="eastAsia"/>
          <w:color w:val="auto"/>
          <w:highlight w:val="none"/>
        </w:rPr>
        <w:t>实施矿产资源勘查开发的区域差别化管理。对“三线”划定范围、金沙江干流岸线三公里范围内、重要支流岸线一公里范围内及金沙江流域的水土流失严重区域、生态脆弱区域、光禄古镇旅游名胜区以及三峰山、大尖山、花椒园自然保护地等实施保护，严格按照上述区域管理要求进行矿产资源勘查开发管理，原则上禁止矿产开发，对国家战略性矿产及以财政资金为主的公益性勘查适度放宽要求。以上区域在严格管控同时，应积极开展山水林田湖草沙一体化保护和修复，已有采矿权，开采期满后应予关闭，力争做到勘查开发少破坏、少留痕。</w:t>
      </w:r>
    </w:p>
    <w:p>
      <w:pPr>
        <w:pStyle w:val="5"/>
        <w:ind w:firstLine="600"/>
        <w:rPr>
          <w:color w:val="auto"/>
          <w:highlight w:val="none"/>
        </w:rPr>
      </w:pPr>
      <w:r>
        <w:rPr>
          <w:rFonts w:hint="eastAsia"/>
          <w:color w:val="auto"/>
          <w:highlight w:val="none"/>
        </w:rPr>
        <w:t>守护矿山“绿”底色</w:t>
      </w:r>
    </w:p>
    <w:p>
      <w:pPr>
        <w:ind w:firstLine="640"/>
        <w:rPr>
          <w:color w:val="auto"/>
          <w:highlight w:val="none"/>
        </w:rPr>
      </w:pPr>
      <w:r>
        <w:rPr>
          <w:rFonts w:hint="eastAsia"/>
          <w:color w:val="auto"/>
          <w:highlight w:val="none"/>
        </w:rPr>
        <w:t>严格落实上级规划确定的绿色矿山建设要求，科学制定实施方案，分类有序地推动绿色矿山建设。姚安县将按照“统一部署、分批实施”的思路分类有序地推进绿色矿山建设工作，力争至本轮规划期末矿山绿色矿山建设实现“零”的突破。</w:t>
      </w:r>
    </w:p>
    <w:p>
      <w:pPr>
        <w:ind w:firstLine="640"/>
        <w:rPr>
          <w:color w:val="auto"/>
          <w:highlight w:val="none"/>
        </w:rPr>
      </w:pPr>
      <w:r>
        <w:rPr>
          <w:rFonts w:hint="eastAsia"/>
          <w:color w:val="auto"/>
          <w:highlight w:val="none"/>
        </w:rPr>
        <w:t>积极推进绿色矿山建设，促进姚安县矿山企业向安全可靠型、环境友好型和资源节约型转变，打造绿色、循环、生态矿业。结合国家对绿色矿山建设的要求，新建矿山原则上全部按照绿色矿山标准设计和建设，对已有矿山按照有关绿色矿山建设标准管理，积极推动矿山升级改造，逐步达到绿色矿山建设标准，推动绿色矿山建设。对栋川镇古山寺石场、官屯乡官屯村公龙箐砂场等36座矿山进行生态修复治理。</w:t>
      </w:r>
    </w:p>
    <w:p>
      <w:pPr>
        <w:pStyle w:val="4"/>
        <w:rPr>
          <w:color w:val="auto"/>
          <w:highlight w:val="none"/>
        </w:rPr>
      </w:pPr>
      <w:r>
        <w:rPr>
          <w:rFonts w:hint="eastAsia"/>
          <w:color w:val="auto"/>
          <w:highlight w:val="none"/>
        </w:rPr>
        <w:t>绿色能源资源保护与利用</w:t>
      </w:r>
    </w:p>
    <w:p>
      <w:pPr>
        <w:ind w:firstLine="640"/>
        <w:rPr>
          <w:color w:val="auto"/>
          <w:highlight w:val="none"/>
        </w:rPr>
      </w:pPr>
      <w:r>
        <w:rPr>
          <w:rFonts w:hint="eastAsia"/>
          <w:color w:val="auto"/>
          <w:highlight w:val="none"/>
        </w:rPr>
        <w:t xml:space="preserve">抓住金沙江下游“风光水储”一体化清洁能源基地的政策机遇，充分发挥姚安县地处云南省太阳能资源、风能资源开发最佳区域的优势，积极开发可再生能源。按照“因地制宜、多能互补、重点突破、政策配套”的原则，有序推进风电、太阳能和生物质能的开发利用，把姚安建成绿色能源示范区。 </w:t>
      </w:r>
    </w:p>
    <w:p>
      <w:pPr>
        <w:pStyle w:val="5"/>
        <w:ind w:firstLine="600"/>
        <w:rPr>
          <w:color w:val="auto"/>
          <w:highlight w:val="none"/>
        </w:rPr>
      </w:pPr>
      <w:r>
        <w:rPr>
          <w:rFonts w:hint="eastAsia"/>
          <w:color w:val="auto"/>
          <w:highlight w:val="none"/>
        </w:rPr>
        <w:t>保障绿色能源发展空间</w:t>
      </w:r>
    </w:p>
    <w:p>
      <w:pPr>
        <w:ind w:firstLine="640"/>
        <w:rPr>
          <w:color w:val="auto"/>
          <w:highlight w:val="none"/>
        </w:rPr>
      </w:pPr>
      <w:r>
        <w:rPr>
          <w:rFonts w:hint="eastAsia"/>
          <w:color w:val="auto"/>
          <w:highlight w:val="none"/>
        </w:rPr>
        <w:t>按照“以并网光伏发电为主线，积极开展多种综合应用”的原则，以能源发展方式转变和清洁低碳转型为主线，着力突破资源约束和设施能力瓶颈，避让林业、环保、基本农田等用地限制区域，确保规划期内光伏发电、风电、储能等建设项目落地，助推储能双向变流器生产、储能用集装箱、电池机箱、光伏支架等储能配套产业项目建成，推动“新能源+储能”产业集群加速形成。</w:t>
      </w:r>
    </w:p>
    <w:p>
      <w:pPr>
        <w:pStyle w:val="5"/>
        <w:ind w:firstLine="600"/>
        <w:rPr>
          <w:color w:val="auto"/>
          <w:highlight w:val="none"/>
        </w:rPr>
      </w:pPr>
      <w:r>
        <w:rPr>
          <w:rFonts w:hint="eastAsia"/>
          <w:color w:val="auto"/>
          <w:highlight w:val="none"/>
        </w:rPr>
        <w:t>保障能源结构调整空间需求</w:t>
      </w:r>
    </w:p>
    <w:p>
      <w:pPr>
        <w:ind w:firstLine="640"/>
        <w:rPr>
          <w:color w:val="auto"/>
          <w:highlight w:val="none"/>
        </w:rPr>
      </w:pPr>
      <w:r>
        <w:rPr>
          <w:rFonts w:hint="eastAsia"/>
          <w:color w:val="auto"/>
          <w:highlight w:val="none"/>
        </w:rPr>
        <w:t>为适应能源发展的新要求，加快推进能源结构优化转型，提升天然气清洁能源、风电、光伏、生物质可再生能源利用比重，努力实现能源发展由“外延式”向“内涵式”转变，强化能源的高效经济利用，走节约、低碳的发展道路，重点保障南华至姚安县天然气管道建设。</w:t>
      </w:r>
    </w:p>
    <w:p>
      <w:pPr>
        <w:ind w:firstLine="640"/>
        <w:rPr>
          <w:color w:val="auto"/>
          <w:highlight w:val="none"/>
        </w:rPr>
      </w:pPr>
      <w:r>
        <w:rPr>
          <w:rFonts w:hint="eastAsia"/>
          <w:color w:val="auto"/>
          <w:highlight w:val="none"/>
        </w:rPr>
        <w:t>在遵循优先保证城镇居民炊事、生活热水等的用气、城镇有气化条件的公共服务设施用气的天然气利用原则前提下，积极发展燃气汽车和双燃料汽车用气，逐步发展城镇工业企业用气，姚安县天然气利用工程围绕中心城区和工业园区两个部分开展，随着城市居民生活水平提高和工业园区对天然气的需求日益增长，重点保障中心城区中压输配管网扩充完善以及储气站建设空间，提高居民管道天然气气化率。</w:t>
      </w:r>
    </w:p>
    <w:p>
      <w:pPr>
        <w:ind w:firstLine="640"/>
        <w:rPr>
          <w:color w:val="auto"/>
          <w:highlight w:val="none"/>
        </w:rPr>
      </w:pPr>
      <w:r>
        <w:rPr>
          <w:rFonts w:hint="eastAsia"/>
          <w:color w:val="auto"/>
          <w:highlight w:val="none"/>
        </w:rPr>
        <w:t>按照“资源化、减量化、再利用”的理念，充分进行农林废弃物的能源化利用，依据生物质资源可供应量，科学规划和布局生物质热电项目，合理确定生产规模和发展模式，可加大姚安县清洁可再生能源利用水平，改善乡镇环境、推动农业循环发展。</w:t>
      </w:r>
    </w:p>
    <w:p>
      <w:pPr>
        <w:pStyle w:val="2"/>
        <w:spacing w:before="326" w:after="326"/>
        <w:rPr>
          <w:color w:val="auto"/>
          <w:highlight w:val="none"/>
        </w:rPr>
      </w:pPr>
      <w:r>
        <w:rPr>
          <w:color w:val="auto"/>
          <w:highlight w:val="none"/>
        </w:rPr>
        <w:br w:type="page"/>
      </w:r>
      <w:bookmarkEnd w:id="99"/>
      <w:bookmarkEnd w:id="100"/>
      <w:bookmarkEnd w:id="101"/>
      <w:bookmarkStart w:id="102" w:name="_Toc10454"/>
      <w:bookmarkStart w:id="103" w:name="_Toc86739699"/>
      <w:bookmarkStart w:id="104" w:name="_Toc86739187"/>
      <w:bookmarkStart w:id="105" w:name="_Toc86739327"/>
      <w:r>
        <w:rPr>
          <w:rFonts w:hint="eastAsia"/>
          <w:color w:val="auto"/>
          <w:highlight w:val="none"/>
        </w:rPr>
        <w:t>城乡融合发展与乡村振兴</w:t>
      </w:r>
      <w:bookmarkEnd w:id="102"/>
    </w:p>
    <w:p>
      <w:pPr>
        <w:pStyle w:val="3"/>
        <w:rPr>
          <w:color w:val="auto"/>
          <w:highlight w:val="none"/>
        </w:rPr>
      </w:pPr>
      <w:bookmarkStart w:id="106" w:name="_Toc23936"/>
      <w:r>
        <w:rPr>
          <w:rFonts w:hint="eastAsia"/>
          <w:color w:val="auto"/>
          <w:highlight w:val="none"/>
        </w:rPr>
        <w:t>城乡统筹发展策略</w:t>
      </w:r>
      <w:bookmarkEnd w:id="106"/>
    </w:p>
    <w:p>
      <w:pPr>
        <w:pStyle w:val="4"/>
        <w:rPr>
          <w:color w:val="auto"/>
          <w:highlight w:val="none"/>
        </w:rPr>
      </w:pPr>
      <w:r>
        <w:rPr>
          <w:rFonts w:hint="eastAsia"/>
          <w:color w:val="auto"/>
          <w:highlight w:val="none"/>
        </w:rPr>
        <w:t>推进产城深度融合发展</w:t>
      </w:r>
    </w:p>
    <w:p>
      <w:pPr>
        <w:pStyle w:val="131"/>
        <w:ind w:firstLine="640"/>
        <w:rPr>
          <w:color w:val="auto"/>
          <w:highlight w:val="none"/>
        </w:rPr>
      </w:pPr>
      <w:r>
        <w:rPr>
          <w:rFonts w:hint="eastAsia"/>
          <w:color w:val="auto"/>
          <w:highlight w:val="none"/>
        </w:rPr>
        <w:t>打造“一环·三区·三带·多点 两水·一田”的坝区城乡空间结构</w:t>
      </w:r>
    </w:p>
    <w:p>
      <w:pPr>
        <w:ind w:firstLine="640"/>
        <w:rPr>
          <w:color w:val="auto"/>
          <w:highlight w:val="none"/>
        </w:rPr>
      </w:pPr>
      <w:r>
        <w:rPr>
          <w:rFonts w:hint="eastAsia"/>
          <w:color w:val="auto"/>
          <w:highlight w:val="none"/>
        </w:rPr>
        <w:t>一环：构建坝区快速交通环线，将坝区栋川中心城区、光禄古镇及草海产业集聚区等主要功能区进行连接。</w:t>
      </w:r>
    </w:p>
    <w:p>
      <w:pPr>
        <w:ind w:firstLine="640"/>
        <w:rPr>
          <w:color w:val="auto"/>
          <w:highlight w:val="none"/>
        </w:rPr>
      </w:pPr>
      <w:r>
        <w:rPr>
          <w:rFonts w:hint="eastAsia"/>
          <w:color w:val="auto"/>
          <w:highlight w:val="none"/>
        </w:rPr>
        <w:t>三区：栋川中心城区、光禄古镇区及草海产业集聚区。</w:t>
      </w:r>
    </w:p>
    <w:p>
      <w:pPr>
        <w:ind w:firstLine="640"/>
        <w:rPr>
          <w:color w:val="auto"/>
          <w:highlight w:val="none"/>
        </w:rPr>
      </w:pPr>
      <w:r>
        <w:rPr>
          <w:rFonts w:hint="eastAsia"/>
          <w:color w:val="auto"/>
          <w:highlight w:val="none"/>
        </w:rPr>
        <w:t>三带：一条南北向的主要城镇发展带及两条东西向的次要城镇发展带。</w:t>
      </w:r>
    </w:p>
    <w:p>
      <w:pPr>
        <w:ind w:firstLine="640"/>
        <w:rPr>
          <w:color w:val="auto"/>
          <w:highlight w:val="none"/>
        </w:rPr>
      </w:pPr>
      <w:r>
        <w:rPr>
          <w:rFonts w:hint="eastAsia"/>
          <w:color w:val="auto"/>
          <w:highlight w:val="none"/>
        </w:rPr>
        <w:t>多点：散布在姚安坝子内的各个中心村。</w:t>
      </w:r>
    </w:p>
    <w:p>
      <w:pPr>
        <w:ind w:firstLine="640"/>
        <w:rPr>
          <w:color w:val="auto"/>
          <w:highlight w:val="none"/>
        </w:rPr>
      </w:pPr>
      <w:r>
        <w:rPr>
          <w:rFonts w:hint="eastAsia"/>
          <w:color w:val="auto"/>
          <w:highlight w:val="none"/>
        </w:rPr>
        <w:t>两水：蜻蛉河、城西景观河。</w:t>
      </w:r>
    </w:p>
    <w:p>
      <w:pPr>
        <w:ind w:firstLine="640"/>
        <w:rPr>
          <w:color w:val="auto"/>
          <w:highlight w:val="none"/>
        </w:rPr>
      </w:pPr>
      <w:r>
        <w:rPr>
          <w:rFonts w:hint="eastAsia"/>
          <w:color w:val="auto"/>
          <w:highlight w:val="none"/>
        </w:rPr>
        <w:t>一田：坝区优质农田，现代农业产业生产基地。</w:t>
      </w:r>
    </w:p>
    <w:p>
      <w:pPr>
        <w:pStyle w:val="131"/>
        <w:ind w:firstLine="640"/>
        <w:rPr>
          <w:color w:val="auto"/>
          <w:highlight w:val="none"/>
        </w:rPr>
      </w:pPr>
      <w:r>
        <w:rPr>
          <w:rFonts w:hint="eastAsia"/>
          <w:color w:val="auto"/>
          <w:highlight w:val="none"/>
        </w:rPr>
        <w:t>产城融合推动坝区高质量发展</w:t>
      </w:r>
    </w:p>
    <w:p>
      <w:pPr>
        <w:ind w:firstLine="640"/>
        <w:rPr>
          <w:color w:val="auto"/>
          <w:highlight w:val="none"/>
        </w:rPr>
      </w:pPr>
      <w:r>
        <w:rPr>
          <w:rFonts w:hint="eastAsia"/>
          <w:color w:val="auto"/>
          <w:highlight w:val="none"/>
        </w:rPr>
        <w:t>通过南永公路和栋川至光禄的旅游大道为纽带</w:t>
      </w:r>
      <w:r>
        <w:rPr>
          <w:rFonts w:hint="eastAsia" w:ascii="仿宋_GB2312" w:hAnsi="仿宋_GB2312" w:cs="仿宋_GB2312"/>
          <w:color w:val="auto"/>
          <w:highlight w:val="none"/>
        </w:rPr>
        <w:t>，加快县城、光禄同城化和产城融合发展步伐，布局打造田在城中、城在田中的田园城市，注重以城带乡、城乡一体，聚合姚安坝子，带动周边乡镇人口、产业和资源等要素，走城乡融合发展之路，提升县域经济的集聚度和向心力。统筹现代农业、民族文化旅游、商贸物流、现代服务等产业发展</w:t>
      </w:r>
      <w:r>
        <w:rPr>
          <w:rFonts w:hint="eastAsia"/>
          <w:color w:val="auto"/>
          <w:highlight w:val="none"/>
        </w:rPr>
        <w:t>；</w:t>
      </w:r>
      <w:r>
        <w:rPr>
          <w:rFonts w:hint="eastAsia" w:ascii="仿宋_GB2312" w:hAnsi="仿宋_GB2312" w:cs="仿宋_GB2312"/>
          <w:color w:val="auto"/>
          <w:highlight w:val="none"/>
        </w:rPr>
        <w:t>抓好姚安坝子新型城镇化、</w:t>
      </w:r>
      <w:r>
        <w:rPr>
          <w:rFonts w:hint="eastAsia"/>
          <w:color w:val="auto"/>
          <w:highlight w:val="none"/>
        </w:rPr>
        <w:t>积极整合土地资源，有效吸引人口及劳动力回流；强化姚安坝子交通等基础设施建设，改造提升东西环线，推进姚安坝子、高速公路下行匝道以及县乡道路的有效连接。以姚安坝子为核心区域打造现代农业产业园、草海产业集聚区、城乡融合发展的示范区。</w:t>
      </w:r>
    </w:p>
    <w:p>
      <w:pPr>
        <w:pStyle w:val="4"/>
        <w:rPr>
          <w:color w:val="auto"/>
          <w:highlight w:val="none"/>
        </w:rPr>
      </w:pPr>
      <w:r>
        <w:rPr>
          <w:rFonts w:hint="eastAsia"/>
          <w:color w:val="auto"/>
          <w:highlight w:val="none"/>
        </w:rPr>
        <w:t>城乡统筹发展路径</w:t>
      </w:r>
    </w:p>
    <w:p>
      <w:pPr>
        <w:ind w:firstLine="640"/>
        <w:rPr>
          <w:color w:val="auto"/>
          <w:highlight w:val="none"/>
        </w:rPr>
      </w:pPr>
      <w:r>
        <w:rPr>
          <w:rFonts w:hint="eastAsia"/>
          <w:color w:val="auto"/>
          <w:highlight w:val="none"/>
        </w:rPr>
        <w:t>全面加快姚安以人为本的新型城镇化步伐，优化城镇空间布局，提升城镇综合承载力和可持续发展能力，促进城乡融合发展，着力构建宜居宜业的美丽城乡融合协调发展典范。</w:t>
      </w:r>
    </w:p>
    <w:p>
      <w:pPr>
        <w:pStyle w:val="131"/>
        <w:ind w:firstLine="640"/>
        <w:rPr>
          <w:color w:val="auto"/>
          <w:highlight w:val="none"/>
        </w:rPr>
      </w:pPr>
      <w:r>
        <w:rPr>
          <w:rFonts w:hint="eastAsia"/>
          <w:color w:val="auto"/>
          <w:highlight w:val="none"/>
        </w:rPr>
        <w:t>优化城镇布局和形态</w:t>
      </w:r>
    </w:p>
    <w:p>
      <w:pPr>
        <w:ind w:firstLine="640"/>
        <w:rPr>
          <w:color w:val="auto"/>
          <w:highlight w:val="none"/>
        </w:rPr>
      </w:pPr>
      <w:r>
        <w:rPr>
          <w:rFonts w:hint="eastAsia"/>
          <w:color w:val="auto"/>
          <w:highlight w:val="none"/>
        </w:rPr>
        <w:t>扎实抓好姚安区域性中心城镇建设，积极推进以栋川镇为中心，北以光禄镇、西以弥兴镇、南以太平镇、东以前场镇为辐射的城镇群和小集镇、新型农村社区、特色村庄协调发展、互促共进的城镇化布局。突出历史文化，建设山、水、城有机融合县城，把姚安县城建设成为区域性中心城市现代化田园城市；突出乡镇特色，充分尊重历史文化和古镇传统风貌，把光禄古镇打造成为区域性历史文化名镇、前场镇成为姚安彝族文化园、左门乡成为彝族风情生态旅游区、官屯</w:t>
      </w:r>
      <w:r>
        <w:rPr>
          <w:rFonts w:hint="eastAsia"/>
          <w:color w:val="auto"/>
          <w:highlight w:val="none"/>
          <w:lang w:val="en-US" w:eastAsia="zh-CN"/>
        </w:rPr>
        <w:t>镇成</w:t>
      </w:r>
      <w:r>
        <w:rPr>
          <w:rFonts w:hint="eastAsia"/>
          <w:color w:val="auto"/>
          <w:highlight w:val="none"/>
        </w:rPr>
        <w:t>为彝族梅葛文化展示大观园。</w:t>
      </w:r>
    </w:p>
    <w:p>
      <w:pPr>
        <w:pStyle w:val="131"/>
        <w:ind w:firstLine="640"/>
        <w:rPr>
          <w:color w:val="auto"/>
          <w:highlight w:val="none"/>
        </w:rPr>
      </w:pPr>
      <w:r>
        <w:rPr>
          <w:rFonts w:hint="eastAsia"/>
          <w:color w:val="auto"/>
          <w:highlight w:val="none"/>
        </w:rPr>
        <w:t>坚持以人为本的新型城镇化</w:t>
      </w:r>
    </w:p>
    <w:p>
      <w:pPr>
        <w:ind w:firstLine="640"/>
        <w:rPr>
          <w:color w:val="auto"/>
          <w:highlight w:val="none"/>
        </w:rPr>
      </w:pPr>
      <w:r>
        <w:rPr>
          <w:rFonts w:hint="eastAsia"/>
          <w:color w:val="auto"/>
          <w:highlight w:val="none"/>
        </w:rPr>
        <w:t>加快农业转移人口市民化。有力有序有效深化户籍制度改革，全面放开放宽城市落户限制。加快实现城镇基本公共服务常住人口全覆盖。全面落实支持农业转移人口市民化的财政政策、城镇建设用地增加规模与吸纳农业转移人口落户数量挂钩政策。维护进城落户农民的土地承包权、宅基地使用权、集体收益分配权，支持引导其依法自愿有偿转让上述权益。强化城镇产业就业支撑，坚持以产兴城、以城带产，壮大城镇主导产业规模，培育姚安知名品牌，形成资金、技术、企业和人才聚集。县城和重点镇发挥要素成本低的优势，推动产业特色化差异化发展。结合农村危房改造，有序实施小城镇和集中居住区建设，增强城镇吸纳人口的能力。</w:t>
      </w:r>
    </w:p>
    <w:p>
      <w:pPr>
        <w:pStyle w:val="131"/>
        <w:ind w:firstLine="640"/>
        <w:rPr>
          <w:color w:val="auto"/>
          <w:highlight w:val="none"/>
        </w:rPr>
      </w:pPr>
      <w:r>
        <w:rPr>
          <w:rFonts w:hint="eastAsia"/>
          <w:color w:val="auto"/>
          <w:highlight w:val="none"/>
        </w:rPr>
        <w:t>加强城镇基础设施建设</w:t>
      </w:r>
    </w:p>
    <w:p>
      <w:pPr>
        <w:ind w:firstLine="640"/>
        <w:rPr>
          <w:color w:val="auto"/>
          <w:highlight w:val="none"/>
        </w:rPr>
      </w:pPr>
      <w:r>
        <w:rPr>
          <w:rFonts w:hint="eastAsia"/>
          <w:color w:val="auto"/>
          <w:highlight w:val="none"/>
        </w:rPr>
        <w:t>实施姚安县美丽县城建设，供水、污水处理等项目建设，加快县城和集镇的基础设施和生态环境建设，全面改善姚安县环境面貌，创造优良生态环境，改善</w:t>
      </w:r>
      <w:r>
        <w:rPr>
          <w:rFonts w:hint="eastAsia"/>
          <w:color w:val="auto"/>
          <w:highlight w:val="none"/>
          <w:lang w:val="en-US" w:eastAsia="zh-CN"/>
        </w:rPr>
        <w:t>城乡</w:t>
      </w:r>
      <w:r>
        <w:rPr>
          <w:rFonts w:hint="eastAsia"/>
          <w:color w:val="auto"/>
          <w:highlight w:val="none"/>
        </w:rPr>
        <w:t>人居环境和投资环境；实施老旧小区建设，加快以老城区改造为重点的城镇综合整治，进一步提升城镇环境承载力，推进智慧城乡环卫一体化建设。</w:t>
      </w:r>
    </w:p>
    <w:p>
      <w:pPr>
        <w:pStyle w:val="131"/>
        <w:ind w:firstLine="640"/>
        <w:rPr>
          <w:color w:val="auto"/>
          <w:highlight w:val="none"/>
        </w:rPr>
      </w:pPr>
      <w:r>
        <w:rPr>
          <w:rFonts w:hint="eastAsia"/>
          <w:color w:val="auto"/>
          <w:highlight w:val="none"/>
        </w:rPr>
        <w:t>推进城乡基本公共服务融合发展</w:t>
      </w:r>
    </w:p>
    <w:p>
      <w:pPr>
        <w:ind w:firstLine="640"/>
        <w:rPr>
          <w:color w:val="auto"/>
          <w:highlight w:val="none"/>
        </w:rPr>
      </w:pPr>
      <w:r>
        <w:rPr>
          <w:rFonts w:hint="eastAsia"/>
          <w:color w:val="auto"/>
          <w:highlight w:val="none"/>
        </w:rPr>
        <w:t>构建“县级—镇级—乡村级”三级公共服务中心体系，促进城乡基本公共服务设施优质共享，公共服务资源向基层延伸、向农村覆盖。平衡中心城区和各镇基本公共服务供给，实现基本公共服务设施全覆盖。不断完善农村教育事业，建立以城带乡、整体推进、城乡一体、均衡发展的义务教育发展机制；建立和完善相关政策制度，增加基层医务人员岗位吸引力，加强乡村医疗卫生人才队伍建设；统筹城乡公共文化设施布局、服务提供、队伍建设，推动文化资源重点向乡村倾斜，提高服务的覆盖面和适用性；完善统一的城乡居民基本医疗保险、大病保险和基本养老保险制度。</w:t>
      </w:r>
    </w:p>
    <w:p>
      <w:pPr>
        <w:pStyle w:val="131"/>
        <w:ind w:firstLine="640"/>
        <w:rPr>
          <w:color w:val="auto"/>
          <w:highlight w:val="none"/>
        </w:rPr>
      </w:pPr>
      <w:r>
        <w:rPr>
          <w:rFonts w:hint="eastAsia"/>
          <w:color w:val="auto"/>
          <w:highlight w:val="none"/>
        </w:rPr>
        <w:t>健全城乡融合发展体制机制</w:t>
      </w:r>
    </w:p>
    <w:p>
      <w:pPr>
        <w:ind w:firstLine="640"/>
        <w:rPr>
          <w:rFonts w:hint="eastAsia"/>
          <w:color w:val="auto"/>
          <w:highlight w:val="none"/>
        </w:rPr>
      </w:pPr>
      <w:r>
        <w:rPr>
          <w:rFonts w:hint="eastAsia"/>
          <w:color w:val="auto"/>
          <w:highlight w:val="none"/>
        </w:rPr>
        <w:t>综合考虑城镇基础设施和资源环境承载能力，把城镇化与调整产业结构、培育新兴产业、发展服务业、促进就业创业结合起来，探索以城乡统筹、城乡一体、产城融合、节约集约、和谐发展为基本特征的新型城镇化。</w:t>
      </w:r>
      <w:bookmarkStart w:id="107" w:name="_Hlk135837247"/>
      <w:r>
        <w:rPr>
          <w:rFonts w:hint="eastAsia"/>
          <w:color w:val="auto"/>
          <w:highlight w:val="none"/>
        </w:rPr>
        <w:t>促进城乡要素自由流动和基础设施、公共资源的合理配置，缩小城乡发展差距，走出一条城乡融合发展之路</w:t>
      </w:r>
      <w:bookmarkEnd w:id="107"/>
      <w:r>
        <w:rPr>
          <w:rFonts w:hint="eastAsia"/>
          <w:color w:val="auto"/>
          <w:highlight w:val="none"/>
        </w:rPr>
        <w:t>；破除体制机制障碍，促进人才、土地、资金、产业、信息等要素在城乡自由流动；制定财政、金融、社会保障等激励政策，鼓励人才回乡创业兴业。落实农村土地承包到期后再延长30年政策，加快完成农村承包地、房地一体的宅基地使用权及农村集体建设用地使用权确权登记颁证，探索对增量宅基地实行集约有奖、对存量宅基地实行有偿退出；建立城乡统一、主体平等、产权清晰、合理有序的建设用地市场，发挥市场机制对土地价格形成的重要作用，保障农民公平分享土地增值收益；支持各地在债务风险可控前提下，积极申报专项债券资金用于城乡融合建设项目；加快完善农业保险制度，推动政策性保险扩面、增品、提标，降低农户生产经营风险，引导社会资本投入城乡融合项目建设。</w:t>
      </w:r>
    </w:p>
    <w:p>
      <w:pPr>
        <w:bidi w:val="0"/>
        <w:rPr>
          <w:color w:val="auto"/>
          <w:highlight w:val="none"/>
        </w:rPr>
      </w:pPr>
    </w:p>
    <w:p>
      <w:pPr>
        <w:pStyle w:val="3"/>
        <w:rPr>
          <w:color w:val="auto"/>
          <w:highlight w:val="none"/>
        </w:rPr>
      </w:pPr>
      <w:bookmarkStart w:id="108" w:name="_Toc28336"/>
      <w:r>
        <w:rPr>
          <w:rFonts w:hint="eastAsia"/>
          <w:color w:val="auto"/>
          <w:highlight w:val="none"/>
        </w:rPr>
        <w:t>县域城镇体系规划</w:t>
      </w:r>
      <w:bookmarkEnd w:id="108"/>
    </w:p>
    <w:p>
      <w:pPr>
        <w:pStyle w:val="4"/>
        <w:rPr>
          <w:color w:val="auto"/>
          <w:highlight w:val="none"/>
        </w:rPr>
      </w:pPr>
      <w:r>
        <w:rPr>
          <w:rFonts w:hint="eastAsia"/>
          <w:color w:val="auto"/>
          <w:highlight w:val="none"/>
        </w:rPr>
        <w:t>县域人口规模及城镇化水平预测</w:t>
      </w:r>
    </w:p>
    <w:p>
      <w:pPr>
        <w:ind w:firstLine="640"/>
        <w:rPr>
          <w:color w:val="auto"/>
          <w:highlight w:val="none"/>
        </w:rPr>
      </w:pPr>
      <w:r>
        <w:rPr>
          <w:rFonts w:hint="eastAsia"/>
          <w:color w:val="auto"/>
          <w:highlight w:val="none"/>
        </w:rPr>
        <w:t>综合考虑资源环境约束，以水资源承载能力为依据进行预测，至2025年，全县常住人口规模为17.5万人，城镇化水平约46%，城镇人口达到8.05万人；规划至2035年，全县常住人口规模为20万人，城镇化水平约65%，城镇人口达到13万人。</w:t>
      </w:r>
    </w:p>
    <w:p>
      <w:pPr>
        <w:pStyle w:val="4"/>
        <w:rPr>
          <w:color w:val="auto"/>
          <w:highlight w:val="none"/>
        </w:rPr>
      </w:pPr>
      <w:r>
        <w:rPr>
          <w:rFonts w:hint="eastAsia"/>
          <w:color w:val="auto"/>
          <w:highlight w:val="none"/>
        </w:rPr>
        <w:t>县域人口空间分布</w:t>
      </w:r>
    </w:p>
    <w:p>
      <w:pPr>
        <w:ind w:firstLine="640"/>
        <w:rPr>
          <w:color w:val="auto"/>
          <w:highlight w:val="none"/>
        </w:rPr>
      </w:pPr>
      <w:r>
        <w:rPr>
          <w:rFonts w:hint="eastAsia"/>
          <w:color w:val="auto"/>
          <w:highlight w:val="none"/>
        </w:rPr>
        <w:t xml:space="preserve">集聚提升栋川及光禄镇的承载能力，促进县域人口向姚安坝区及中心城区、光禄镇聚集，做强前场、弥兴镇区，做优太平、官屯、大河口、适中、左门集镇，促进山区人口向乡镇驻地聚集。规划期末，姚安坝区承载姚安县域70%以上的人口，7个乡镇集镇驻地承载山区50%以上的人口，稳步提升居住人口的人居环境和服务设施水平。  </w:t>
      </w:r>
    </w:p>
    <w:p>
      <w:pPr>
        <w:pStyle w:val="105"/>
        <w:rPr>
          <w:rFonts w:hint="eastAsia"/>
          <w:color w:val="auto"/>
          <w:highlight w:val="none"/>
        </w:rPr>
      </w:pPr>
      <w:r>
        <w:rPr>
          <w:rFonts w:hint="eastAsia"/>
          <w:color w:val="auto"/>
          <w:highlight w:val="none"/>
        </w:rPr>
        <w:t>县域村镇人口承载一览表</w:t>
      </w:r>
    </w:p>
    <w:tbl>
      <w:tblPr>
        <w:tblStyle w:val="3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99"/>
        <w:gridCol w:w="1098"/>
        <w:gridCol w:w="1856"/>
        <w:gridCol w:w="3371"/>
        <w:gridCol w:w="10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jc w:val="center"/>
        </w:trPr>
        <w:tc>
          <w:tcPr>
            <w:tcW w:w="645" w:type="pct"/>
            <w:noWrap/>
            <w:vAlign w:val="center"/>
          </w:tcPr>
          <w:p>
            <w:pPr>
              <w:pStyle w:val="84"/>
              <w:rPr>
                <w:color w:val="auto"/>
                <w:highlight w:val="none"/>
              </w:rPr>
            </w:pPr>
            <w:r>
              <w:rPr>
                <w:rFonts w:hint="eastAsia"/>
                <w:color w:val="auto"/>
                <w:highlight w:val="none"/>
              </w:rPr>
              <w:t>序号</w:t>
            </w:r>
          </w:p>
        </w:tc>
        <w:tc>
          <w:tcPr>
            <w:tcW w:w="1733" w:type="pct"/>
            <w:gridSpan w:val="2"/>
            <w:vAlign w:val="center"/>
          </w:tcPr>
          <w:p>
            <w:pPr>
              <w:pStyle w:val="84"/>
              <w:rPr>
                <w:color w:val="auto"/>
                <w:highlight w:val="none"/>
              </w:rPr>
            </w:pPr>
            <w:r>
              <w:rPr>
                <w:rFonts w:hint="eastAsia"/>
                <w:color w:val="auto"/>
                <w:highlight w:val="none"/>
              </w:rPr>
              <w:t>乡镇</w:t>
            </w:r>
          </w:p>
        </w:tc>
        <w:tc>
          <w:tcPr>
            <w:tcW w:w="1978" w:type="pct"/>
            <w:noWrap/>
            <w:vAlign w:val="center"/>
          </w:tcPr>
          <w:p>
            <w:pPr>
              <w:pStyle w:val="84"/>
              <w:rPr>
                <w:color w:val="auto"/>
                <w:highlight w:val="none"/>
              </w:rPr>
            </w:pPr>
            <w:r>
              <w:rPr>
                <w:rFonts w:hint="eastAsia"/>
                <w:color w:val="auto"/>
                <w:highlight w:val="none"/>
              </w:rPr>
              <w:t>承载人口（万人）</w:t>
            </w:r>
          </w:p>
        </w:tc>
        <w:tc>
          <w:tcPr>
            <w:tcW w:w="644" w:type="pct"/>
            <w:noWrap/>
            <w:vAlign w:val="center"/>
          </w:tcPr>
          <w:p>
            <w:pPr>
              <w:pStyle w:val="84"/>
              <w:rPr>
                <w:color w:val="auto"/>
                <w:highlight w:val="none"/>
              </w:rPr>
            </w:pPr>
            <w:r>
              <w:rPr>
                <w:rFonts w:hint="eastAsia"/>
                <w:color w:val="auto"/>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5" w:type="pct"/>
            <w:vMerge w:val="restart"/>
            <w:noWrap/>
            <w:vAlign w:val="center"/>
          </w:tcPr>
          <w:p>
            <w:pPr>
              <w:pStyle w:val="84"/>
              <w:rPr>
                <w:color w:val="auto"/>
                <w:highlight w:val="none"/>
              </w:rPr>
            </w:pPr>
            <w:r>
              <w:rPr>
                <w:rFonts w:hint="eastAsia"/>
                <w:color w:val="auto"/>
                <w:highlight w:val="none"/>
              </w:rPr>
              <w:t>1</w:t>
            </w:r>
          </w:p>
        </w:tc>
        <w:tc>
          <w:tcPr>
            <w:tcW w:w="1733" w:type="pct"/>
            <w:gridSpan w:val="2"/>
            <w:vAlign w:val="center"/>
          </w:tcPr>
          <w:p>
            <w:pPr>
              <w:pStyle w:val="84"/>
              <w:rPr>
                <w:color w:val="auto"/>
                <w:highlight w:val="none"/>
              </w:rPr>
            </w:pPr>
            <w:r>
              <w:rPr>
                <w:rFonts w:hint="eastAsia"/>
                <w:color w:val="auto"/>
                <w:highlight w:val="none"/>
              </w:rPr>
              <w:t>栋川镇</w:t>
            </w:r>
          </w:p>
        </w:tc>
        <w:tc>
          <w:tcPr>
            <w:tcW w:w="1978" w:type="pct"/>
            <w:noWrap/>
            <w:vAlign w:val="center"/>
          </w:tcPr>
          <w:p>
            <w:pPr>
              <w:pStyle w:val="84"/>
              <w:rPr>
                <w:color w:val="auto"/>
                <w:highlight w:val="none"/>
              </w:rPr>
            </w:pPr>
            <w:r>
              <w:rPr>
                <w:rFonts w:hint="eastAsia"/>
                <w:color w:val="auto"/>
                <w:highlight w:val="none"/>
              </w:rPr>
              <w:t>10</w:t>
            </w:r>
          </w:p>
        </w:tc>
        <w:tc>
          <w:tcPr>
            <w:tcW w:w="644" w:type="pct"/>
            <w:vAlign w:val="center"/>
          </w:tcPr>
          <w:p>
            <w:pPr>
              <w:pStyle w:val="84"/>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5" w:type="pct"/>
            <w:vMerge w:val="continue"/>
            <w:vAlign w:val="center"/>
          </w:tcPr>
          <w:p>
            <w:pPr>
              <w:pStyle w:val="84"/>
              <w:rPr>
                <w:color w:val="auto"/>
                <w:highlight w:val="none"/>
              </w:rPr>
            </w:pPr>
          </w:p>
        </w:tc>
        <w:tc>
          <w:tcPr>
            <w:tcW w:w="644" w:type="pct"/>
            <w:vMerge w:val="restart"/>
            <w:vAlign w:val="center"/>
          </w:tcPr>
          <w:p>
            <w:pPr>
              <w:pStyle w:val="84"/>
              <w:rPr>
                <w:color w:val="auto"/>
                <w:highlight w:val="none"/>
              </w:rPr>
            </w:pPr>
            <w:r>
              <w:rPr>
                <w:rFonts w:hint="eastAsia"/>
                <w:color w:val="auto"/>
                <w:highlight w:val="none"/>
              </w:rPr>
              <w:t>其中</w:t>
            </w:r>
          </w:p>
        </w:tc>
        <w:tc>
          <w:tcPr>
            <w:tcW w:w="1089" w:type="pct"/>
            <w:vAlign w:val="center"/>
          </w:tcPr>
          <w:p>
            <w:pPr>
              <w:pStyle w:val="84"/>
              <w:rPr>
                <w:color w:val="auto"/>
                <w:highlight w:val="none"/>
              </w:rPr>
            </w:pPr>
            <w:r>
              <w:rPr>
                <w:rFonts w:hint="eastAsia"/>
                <w:color w:val="auto"/>
                <w:highlight w:val="none"/>
              </w:rPr>
              <w:t>中心城区</w:t>
            </w:r>
          </w:p>
        </w:tc>
        <w:tc>
          <w:tcPr>
            <w:tcW w:w="1978" w:type="pct"/>
            <w:noWrap/>
            <w:vAlign w:val="center"/>
          </w:tcPr>
          <w:p>
            <w:pPr>
              <w:pStyle w:val="84"/>
              <w:rPr>
                <w:color w:val="auto"/>
                <w:highlight w:val="none"/>
              </w:rPr>
            </w:pPr>
            <w:r>
              <w:rPr>
                <w:rFonts w:hint="eastAsia"/>
                <w:color w:val="auto"/>
                <w:highlight w:val="none"/>
              </w:rPr>
              <w:t>6.5</w:t>
            </w:r>
          </w:p>
        </w:tc>
        <w:tc>
          <w:tcPr>
            <w:tcW w:w="644" w:type="pct"/>
            <w:vAlign w:val="center"/>
          </w:tcPr>
          <w:p>
            <w:pPr>
              <w:pStyle w:val="84"/>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5" w:type="pct"/>
            <w:vMerge w:val="continue"/>
            <w:vAlign w:val="center"/>
          </w:tcPr>
          <w:p>
            <w:pPr>
              <w:pStyle w:val="84"/>
              <w:rPr>
                <w:color w:val="auto"/>
                <w:highlight w:val="none"/>
              </w:rPr>
            </w:pPr>
          </w:p>
        </w:tc>
        <w:tc>
          <w:tcPr>
            <w:tcW w:w="644" w:type="pct"/>
            <w:vMerge w:val="continue"/>
            <w:vAlign w:val="center"/>
          </w:tcPr>
          <w:p>
            <w:pPr>
              <w:pStyle w:val="84"/>
              <w:rPr>
                <w:color w:val="auto"/>
                <w:highlight w:val="none"/>
              </w:rPr>
            </w:pPr>
          </w:p>
        </w:tc>
        <w:tc>
          <w:tcPr>
            <w:tcW w:w="1089" w:type="pct"/>
            <w:vAlign w:val="center"/>
          </w:tcPr>
          <w:p>
            <w:pPr>
              <w:pStyle w:val="84"/>
              <w:rPr>
                <w:color w:val="auto"/>
                <w:highlight w:val="none"/>
              </w:rPr>
            </w:pPr>
            <w:r>
              <w:rPr>
                <w:rFonts w:hint="eastAsia"/>
                <w:color w:val="auto"/>
                <w:highlight w:val="none"/>
              </w:rPr>
              <w:t>其他地区</w:t>
            </w:r>
          </w:p>
        </w:tc>
        <w:tc>
          <w:tcPr>
            <w:tcW w:w="1978" w:type="pct"/>
            <w:noWrap/>
            <w:vAlign w:val="center"/>
          </w:tcPr>
          <w:p>
            <w:pPr>
              <w:pStyle w:val="84"/>
              <w:rPr>
                <w:color w:val="auto"/>
                <w:highlight w:val="none"/>
              </w:rPr>
            </w:pPr>
            <w:r>
              <w:rPr>
                <w:color w:val="auto"/>
                <w:highlight w:val="none"/>
              </w:rPr>
              <w:t>3.5</w:t>
            </w:r>
          </w:p>
        </w:tc>
        <w:tc>
          <w:tcPr>
            <w:tcW w:w="644" w:type="pct"/>
            <w:vAlign w:val="center"/>
          </w:tcPr>
          <w:p>
            <w:pPr>
              <w:pStyle w:val="84"/>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5" w:type="pct"/>
            <w:noWrap/>
            <w:vAlign w:val="center"/>
          </w:tcPr>
          <w:p>
            <w:pPr>
              <w:pStyle w:val="84"/>
              <w:rPr>
                <w:color w:val="auto"/>
                <w:highlight w:val="none"/>
              </w:rPr>
            </w:pPr>
            <w:r>
              <w:rPr>
                <w:rFonts w:hint="eastAsia"/>
                <w:color w:val="auto"/>
                <w:highlight w:val="none"/>
              </w:rPr>
              <w:t>2</w:t>
            </w:r>
          </w:p>
        </w:tc>
        <w:tc>
          <w:tcPr>
            <w:tcW w:w="1733" w:type="pct"/>
            <w:gridSpan w:val="2"/>
            <w:vAlign w:val="center"/>
          </w:tcPr>
          <w:p>
            <w:pPr>
              <w:pStyle w:val="84"/>
              <w:rPr>
                <w:color w:val="auto"/>
                <w:highlight w:val="none"/>
              </w:rPr>
            </w:pPr>
            <w:r>
              <w:rPr>
                <w:rFonts w:hint="eastAsia"/>
                <w:color w:val="auto"/>
                <w:highlight w:val="none"/>
              </w:rPr>
              <w:t>光禄镇</w:t>
            </w:r>
          </w:p>
        </w:tc>
        <w:tc>
          <w:tcPr>
            <w:tcW w:w="1978" w:type="pct"/>
            <w:noWrap/>
            <w:vAlign w:val="center"/>
          </w:tcPr>
          <w:p>
            <w:pPr>
              <w:pStyle w:val="84"/>
              <w:rPr>
                <w:color w:val="auto"/>
                <w:highlight w:val="none"/>
              </w:rPr>
            </w:pPr>
            <w:r>
              <w:rPr>
                <w:rFonts w:hint="eastAsia"/>
                <w:color w:val="auto"/>
                <w:highlight w:val="none"/>
              </w:rPr>
              <w:t>2.</w:t>
            </w:r>
            <w:r>
              <w:rPr>
                <w:color w:val="auto"/>
                <w:highlight w:val="none"/>
              </w:rPr>
              <w:t>8</w:t>
            </w:r>
          </w:p>
        </w:tc>
        <w:tc>
          <w:tcPr>
            <w:tcW w:w="644" w:type="pct"/>
            <w:vAlign w:val="center"/>
          </w:tcPr>
          <w:p>
            <w:pPr>
              <w:pStyle w:val="84"/>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5" w:type="pct"/>
            <w:noWrap/>
            <w:vAlign w:val="center"/>
          </w:tcPr>
          <w:p>
            <w:pPr>
              <w:pStyle w:val="84"/>
              <w:rPr>
                <w:color w:val="auto"/>
                <w:highlight w:val="none"/>
              </w:rPr>
            </w:pPr>
            <w:r>
              <w:rPr>
                <w:rFonts w:hint="eastAsia"/>
                <w:color w:val="auto"/>
                <w:highlight w:val="none"/>
              </w:rPr>
              <w:t>3</w:t>
            </w:r>
          </w:p>
        </w:tc>
        <w:tc>
          <w:tcPr>
            <w:tcW w:w="1733" w:type="pct"/>
            <w:gridSpan w:val="2"/>
            <w:vAlign w:val="center"/>
          </w:tcPr>
          <w:p>
            <w:pPr>
              <w:pStyle w:val="84"/>
              <w:rPr>
                <w:color w:val="auto"/>
                <w:highlight w:val="none"/>
              </w:rPr>
            </w:pPr>
            <w:r>
              <w:rPr>
                <w:rFonts w:hint="eastAsia"/>
                <w:color w:val="auto"/>
                <w:highlight w:val="none"/>
              </w:rPr>
              <w:t>前场镇</w:t>
            </w:r>
          </w:p>
        </w:tc>
        <w:tc>
          <w:tcPr>
            <w:tcW w:w="1978" w:type="pct"/>
            <w:noWrap/>
            <w:vAlign w:val="center"/>
          </w:tcPr>
          <w:p>
            <w:pPr>
              <w:pStyle w:val="84"/>
              <w:rPr>
                <w:color w:val="auto"/>
                <w:highlight w:val="none"/>
              </w:rPr>
            </w:pPr>
            <w:r>
              <w:rPr>
                <w:rFonts w:hint="eastAsia"/>
                <w:color w:val="auto"/>
                <w:highlight w:val="none"/>
              </w:rPr>
              <w:t>1.7</w:t>
            </w:r>
          </w:p>
        </w:tc>
        <w:tc>
          <w:tcPr>
            <w:tcW w:w="644" w:type="pct"/>
            <w:noWrap/>
            <w:vAlign w:val="center"/>
          </w:tcPr>
          <w:p>
            <w:pPr>
              <w:pStyle w:val="84"/>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5" w:type="pct"/>
            <w:noWrap/>
            <w:vAlign w:val="center"/>
          </w:tcPr>
          <w:p>
            <w:pPr>
              <w:pStyle w:val="84"/>
              <w:rPr>
                <w:color w:val="auto"/>
                <w:highlight w:val="none"/>
              </w:rPr>
            </w:pPr>
            <w:r>
              <w:rPr>
                <w:rFonts w:hint="eastAsia"/>
                <w:color w:val="auto"/>
                <w:highlight w:val="none"/>
              </w:rPr>
              <w:t>4</w:t>
            </w:r>
          </w:p>
        </w:tc>
        <w:tc>
          <w:tcPr>
            <w:tcW w:w="1733" w:type="pct"/>
            <w:gridSpan w:val="2"/>
            <w:vAlign w:val="center"/>
          </w:tcPr>
          <w:p>
            <w:pPr>
              <w:pStyle w:val="84"/>
              <w:rPr>
                <w:color w:val="auto"/>
                <w:highlight w:val="none"/>
              </w:rPr>
            </w:pPr>
            <w:r>
              <w:rPr>
                <w:rFonts w:hint="eastAsia"/>
                <w:color w:val="auto"/>
                <w:highlight w:val="none"/>
              </w:rPr>
              <w:t>弥兴镇</w:t>
            </w:r>
          </w:p>
        </w:tc>
        <w:tc>
          <w:tcPr>
            <w:tcW w:w="1978" w:type="pct"/>
            <w:noWrap/>
            <w:vAlign w:val="center"/>
          </w:tcPr>
          <w:p>
            <w:pPr>
              <w:pStyle w:val="84"/>
              <w:rPr>
                <w:color w:val="auto"/>
                <w:highlight w:val="none"/>
              </w:rPr>
            </w:pPr>
            <w:r>
              <w:rPr>
                <w:rFonts w:hint="eastAsia"/>
                <w:color w:val="auto"/>
                <w:highlight w:val="none"/>
              </w:rPr>
              <w:t>1.7</w:t>
            </w:r>
          </w:p>
        </w:tc>
        <w:tc>
          <w:tcPr>
            <w:tcW w:w="644" w:type="pct"/>
            <w:noWrap/>
            <w:vAlign w:val="center"/>
          </w:tcPr>
          <w:p>
            <w:pPr>
              <w:pStyle w:val="84"/>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0" w:hRule="atLeast"/>
          <w:jc w:val="center"/>
        </w:trPr>
        <w:tc>
          <w:tcPr>
            <w:tcW w:w="645" w:type="pct"/>
            <w:noWrap/>
            <w:vAlign w:val="center"/>
          </w:tcPr>
          <w:p>
            <w:pPr>
              <w:pStyle w:val="84"/>
              <w:rPr>
                <w:color w:val="auto"/>
                <w:highlight w:val="none"/>
              </w:rPr>
            </w:pPr>
            <w:r>
              <w:rPr>
                <w:rFonts w:hint="eastAsia"/>
                <w:color w:val="auto"/>
                <w:highlight w:val="none"/>
              </w:rPr>
              <w:t>5</w:t>
            </w:r>
          </w:p>
        </w:tc>
        <w:tc>
          <w:tcPr>
            <w:tcW w:w="1733" w:type="pct"/>
            <w:gridSpan w:val="2"/>
            <w:vAlign w:val="center"/>
          </w:tcPr>
          <w:p>
            <w:pPr>
              <w:pStyle w:val="84"/>
              <w:rPr>
                <w:color w:val="auto"/>
                <w:highlight w:val="none"/>
              </w:rPr>
            </w:pPr>
            <w:r>
              <w:rPr>
                <w:rFonts w:hint="eastAsia"/>
                <w:color w:val="auto"/>
                <w:highlight w:val="none"/>
              </w:rPr>
              <w:t>太平镇</w:t>
            </w:r>
          </w:p>
        </w:tc>
        <w:tc>
          <w:tcPr>
            <w:tcW w:w="1978" w:type="pct"/>
            <w:noWrap/>
            <w:vAlign w:val="center"/>
          </w:tcPr>
          <w:p>
            <w:pPr>
              <w:pStyle w:val="84"/>
              <w:rPr>
                <w:color w:val="auto"/>
                <w:highlight w:val="none"/>
              </w:rPr>
            </w:pPr>
            <w:r>
              <w:rPr>
                <w:rFonts w:hint="eastAsia"/>
                <w:color w:val="auto"/>
                <w:highlight w:val="none"/>
              </w:rPr>
              <w:t>0.</w:t>
            </w:r>
            <w:r>
              <w:rPr>
                <w:color w:val="auto"/>
                <w:highlight w:val="none"/>
              </w:rPr>
              <w:t>8</w:t>
            </w:r>
          </w:p>
        </w:tc>
        <w:tc>
          <w:tcPr>
            <w:tcW w:w="644" w:type="pct"/>
            <w:noWrap/>
            <w:vAlign w:val="center"/>
          </w:tcPr>
          <w:p>
            <w:pPr>
              <w:pStyle w:val="84"/>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5" w:type="pct"/>
            <w:noWrap/>
            <w:vAlign w:val="center"/>
          </w:tcPr>
          <w:p>
            <w:pPr>
              <w:pStyle w:val="84"/>
              <w:rPr>
                <w:color w:val="auto"/>
                <w:highlight w:val="none"/>
              </w:rPr>
            </w:pPr>
            <w:r>
              <w:rPr>
                <w:color w:val="auto"/>
                <w:highlight w:val="none"/>
              </w:rPr>
              <w:t>6</w:t>
            </w:r>
          </w:p>
        </w:tc>
        <w:tc>
          <w:tcPr>
            <w:tcW w:w="1733" w:type="pct"/>
            <w:gridSpan w:val="2"/>
            <w:vAlign w:val="center"/>
          </w:tcPr>
          <w:p>
            <w:pPr>
              <w:pStyle w:val="84"/>
              <w:rPr>
                <w:color w:val="auto"/>
                <w:highlight w:val="none"/>
              </w:rPr>
            </w:pPr>
            <w:r>
              <w:rPr>
                <w:rFonts w:hint="eastAsia"/>
                <w:color w:val="auto"/>
                <w:highlight w:val="none"/>
              </w:rPr>
              <w:t>官屯镇</w:t>
            </w:r>
          </w:p>
        </w:tc>
        <w:tc>
          <w:tcPr>
            <w:tcW w:w="1978" w:type="pct"/>
            <w:noWrap/>
            <w:vAlign w:val="center"/>
          </w:tcPr>
          <w:p>
            <w:pPr>
              <w:pStyle w:val="84"/>
              <w:rPr>
                <w:color w:val="auto"/>
                <w:highlight w:val="none"/>
              </w:rPr>
            </w:pPr>
            <w:r>
              <w:rPr>
                <w:color w:val="auto"/>
                <w:highlight w:val="none"/>
              </w:rPr>
              <w:t>1.5</w:t>
            </w:r>
          </w:p>
        </w:tc>
        <w:tc>
          <w:tcPr>
            <w:tcW w:w="644" w:type="pct"/>
            <w:noWrap/>
            <w:vAlign w:val="center"/>
          </w:tcPr>
          <w:p>
            <w:pPr>
              <w:pStyle w:val="84"/>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5" w:type="pct"/>
            <w:noWrap/>
            <w:vAlign w:val="center"/>
          </w:tcPr>
          <w:p>
            <w:pPr>
              <w:pStyle w:val="84"/>
              <w:rPr>
                <w:color w:val="auto"/>
                <w:highlight w:val="none"/>
              </w:rPr>
            </w:pPr>
            <w:r>
              <w:rPr>
                <w:color w:val="auto"/>
                <w:highlight w:val="none"/>
              </w:rPr>
              <w:t>7</w:t>
            </w:r>
          </w:p>
        </w:tc>
        <w:tc>
          <w:tcPr>
            <w:tcW w:w="1733" w:type="pct"/>
            <w:gridSpan w:val="2"/>
            <w:vAlign w:val="center"/>
          </w:tcPr>
          <w:p>
            <w:pPr>
              <w:pStyle w:val="84"/>
              <w:rPr>
                <w:color w:val="auto"/>
                <w:highlight w:val="none"/>
              </w:rPr>
            </w:pPr>
            <w:r>
              <w:rPr>
                <w:rFonts w:hint="eastAsia"/>
                <w:color w:val="auto"/>
                <w:highlight w:val="none"/>
              </w:rPr>
              <w:t>适中乡</w:t>
            </w:r>
          </w:p>
        </w:tc>
        <w:tc>
          <w:tcPr>
            <w:tcW w:w="1978" w:type="pct"/>
            <w:noWrap/>
            <w:vAlign w:val="center"/>
          </w:tcPr>
          <w:p>
            <w:pPr>
              <w:pStyle w:val="84"/>
              <w:rPr>
                <w:color w:val="auto"/>
                <w:highlight w:val="none"/>
              </w:rPr>
            </w:pPr>
            <w:r>
              <w:rPr>
                <w:color w:val="auto"/>
                <w:highlight w:val="none"/>
              </w:rPr>
              <w:t>0.4</w:t>
            </w:r>
          </w:p>
        </w:tc>
        <w:tc>
          <w:tcPr>
            <w:tcW w:w="644" w:type="pct"/>
            <w:noWrap/>
            <w:vAlign w:val="center"/>
          </w:tcPr>
          <w:p>
            <w:pPr>
              <w:pStyle w:val="84"/>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5" w:type="pct"/>
            <w:noWrap/>
            <w:vAlign w:val="center"/>
          </w:tcPr>
          <w:p>
            <w:pPr>
              <w:pStyle w:val="84"/>
              <w:rPr>
                <w:color w:val="auto"/>
                <w:highlight w:val="none"/>
              </w:rPr>
            </w:pPr>
            <w:r>
              <w:rPr>
                <w:color w:val="auto"/>
                <w:highlight w:val="none"/>
              </w:rPr>
              <w:t>8</w:t>
            </w:r>
          </w:p>
        </w:tc>
        <w:tc>
          <w:tcPr>
            <w:tcW w:w="1733" w:type="pct"/>
            <w:gridSpan w:val="2"/>
            <w:vAlign w:val="center"/>
          </w:tcPr>
          <w:p>
            <w:pPr>
              <w:pStyle w:val="84"/>
              <w:rPr>
                <w:color w:val="auto"/>
                <w:highlight w:val="none"/>
              </w:rPr>
            </w:pPr>
            <w:r>
              <w:rPr>
                <w:rFonts w:hint="eastAsia"/>
                <w:color w:val="auto"/>
                <w:highlight w:val="none"/>
              </w:rPr>
              <w:t>左门乡</w:t>
            </w:r>
          </w:p>
        </w:tc>
        <w:tc>
          <w:tcPr>
            <w:tcW w:w="1978" w:type="pct"/>
            <w:noWrap/>
            <w:vAlign w:val="center"/>
          </w:tcPr>
          <w:p>
            <w:pPr>
              <w:pStyle w:val="84"/>
              <w:rPr>
                <w:color w:val="auto"/>
                <w:highlight w:val="none"/>
              </w:rPr>
            </w:pPr>
            <w:r>
              <w:rPr>
                <w:rFonts w:hint="eastAsia"/>
                <w:color w:val="auto"/>
                <w:highlight w:val="none"/>
              </w:rPr>
              <w:t>0.4</w:t>
            </w:r>
          </w:p>
        </w:tc>
        <w:tc>
          <w:tcPr>
            <w:tcW w:w="644" w:type="pct"/>
            <w:noWrap/>
            <w:vAlign w:val="center"/>
          </w:tcPr>
          <w:p>
            <w:pPr>
              <w:pStyle w:val="84"/>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5" w:type="pct"/>
            <w:noWrap/>
            <w:vAlign w:val="center"/>
          </w:tcPr>
          <w:p>
            <w:pPr>
              <w:pStyle w:val="84"/>
              <w:rPr>
                <w:color w:val="auto"/>
                <w:highlight w:val="none"/>
              </w:rPr>
            </w:pPr>
            <w:r>
              <w:rPr>
                <w:rFonts w:hint="eastAsia"/>
                <w:color w:val="auto"/>
                <w:highlight w:val="none"/>
              </w:rPr>
              <w:t>9</w:t>
            </w:r>
          </w:p>
        </w:tc>
        <w:tc>
          <w:tcPr>
            <w:tcW w:w="1733" w:type="pct"/>
            <w:gridSpan w:val="2"/>
            <w:vAlign w:val="center"/>
          </w:tcPr>
          <w:p>
            <w:pPr>
              <w:pStyle w:val="84"/>
              <w:rPr>
                <w:color w:val="auto"/>
                <w:highlight w:val="none"/>
              </w:rPr>
            </w:pPr>
            <w:r>
              <w:rPr>
                <w:rFonts w:hint="eastAsia"/>
                <w:color w:val="auto"/>
                <w:highlight w:val="none"/>
              </w:rPr>
              <w:t>大河口乡</w:t>
            </w:r>
          </w:p>
        </w:tc>
        <w:tc>
          <w:tcPr>
            <w:tcW w:w="1978" w:type="pct"/>
            <w:noWrap/>
            <w:vAlign w:val="center"/>
          </w:tcPr>
          <w:p>
            <w:pPr>
              <w:pStyle w:val="84"/>
              <w:rPr>
                <w:color w:val="auto"/>
                <w:highlight w:val="none"/>
              </w:rPr>
            </w:pPr>
            <w:r>
              <w:rPr>
                <w:rFonts w:hint="eastAsia"/>
                <w:color w:val="auto"/>
                <w:highlight w:val="none"/>
              </w:rPr>
              <w:t>0.7</w:t>
            </w:r>
          </w:p>
        </w:tc>
        <w:tc>
          <w:tcPr>
            <w:tcW w:w="644" w:type="pct"/>
            <w:noWrap/>
            <w:vAlign w:val="center"/>
          </w:tcPr>
          <w:p>
            <w:pPr>
              <w:pStyle w:val="84"/>
              <w:rPr>
                <w:color w:val="auto"/>
                <w:highlight w:val="none"/>
              </w:rPr>
            </w:pPr>
          </w:p>
        </w:tc>
      </w:tr>
    </w:tbl>
    <w:p>
      <w:pPr>
        <w:pStyle w:val="4"/>
        <w:rPr>
          <w:color w:val="auto"/>
          <w:highlight w:val="none"/>
        </w:rPr>
      </w:pPr>
      <w:r>
        <w:rPr>
          <w:rFonts w:hint="eastAsia"/>
          <w:color w:val="auto"/>
          <w:highlight w:val="none"/>
        </w:rPr>
        <w:t>县域城镇等级结构体系</w:t>
      </w:r>
    </w:p>
    <w:p>
      <w:pPr>
        <w:ind w:firstLine="640"/>
        <w:rPr>
          <w:color w:val="auto"/>
          <w:highlight w:val="none"/>
        </w:rPr>
      </w:pPr>
      <w:r>
        <w:rPr>
          <w:rFonts w:hint="eastAsia"/>
          <w:color w:val="auto"/>
          <w:highlight w:val="none"/>
        </w:rPr>
        <w:t>在大力强化中心城区发展的同时，以“促进优势城镇发展、推进多极联动”为目标，差异化引导县域城镇发展，构建“中心城市——重点镇——一般乡镇”的三级城镇等级结构。形成1个中心城市、4个重点镇、4个一般乡镇，不断提升中心城市发展效能，加快发展重点镇，兼顾发展一般乡镇，构建姚安县全域发展新格局。</w:t>
      </w:r>
    </w:p>
    <w:p>
      <w:pPr>
        <w:ind w:firstLine="640"/>
        <w:rPr>
          <w:color w:val="auto"/>
          <w:highlight w:val="none"/>
        </w:rPr>
      </w:pPr>
      <w:r>
        <w:rPr>
          <w:rFonts w:hint="eastAsia"/>
          <w:color w:val="auto"/>
          <w:highlight w:val="none"/>
        </w:rPr>
        <w:t>1个中心城市：姚安县城中心城区，即栋川镇区，作为全县的政治、经济、文化中心。</w:t>
      </w:r>
    </w:p>
    <w:p>
      <w:pPr>
        <w:ind w:firstLine="640"/>
        <w:rPr>
          <w:color w:val="auto"/>
          <w:highlight w:val="none"/>
        </w:rPr>
      </w:pPr>
      <w:r>
        <w:rPr>
          <w:rFonts w:hint="eastAsia"/>
          <w:color w:val="auto"/>
          <w:highlight w:val="none"/>
        </w:rPr>
        <w:t>4个重点镇：光禄镇、弥兴镇、前场镇、官屯镇，是全县新型城镇化及山坝融合的重要空间载体。</w:t>
      </w:r>
    </w:p>
    <w:p>
      <w:pPr>
        <w:ind w:firstLine="640"/>
        <w:rPr>
          <w:color w:val="auto"/>
          <w:highlight w:val="none"/>
        </w:rPr>
      </w:pPr>
      <w:r>
        <w:rPr>
          <w:rFonts w:hint="eastAsia"/>
          <w:color w:val="auto"/>
          <w:highlight w:val="none"/>
        </w:rPr>
        <w:t>4个一般乡镇：太平镇、适中乡、大河口乡、左门乡，是为周边村落提供综合服务、打造农旅融合发展重点的主要集镇。</w:t>
      </w:r>
    </w:p>
    <w:p>
      <w:pPr>
        <w:pStyle w:val="105"/>
        <w:rPr>
          <w:rFonts w:hint="eastAsia"/>
          <w:color w:val="auto"/>
          <w:highlight w:val="none"/>
        </w:rPr>
      </w:pPr>
      <w:r>
        <w:rPr>
          <w:rFonts w:hint="eastAsia"/>
          <w:color w:val="auto"/>
          <w:highlight w:val="none"/>
        </w:rPr>
        <w:t>县域城镇体系规划表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560"/>
        <w:gridCol w:w="1986"/>
        <w:gridCol w:w="4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94" w:type="pct"/>
            <w:gridSpan w:val="2"/>
            <w:vAlign w:val="center"/>
          </w:tcPr>
          <w:p>
            <w:pPr>
              <w:pStyle w:val="84"/>
              <w:rPr>
                <w:color w:val="auto"/>
                <w:highlight w:val="none"/>
              </w:rPr>
            </w:pPr>
            <w:r>
              <w:rPr>
                <w:rFonts w:hint="eastAsia"/>
                <w:color w:val="auto"/>
                <w:highlight w:val="none"/>
              </w:rPr>
              <w:t>等级序列</w:t>
            </w:r>
          </w:p>
        </w:tc>
        <w:tc>
          <w:tcPr>
            <w:tcW w:w="1165" w:type="pct"/>
            <w:vAlign w:val="center"/>
          </w:tcPr>
          <w:p>
            <w:pPr>
              <w:pStyle w:val="84"/>
              <w:rPr>
                <w:color w:val="auto"/>
                <w:highlight w:val="none"/>
              </w:rPr>
            </w:pPr>
            <w:r>
              <w:rPr>
                <w:rFonts w:hint="eastAsia"/>
                <w:color w:val="auto"/>
                <w:highlight w:val="none"/>
              </w:rPr>
              <w:t>城镇（村）数目</w:t>
            </w:r>
          </w:p>
        </w:tc>
        <w:tc>
          <w:tcPr>
            <w:tcW w:w="2441" w:type="pct"/>
            <w:vAlign w:val="center"/>
          </w:tcPr>
          <w:p>
            <w:pPr>
              <w:pStyle w:val="84"/>
              <w:rPr>
                <w:color w:val="auto"/>
                <w:highlight w:val="none"/>
              </w:rPr>
            </w:pPr>
            <w:r>
              <w:rPr>
                <w:rFonts w:hint="eastAsia"/>
                <w:color w:val="auto"/>
                <w:highlight w:val="none"/>
              </w:rPr>
              <w:t>城镇名称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tcPr>
          <w:p>
            <w:pPr>
              <w:pStyle w:val="84"/>
              <w:rPr>
                <w:color w:val="auto"/>
                <w:highlight w:val="none"/>
              </w:rPr>
            </w:pPr>
            <w:r>
              <w:rPr>
                <w:rFonts w:hint="eastAsia"/>
                <w:color w:val="auto"/>
                <w:highlight w:val="none"/>
              </w:rPr>
              <w:t>1</w:t>
            </w:r>
          </w:p>
        </w:tc>
        <w:tc>
          <w:tcPr>
            <w:tcW w:w="915" w:type="pct"/>
          </w:tcPr>
          <w:p>
            <w:pPr>
              <w:pStyle w:val="84"/>
              <w:rPr>
                <w:color w:val="auto"/>
                <w:highlight w:val="none"/>
              </w:rPr>
            </w:pPr>
            <w:r>
              <w:rPr>
                <w:rFonts w:hint="eastAsia"/>
                <w:color w:val="auto"/>
                <w:highlight w:val="none"/>
              </w:rPr>
              <w:t>县级中心城市</w:t>
            </w:r>
          </w:p>
        </w:tc>
        <w:tc>
          <w:tcPr>
            <w:tcW w:w="1165" w:type="pct"/>
          </w:tcPr>
          <w:p>
            <w:pPr>
              <w:pStyle w:val="84"/>
              <w:rPr>
                <w:color w:val="auto"/>
                <w:highlight w:val="none"/>
              </w:rPr>
            </w:pPr>
            <w:r>
              <w:rPr>
                <w:color w:val="auto"/>
                <w:highlight w:val="none"/>
              </w:rPr>
              <w:t>1</w:t>
            </w:r>
          </w:p>
        </w:tc>
        <w:tc>
          <w:tcPr>
            <w:tcW w:w="2441" w:type="pct"/>
          </w:tcPr>
          <w:p>
            <w:pPr>
              <w:pStyle w:val="84"/>
              <w:rPr>
                <w:color w:val="auto"/>
                <w:highlight w:val="none"/>
              </w:rPr>
            </w:pPr>
            <w:r>
              <w:rPr>
                <w:rFonts w:hint="eastAsia"/>
                <w:color w:val="auto"/>
                <w:highlight w:val="none"/>
              </w:rPr>
              <w:t>中心城区（栋川镇）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tcPr>
          <w:p>
            <w:pPr>
              <w:pStyle w:val="84"/>
              <w:rPr>
                <w:color w:val="auto"/>
                <w:highlight w:val="none"/>
              </w:rPr>
            </w:pPr>
            <w:r>
              <w:rPr>
                <w:rFonts w:hint="eastAsia"/>
                <w:color w:val="auto"/>
                <w:highlight w:val="none"/>
              </w:rPr>
              <w:t>2</w:t>
            </w:r>
          </w:p>
        </w:tc>
        <w:tc>
          <w:tcPr>
            <w:tcW w:w="915" w:type="pct"/>
          </w:tcPr>
          <w:p>
            <w:pPr>
              <w:pStyle w:val="84"/>
              <w:rPr>
                <w:color w:val="auto"/>
                <w:highlight w:val="none"/>
              </w:rPr>
            </w:pPr>
            <w:r>
              <w:rPr>
                <w:rFonts w:hint="eastAsia"/>
                <w:color w:val="auto"/>
                <w:highlight w:val="none"/>
              </w:rPr>
              <w:t>重点乡镇</w:t>
            </w:r>
          </w:p>
        </w:tc>
        <w:tc>
          <w:tcPr>
            <w:tcW w:w="1165" w:type="pct"/>
          </w:tcPr>
          <w:p>
            <w:pPr>
              <w:pStyle w:val="84"/>
              <w:rPr>
                <w:color w:val="auto"/>
                <w:highlight w:val="none"/>
              </w:rPr>
            </w:pPr>
            <w:r>
              <w:rPr>
                <w:color w:val="auto"/>
                <w:highlight w:val="none"/>
              </w:rPr>
              <w:t>4</w:t>
            </w:r>
          </w:p>
        </w:tc>
        <w:tc>
          <w:tcPr>
            <w:tcW w:w="2441" w:type="pct"/>
          </w:tcPr>
          <w:p>
            <w:pPr>
              <w:pStyle w:val="84"/>
              <w:rPr>
                <w:color w:val="auto"/>
                <w:highlight w:val="none"/>
              </w:rPr>
            </w:pPr>
            <w:r>
              <w:rPr>
                <w:rFonts w:hint="eastAsia"/>
                <w:color w:val="auto"/>
                <w:highlight w:val="none"/>
              </w:rPr>
              <w:t>光禄镇、弥兴镇、前场镇、官屯镇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tcPr>
          <w:p>
            <w:pPr>
              <w:pStyle w:val="84"/>
              <w:rPr>
                <w:color w:val="auto"/>
                <w:highlight w:val="none"/>
              </w:rPr>
            </w:pPr>
            <w:r>
              <w:rPr>
                <w:rFonts w:hint="eastAsia"/>
                <w:color w:val="auto"/>
                <w:highlight w:val="none"/>
              </w:rPr>
              <w:t>3</w:t>
            </w:r>
          </w:p>
        </w:tc>
        <w:tc>
          <w:tcPr>
            <w:tcW w:w="915" w:type="pct"/>
          </w:tcPr>
          <w:p>
            <w:pPr>
              <w:pStyle w:val="84"/>
              <w:rPr>
                <w:color w:val="auto"/>
                <w:highlight w:val="none"/>
              </w:rPr>
            </w:pPr>
            <w:r>
              <w:rPr>
                <w:rFonts w:hint="eastAsia"/>
                <w:color w:val="auto"/>
                <w:highlight w:val="none"/>
              </w:rPr>
              <w:t>一般乡镇</w:t>
            </w:r>
          </w:p>
        </w:tc>
        <w:tc>
          <w:tcPr>
            <w:tcW w:w="1165" w:type="pct"/>
          </w:tcPr>
          <w:p>
            <w:pPr>
              <w:pStyle w:val="84"/>
              <w:rPr>
                <w:color w:val="auto"/>
                <w:highlight w:val="none"/>
              </w:rPr>
            </w:pPr>
            <w:r>
              <w:rPr>
                <w:rFonts w:hint="eastAsia"/>
                <w:color w:val="auto"/>
                <w:highlight w:val="none"/>
              </w:rPr>
              <w:t>4</w:t>
            </w:r>
          </w:p>
        </w:tc>
        <w:tc>
          <w:tcPr>
            <w:tcW w:w="2441" w:type="pct"/>
          </w:tcPr>
          <w:p>
            <w:pPr>
              <w:pStyle w:val="84"/>
              <w:rPr>
                <w:color w:val="auto"/>
                <w:highlight w:val="none"/>
              </w:rPr>
            </w:pPr>
            <w:r>
              <w:rPr>
                <w:rFonts w:hint="eastAsia"/>
                <w:color w:val="auto"/>
                <w:highlight w:val="none"/>
              </w:rPr>
              <w:t>太平镇、适中乡、大河口乡、左门乡</w:t>
            </w:r>
          </w:p>
        </w:tc>
      </w:tr>
    </w:tbl>
    <w:p>
      <w:pPr>
        <w:pStyle w:val="4"/>
        <w:rPr>
          <w:color w:val="auto"/>
          <w:highlight w:val="none"/>
        </w:rPr>
      </w:pPr>
      <w:r>
        <w:rPr>
          <w:rFonts w:hint="eastAsia"/>
          <w:color w:val="auto"/>
          <w:highlight w:val="none"/>
        </w:rPr>
        <w:t>县域城镇职能结构体系</w:t>
      </w:r>
    </w:p>
    <w:p>
      <w:pPr>
        <w:ind w:firstLine="640"/>
        <w:rPr>
          <w:rFonts w:hint="eastAsia"/>
          <w:color w:val="auto"/>
          <w:highlight w:val="none"/>
        </w:rPr>
      </w:pPr>
      <w:r>
        <w:rPr>
          <w:rFonts w:hint="eastAsia"/>
          <w:color w:val="auto"/>
          <w:highlight w:val="none"/>
        </w:rPr>
        <w:t>强化栋川镇作为区域节点城市的综合服务职能，推进现代服务业的聚集和发展；按农旅融合型、交通商贸型和农业服务型推进重点乡镇和一般乡镇的特色打造。</w:t>
      </w:r>
    </w:p>
    <w:p>
      <w:pPr>
        <w:bidi w:val="0"/>
        <w:rPr>
          <w:color w:val="auto"/>
          <w:highlight w:val="none"/>
        </w:rPr>
      </w:pPr>
    </w:p>
    <w:p>
      <w:pPr>
        <w:pStyle w:val="105"/>
        <w:rPr>
          <w:rFonts w:hint="eastAsia"/>
          <w:color w:val="auto"/>
          <w:highlight w:val="none"/>
        </w:rPr>
      </w:pPr>
      <w:r>
        <w:rPr>
          <w:rFonts w:hint="eastAsia"/>
          <w:color w:val="auto"/>
          <w:highlight w:val="none"/>
        </w:rPr>
        <w:t>县域城镇职能结构体系规划一览表</w:t>
      </w:r>
    </w:p>
    <w:tbl>
      <w:tblPr>
        <w:tblStyle w:val="3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84"/>
        <w:gridCol w:w="1277"/>
        <w:gridCol w:w="58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jc w:val="center"/>
        </w:trPr>
        <w:tc>
          <w:tcPr>
            <w:tcW w:w="812" w:type="pct"/>
            <w:vAlign w:val="center"/>
          </w:tcPr>
          <w:p>
            <w:pPr>
              <w:pStyle w:val="84"/>
              <w:rPr>
                <w:color w:val="auto"/>
                <w:highlight w:val="none"/>
              </w:rPr>
            </w:pPr>
            <w:r>
              <w:rPr>
                <w:rFonts w:hint="eastAsia"/>
                <w:color w:val="auto"/>
                <w:highlight w:val="none"/>
              </w:rPr>
              <w:t>职能类型</w:t>
            </w:r>
          </w:p>
        </w:tc>
        <w:tc>
          <w:tcPr>
            <w:tcW w:w="749" w:type="pct"/>
            <w:vAlign w:val="center"/>
          </w:tcPr>
          <w:p>
            <w:pPr>
              <w:pStyle w:val="84"/>
              <w:rPr>
                <w:color w:val="auto"/>
                <w:highlight w:val="none"/>
              </w:rPr>
            </w:pPr>
            <w:r>
              <w:rPr>
                <w:rFonts w:hint="eastAsia"/>
                <w:color w:val="auto"/>
                <w:highlight w:val="none"/>
              </w:rPr>
              <w:t>城镇名称</w:t>
            </w:r>
          </w:p>
        </w:tc>
        <w:tc>
          <w:tcPr>
            <w:tcW w:w="3439" w:type="pct"/>
            <w:vAlign w:val="center"/>
          </w:tcPr>
          <w:p>
            <w:pPr>
              <w:pStyle w:val="84"/>
              <w:rPr>
                <w:color w:val="auto"/>
                <w:highlight w:val="none"/>
              </w:rPr>
            </w:pPr>
            <w:r>
              <w:rPr>
                <w:rFonts w:hint="eastAsia"/>
                <w:color w:val="auto"/>
                <w:highlight w:val="none"/>
              </w:rPr>
              <w:t>主要发展引导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12" w:type="pct"/>
            <w:vMerge w:val="restart"/>
            <w:vAlign w:val="center"/>
          </w:tcPr>
          <w:p>
            <w:pPr>
              <w:pStyle w:val="84"/>
              <w:rPr>
                <w:color w:val="auto"/>
                <w:highlight w:val="none"/>
              </w:rPr>
            </w:pPr>
            <w:r>
              <w:rPr>
                <w:rFonts w:hint="eastAsia"/>
                <w:color w:val="auto"/>
                <w:highlight w:val="none"/>
              </w:rPr>
              <w:t>综合服务型</w:t>
            </w:r>
          </w:p>
        </w:tc>
        <w:tc>
          <w:tcPr>
            <w:tcW w:w="749" w:type="pct"/>
            <w:vAlign w:val="center"/>
          </w:tcPr>
          <w:p>
            <w:pPr>
              <w:pStyle w:val="84"/>
              <w:rPr>
                <w:color w:val="auto"/>
                <w:highlight w:val="none"/>
              </w:rPr>
            </w:pPr>
            <w:r>
              <w:rPr>
                <w:rFonts w:hint="eastAsia"/>
                <w:color w:val="auto"/>
                <w:highlight w:val="none"/>
              </w:rPr>
              <w:t>栋川镇</w:t>
            </w:r>
          </w:p>
        </w:tc>
        <w:tc>
          <w:tcPr>
            <w:tcW w:w="3439" w:type="pct"/>
            <w:vAlign w:val="center"/>
          </w:tcPr>
          <w:p>
            <w:pPr>
              <w:pStyle w:val="84"/>
              <w:rPr>
                <w:color w:val="auto"/>
                <w:highlight w:val="none"/>
              </w:rPr>
            </w:pPr>
            <w:r>
              <w:rPr>
                <w:rFonts w:hint="eastAsia"/>
                <w:color w:val="auto"/>
                <w:highlight w:val="none"/>
              </w:rPr>
              <w:t>县域的政治、经济、文化、交通、物流中心，借助产业发展和交通区位优势，积极拓展精品花卉全产业链的打造，巩固发展现代农业、农产品加工业，孵化培育壮大大健康产业、数字经济产业、现代物流产业、“旅游+”等新兴产业新业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12" w:type="pct"/>
            <w:vMerge w:val="continue"/>
            <w:vAlign w:val="center"/>
          </w:tcPr>
          <w:p>
            <w:pPr>
              <w:pStyle w:val="84"/>
              <w:rPr>
                <w:color w:val="auto"/>
                <w:highlight w:val="none"/>
              </w:rPr>
            </w:pPr>
          </w:p>
        </w:tc>
        <w:tc>
          <w:tcPr>
            <w:tcW w:w="749" w:type="pct"/>
            <w:vAlign w:val="center"/>
          </w:tcPr>
          <w:p>
            <w:pPr>
              <w:pStyle w:val="84"/>
              <w:rPr>
                <w:color w:val="auto"/>
                <w:highlight w:val="none"/>
              </w:rPr>
            </w:pPr>
            <w:r>
              <w:rPr>
                <w:rFonts w:hint="eastAsia"/>
                <w:color w:val="auto"/>
                <w:highlight w:val="none"/>
              </w:rPr>
              <w:t>光禄镇</w:t>
            </w:r>
          </w:p>
        </w:tc>
        <w:tc>
          <w:tcPr>
            <w:tcW w:w="3439" w:type="pct"/>
            <w:vAlign w:val="center"/>
          </w:tcPr>
          <w:p>
            <w:pPr>
              <w:pStyle w:val="84"/>
              <w:rPr>
                <w:color w:val="auto"/>
                <w:highlight w:val="none"/>
              </w:rPr>
            </w:pPr>
            <w:r>
              <w:rPr>
                <w:rFonts w:hint="eastAsia"/>
                <w:color w:val="auto"/>
                <w:highlight w:val="none"/>
              </w:rPr>
              <w:t>中国历史文化名镇，旅游服务中心。着力构建光禄“四体一中心”产城融合发展示范镇，推动农旅融合，打造全县新型特色产业发展聚集区，努力建成产城融合示范区、统筹城乡发展试验区、县域产业发展集聚区、观光休闲度假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12" w:type="pct"/>
            <w:vMerge w:val="restart"/>
            <w:vAlign w:val="center"/>
          </w:tcPr>
          <w:p>
            <w:pPr>
              <w:pStyle w:val="84"/>
              <w:rPr>
                <w:color w:val="auto"/>
                <w:highlight w:val="none"/>
              </w:rPr>
            </w:pPr>
            <w:r>
              <w:rPr>
                <w:rFonts w:hint="eastAsia"/>
                <w:color w:val="auto"/>
                <w:highlight w:val="none"/>
              </w:rPr>
              <w:t>农旅融合型</w:t>
            </w:r>
          </w:p>
        </w:tc>
        <w:tc>
          <w:tcPr>
            <w:tcW w:w="749" w:type="pct"/>
            <w:vAlign w:val="center"/>
          </w:tcPr>
          <w:p>
            <w:pPr>
              <w:pStyle w:val="84"/>
              <w:rPr>
                <w:color w:val="auto"/>
                <w:highlight w:val="none"/>
              </w:rPr>
            </w:pPr>
            <w:r>
              <w:rPr>
                <w:rFonts w:hint="eastAsia"/>
                <w:color w:val="auto"/>
                <w:highlight w:val="none"/>
              </w:rPr>
              <w:t>官屯镇</w:t>
            </w:r>
          </w:p>
        </w:tc>
        <w:tc>
          <w:tcPr>
            <w:tcW w:w="3439" w:type="pct"/>
            <w:vAlign w:val="center"/>
          </w:tcPr>
          <w:p>
            <w:pPr>
              <w:pStyle w:val="84"/>
              <w:rPr>
                <w:color w:val="auto"/>
                <w:highlight w:val="none"/>
              </w:rPr>
            </w:pPr>
            <w:r>
              <w:rPr>
                <w:rFonts w:hint="eastAsia"/>
                <w:color w:val="auto"/>
                <w:highlight w:val="none"/>
              </w:rPr>
              <w:t>充分利用洋派水库旅游资源，推进休闲观光农业体验之乡建设，打造农旅融合的休闲观光旅游体验区。依托交通优势，打造农产品物流中心，巩固提质传统产业。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12" w:type="pct"/>
            <w:vMerge w:val="continue"/>
            <w:vAlign w:val="center"/>
          </w:tcPr>
          <w:p>
            <w:pPr>
              <w:pStyle w:val="84"/>
              <w:rPr>
                <w:color w:val="auto"/>
                <w:highlight w:val="none"/>
              </w:rPr>
            </w:pPr>
          </w:p>
        </w:tc>
        <w:tc>
          <w:tcPr>
            <w:tcW w:w="749" w:type="pct"/>
            <w:vAlign w:val="center"/>
          </w:tcPr>
          <w:p>
            <w:pPr>
              <w:pStyle w:val="84"/>
              <w:rPr>
                <w:color w:val="auto"/>
                <w:highlight w:val="none"/>
              </w:rPr>
            </w:pPr>
            <w:r>
              <w:rPr>
                <w:rFonts w:hint="eastAsia"/>
                <w:color w:val="auto"/>
                <w:highlight w:val="none"/>
              </w:rPr>
              <w:t>太平镇</w:t>
            </w:r>
          </w:p>
        </w:tc>
        <w:tc>
          <w:tcPr>
            <w:tcW w:w="3439" w:type="pct"/>
            <w:vAlign w:val="center"/>
          </w:tcPr>
          <w:p>
            <w:pPr>
              <w:pStyle w:val="84"/>
              <w:rPr>
                <w:b/>
                <w:color w:val="auto"/>
                <w:highlight w:val="none"/>
              </w:rPr>
            </w:pPr>
            <w:r>
              <w:rPr>
                <w:rFonts w:hint="eastAsia"/>
                <w:color w:val="auto"/>
                <w:highlight w:val="none"/>
              </w:rPr>
              <w:t>发挥太平镇森林生态和水生态环境良好的优势，依托秀丽的林田山湖风光和特色的民族文化，加大对特色农产品开发，发展现代农业、乡村旅游业和新型能源产业。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12" w:type="pct"/>
            <w:vMerge w:val="restart"/>
            <w:vAlign w:val="center"/>
          </w:tcPr>
          <w:p>
            <w:pPr>
              <w:pStyle w:val="84"/>
              <w:rPr>
                <w:color w:val="auto"/>
                <w:highlight w:val="none"/>
              </w:rPr>
            </w:pPr>
            <w:r>
              <w:rPr>
                <w:rFonts w:hint="eastAsia"/>
                <w:color w:val="auto"/>
                <w:highlight w:val="none"/>
              </w:rPr>
              <w:t>交通商贸型</w:t>
            </w:r>
          </w:p>
        </w:tc>
        <w:tc>
          <w:tcPr>
            <w:tcW w:w="749" w:type="pct"/>
            <w:vAlign w:val="center"/>
          </w:tcPr>
          <w:p>
            <w:pPr>
              <w:pStyle w:val="84"/>
              <w:rPr>
                <w:color w:val="auto"/>
                <w:highlight w:val="none"/>
              </w:rPr>
            </w:pPr>
            <w:r>
              <w:rPr>
                <w:rFonts w:hint="eastAsia"/>
                <w:color w:val="auto"/>
                <w:highlight w:val="none"/>
              </w:rPr>
              <w:t>前场镇</w:t>
            </w:r>
          </w:p>
        </w:tc>
        <w:tc>
          <w:tcPr>
            <w:tcW w:w="3439" w:type="pct"/>
            <w:vAlign w:val="center"/>
          </w:tcPr>
          <w:p>
            <w:pPr>
              <w:pStyle w:val="84"/>
              <w:rPr>
                <w:color w:val="auto"/>
                <w:highlight w:val="none"/>
              </w:rPr>
            </w:pPr>
            <w:r>
              <w:rPr>
                <w:rFonts w:hint="eastAsia"/>
                <w:color w:val="auto"/>
                <w:highlight w:val="none"/>
              </w:rPr>
              <w:t>以楚姚、昆楚大高速公路基础设施变革为契机，依托丰富的农特产品，重点发展以肉牛和黑山羊为主的养殖业，做强特色农产品加工产业；依托彝族文化旅游和林下经济资源，打造休闲观光膳养基地、特色美食小镇，逐渐形成东部经济产业带的核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12" w:type="pct"/>
            <w:vMerge w:val="continue"/>
            <w:vAlign w:val="center"/>
          </w:tcPr>
          <w:p>
            <w:pPr>
              <w:pStyle w:val="84"/>
              <w:rPr>
                <w:color w:val="auto"/>
                <w:highlight w:val="none"/>
              </w:rPr>
            </w:pPr>
          </w:p>
        </w:tc>
        <w:tc>
          <w:tcPr>
            <w:tcW w:w="749" w:type="pct"/>
            <w:vAlign w:val="center"/>
          </w:tcPr>
          <w:p>
            <w:pPr>
              <w:pStyle w:val="84"/>
              <w:rPr>
                <w:color w:val="auto"/>
                <w:highlight w:val="none"/>
              </w:rPr>
            </w:pPr>
            <w:r>
              <w:rPr>
                <w:rFonts w:hint="eastAsia"/>
                <w:color w:val="auto"/>
                <w:highlight w:val="none"/>
              </w:rPr>
              <w:t>弥兴镇</w:t>
            </w:r>
          </w:p>
        </w:tc>
        <w:tc>
          <w:tcPr>
            <w:tcW w:w="3439" w:type="pct"/>
            <w:vAlign w:val="center"/>
          </w:tcPr>
          <w:p>
            <w:pPr>
              <w:pStyle w:val="84"/>
              <w:rPr>
                <w:color w:val="auto"/>
                <w:highlight w:val="none"/>
              </w:rPr>
            </w:pPr>
            <w:r>
              <w:rPr>
                <w:rFonts w:hint="eastAsia"/>
                <w:color w:val="auto"/>
                <w:highlight w:val="none"/>
              </w:rPr>
              <w:t>依托交通改善的契机，以“一园三区”为主导，集中培育“绿色蔬菜”主导产业，积极创建省州级有机农业示范镇，打造县内西部经济产业带核心。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12" w:type="pct"/>
            <w:vMerge w:val="restart"/>
            <w:vAlign w:val="center"/>
          </w:tcPr>
          <w:p>
            <w:pPr>
              <w:pStyle w:val="84"/>
              <w:rPr>
                <w:color w:val="auto"/>
                <w:highlight w:val="none"/>
              </w:rPr>
            </w:pPr>
            <w:r>
              <w:rPr>
                <w:rFonts w:hint="eastAsia"/>
                <w:color w:val="auto"/>
                <w:highlight w:val="none"/>
              </w:rPr>
              <w:t>农业服务型</w:t>
            </w:r>
          </w:p>
        </w:tc>
        <w:tc>
          <w:tcPr>
            <w:tcW w:w="749" w:type="pct"/>
            <w:vAlign w:val="center"/>
          </w:tcPr>
          <w:p>
            <w:pPr>
              <w:pStyle w:val="84"/>
              <w:rPr>
                <w:color w:val="auto"/>
                <w:highlight w:val="none"/>
              </w:rPr>
            </w:pPr>
            <w:r>
              <w:rPr>
                <w:rFonts w:hint="eastAsia"/>
                <w:color w:val="auto"/>
                <w:highlight w:val="none"/>
              </w:rPr>
              <w:t>大河口乡</w:t>
            </w:r>
          </w:p>
        </w:tc>
        <w:tc>
          <w:tcPr>
            <w:tcW w:w="3439" w:type="pct"/>
            <w:vAlign w:val="center"/>
          </w:tcPr>
          <w:p>
            <w:pPr>
              <w:pStyle w:val="84"/>
              <w:rPr>
                <w:color w:val="auto"/>
                <w:highlight w:val="none"/>
              </w:rPr>
            </w:pPr>
            <w:r>
              <w:rPr>
                <w:rFonts w:hint="eastAsia"/>
                <w:color w:val="auto"/>
                <w:highlight w:val="none"/>
              </w:rPr>
              <w:t>依托昆楚大高速公路建成通车，面向祥云，提升开放水平，完善基础服务设施；巩固提升烤烟传统产业，培植发展“牛、菜、果”产业，做优高山河谷特色农旅休闲产业，做强农产品加工业；逐步建成建材物流大型市场或中转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12" w:type="pct"/>
            <w:vMerge w:val="continue"/>
            <w:vAlign w:val="center"/>
          </w:tcPr>
          <w:p>
            <w:pPr>
              <w:pStyle w:val="84"/>
              <w:rPr>
                <w:color w:val="auto"/>
                <w:highlight w:val="none"/>
              </w:rPr>
            </w:pPr>
          </w:p>
        </w:tc>
        <w:tc>
          <w:tcPr>
            <w:tcW w:w="749" w:type="pct"/>
            <w:vAlign w:val="center"/>
          </w:tcPr>
          <w:p>
            <w:pPr>
              <w:pStyle w:val="84"/>
              <w:rPr>
                <w:color w:val="auto"/>
                <w:highlight w:val="none"/>
              </w:rPr>
            </w:pPr>
            <w:r>
              <w:rPr>
                <w:rFonts w:hint="eastAsia"/>
                <w:color w:val="auto"/>
                <w:highlight w:val="none"/>
              </w:rPr>
              <w:t>适中乡</w:t>
            </w:r>
          </w:p>
        </w:tc>
        <w:tc>
          <w:tcPr>
            <w:tcW w:w="3439" w:type="pct"/>
            <w:vAlign w:val="center"/>
          </w:tcPr>
          <w:p>
            <w:pPr>
              <w:pStyle w:val="84"/>
              <w:rPr>
                <w:color w:val="auto"/>
                <w:highlight w:val="none"/>
              </w:rPr>
            </w:pPr>
            <w:r>
              <w:rPr>
                <w:rFonts w:hint="eastAsia"/>
                <w:color w:val="auto"/>
                <w:highlight w:val="none"/>
              </w:rPr>
              <w:t>以交通改善为契机，加大面向大姚、牟定的开放力度，培育物流产业，按照建设“生态彝乡”，打造“适中生态经济林果”产业示范基地，突出“一村一品”，巩固提升烤烟、魔芋、菖河蜂蜜、林果和畜牧业，奋力开启适中打造姚安东门户、特色产业区、绿色生态乡的新征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12" w:type="pct"/>
            <w:vMerge w:val="continue"/>
            <w:vAlign w:val="center"/>
          </w:tcPr>
          <w:p>
            <w:pPr>
              <w:pStyle w:val="84"/>
              <w:rPr>
                <w:color w:val="auto"/>
                <w:highlight w:val="none"/>
              </w:rPr>
            </w:pPr>
          </w:p>
        </w:tc>
        <w:tc>
          <w:tcPr>
            <w:tcW w:w="749" w:type="pct"/>
            <w:vAlign w:val="center"/>
          </w:tcPr>
          <w:p>
            <w:pPr>
              <w:pStyle w:val="84"/>
              <w:rPr>
                <w:color w:val="auto"/>
                <w:highlight w:val="none"/>
              </w:rPr>
            </w:pPr>
            <w:r>
              <w:rPr>
                <w:rFonts w:hint="eastAsia"/>
                <w:color w:val="auto"/>
                <w:highlight w:val="none"/>
              </w:rPr>
              <w:t>左门乡</w:t>
            </w:r>
          </w:p>
        </w:tc>
        <w:tc>
          <w:tcPr>
            <w:tcW w:w="3439" w:type="pct"/>
            <w:vAlign w:val="center"/>
          </w:tcPr>
          <w:p>
            <w:pPr>
              <w:pStyle w:val="84"/>
              <w:rPr>
                <w:color w:val="auto"/>
                <w:highlight w:val="none"/>
              </w:rPr>
            </w:pPr>
            <w:r>
              <w:rPr>
                <w:rFonts w:hint="eastAsia"/>
                <w:color w:val="auto"/>
                <w:highlight w:val="none"/>
              </w:rPr>
              <w:t>周边村落的服务中心，积极开展三农服务，统筹推进、巩固提升烤烟、蚕桑、林果和畜牧业。</w:t>
            </w:r>
          </w:p>
        </w:tc>
      </w:tr>
    </w:tbl>
    <w:p>
      <w:pPr>
        <w:pStyle w:val="3"/>
        <w:rPr>
          <w:color w:val="auto"/>
          <w:highlight w:val="none"/>
        </w:rPr>
      </w:pPr>
      <w:bookmarkStart w:id="109" w:name="_Toc5901"/>
      <w:r>
        <w:rPr>
          <w:rFonts w:hint="eastAsia"/>
          <w:color w:val="auto"/>
          <w:highlight w:val="none"/>
        </w:rPr>
        <w:t>乡村振兴与村庄布局</w:t>
      </w:r>
      <w:bookmarkEnd w:id="109"/>
    </w:p>
    <w:p>
      <w:pPr>
        <w:pStyle w:val="4"/>
        <w:rPr>
          <w:color w:val="auto"/>
          <w:highlight w:val="none"/>
        </w:rPr>
      </w:pPr>
      <w:r>
        <w:rPr>
          <w:rFonts w:hint="eastAsia"/>
          <w:color w:val="auto"/>
          <w:highlight w:val="none"/>
        </w:rPr>
        <w:t>推进乡村振兴</w:t>
      </w:r>
    </w:p>
    <w:p>
      <w:pPr>
        <w:ind w:firstLine="640"/>
        <w:rPr>
          <w:color w:val="auto"/>
          <w:highlight w:val="none"/>
        </w:rPr>
      </w:pPr>
      <w:r>
        <w:rPr>
          <w:rFonts w:hint="eastAsia"/>
          <w:color w:val="auto"/>
          <w:highlight w:val="none"/>
        </w:rPr>
        <w:t>坚持把乡村与城市作为一个命运共同体，通过构建城乡融合发展的体制机制和政策体系，统筹城乡空间布局，优化乡村生产、生活、生态空间结构，分类推进村庄发展，打破人口流动、基本公共服务建设、城乡资源要素统合、社会保障权益转移等体制壁垒和政策限制，推动城乡双向开放、双向流动，实现乡村振兴和新型城镇化双轮驱动，塑造城乡协调联动融合发展新格局。</w:t>
      </w:r>
    </w:p>
    <w:p>
      <w:pPr>
        <w:ind w:firstLine="640"/>
        <w:rPr>
          <w:color w:val="auto"/>
          <w:highlight w:val="none"/>
        </w:rPr>
      </w:pPr>
      <w:r>
        <w:rPr>
          <w:rFonts w:hint="eastAsia"/>
          <w:color w:val="auto"/>
          <w:highlight w:val="none"/>
        </w:rPr>
        <w:t>到2025年，全县乡村振兴取得重要突破，制度框架和政策体系初步健全，实现农村产业更兴旺、乡村环境更美丽、乡风文明更淳朴、乡村治理更有序、农民生活更美好，形成姚安特色的乡村振兴模式和经验，乡村振兴取得阶段性成果。</w:t>
      </w:r>
    </w:p>
    <w:p>
      <w:pPr>
        <w:ind w:firstLine="640"/>
        <w:rPr>
          <w:color w:val="auto"/>
          <w:highlight w:val="none"/>
        </w:rPr>
      </w:pPr>
      <w:r>
        <w:rPr>
          <w:rFonts w:hint="eastAsia"/>
          <w:color w:val="auto"/>
          <w:highlight w:val="none"/>
        </w:rPr>
        <w:t>到2035年，乡村振兴取得决定性进展，农业农村现代化基本实现。农业结构得到根本性改善，姚安“绿色食品牌”全面建成；农民生活更为宽裕，共同富裕迈出坚实步伐；农村生态环境根本好转，生态宜居的和美乡村基本实现；城乡基本公共服务均等化基本实现，城乡融合发展体制机制更加健全；乡风文明达到新高度，乡村治理体系更加完善。</w:t>
      </w:r>
    </w:p>
    <w:p>
      <w:pPr>
        <w:pStyle w:val="4"/>
        <w:rPr>
          <w:color w:val="auto"/>
          <w:highlight w:val="none"/>
        </w:rPr>
      </w:pPr>
      <w:r>
        <w:rPr>
          <w:rFonts w:hint="eastAsia"/>
          <w:color w:val="auto"/>
          <w:highlight w:val="none"/>
        </w:rPr>
        <w:t>村庄规划布局与引导</w:t>
      </w:r>
    </w:p>
    <w:p>
      <w:pPr>
        <w:ind w:firstLine="640"/>
        <w:rPr>
          <w:color w:val="auto"/>
          <w:highlight w:val="none"/>
        </w:rPr>
      </w:pPr>
      <w:r>
        <w:rPr>
          <w:rFonts w:hint="eastAsia"/>
          <w:color w:val="auto"/>
          <w:highlight w:val="none"/>
        </w:rPr>
        <w:t>顺应村庄发展规律和演变趋势，立足不同村庄的资源禀赋、区位条件、发展现状、民族特色、文化脉络，按照特色保护类、城郊融合类、集聚发展类、整治提升类四种类型推进村庄布局优化。</w:t>
      </w:r>
    </w:p>
    <w:p>
      <w:pPr>
        <w:ind w:firstLine="640"/>
        <w:rPr>
          <w:color w:val="auto"/>
          <w:highlight w:val="none"/>
        </w:rPr>
      </w:pPr>
      <w:r>
        <w:rPr>
          <w:rFonts w:hint="eastAsia"/>
          <w:color w:val="auto"/>
          <w:highlight w:val="none"/>
        </w:rPr>
        <w:t>城郊融合类指城镇开发边界外的城市近郊区以及县城城关镇所在地的村庄，共划定8个行政村。</w:t>
      </w:r>
    </w:p>
    <w:p>
      <w:pPr>
        <w:ind w:firstLine="640"/>
        <w:rPr>
          <w:color w:val="auto"/>
          <w:highlight w:val="none"/>
        </w:rPr>
      </w:pPr>
      <w:r>
        <w:rPr>
          <w:rFonts w:hint="eastAsia"/>
          <w:color w:val="auto"/>
          <w:highlight w:val="none"/>
        </w:rPr>
        <w:t>集聚发展类指现有规模较大的村和其他有较好的区位交通、产业基础、设施条件，发展前景较好的村庄，共划定38个行政村。</w:t>
      </w:r>
    </w:p>
    <w:p>
      <w:pPr>
        <w:ind w:firstLine="640"/>
        <w:rPr>
          <w:color w:val="auto"/>
          <w:highlight w:val="none"/>
        </w:rPr>
      </w:pPr>
      <w:r>
        <w:rPr>
          <w:rFonts w:hint="eastAsia"/>
          <w:color w:val="auto"/>
          <w:highlight w:val="none"/>
        </w:rPr>
        <w:t>特色保护类指生态环境良好、自然风光优美、文化底蕴深厚、民族风情多样、乡土气息浓厚、产业资源独特的村庄，共划定2个行政村。</w:t>
      </w:r>
    </w:p>
    <w:p>
      <w:pPr>
        <w:ind w:firstLine="640"/>
        <w:rPr>
          <w:color w:val="auto"/>
          <w:highlight w:val="none"/>
        </w:rPr>
      </w:pPr>
      <w:r>
        <w:rPr>
          <w:rFonts w:hint="eastAsia"/>
          <w:color w:val="auto"/>
          <w:highlight w:val="none"/>
        </w:rPr>
        <w:t>整治提升类为继续保留且相对集中、但人口不再集聚大幅度增加，人居环境短板弱项多及村庄建筑风貌零乱，存量建设用地资源富裕及国土综合整治潜力大、生态修复任务重的村庄，共划定25个行政村。</w:t>
      </w:r>
    </w:p>
    <w:p>
      <w:pPr>
        <w:pStyle w:val="105"/>
        <w:rPr>
          <w:rFonts w:hint="eastAsia"/>
          <w:color w:val="auto"/>
          <w:highlight w:val="none"/>
        </w:rPr>
      </w:pPr>
      <w:r>
        <w:rPr>
          <w:rFonts w:hint="eastAsia"/>
          <w:color w:val="auto"/>
          <w:highlight w:val="none"/>
        </w:rPr>
        <w:t>姚安县村庄分类情况表</w:t>
      </w:r>
    </w:p>
    <w:tbl>
      <w:tblPr>
        <w:tblStyle w:val="35"/>
        <w:tblW w:w="5573" w:type="pct"/>
        <w:tblInd w:w="-318" w:type="dxa"/>
        <w:tblLayout w:type="autofit"/>
        <w:tblCellMar>
          <w:top w:w="0" w:type="dxa"/>
          <w:left w:w="108" w:type="dxa"/>
          <w:bottom w:w="0" w:type="dxa"/>
          <w:right w:w="108" w:type="dxa"/>
        </w:tblCellMar>
      </w:tblPr>
      <w:tblGrid>
        <w:gridCol w:w="939"/>
        <w:gridCol w:w="2323"/>
        <w:gridCol w:w="2410"/>
        <w:gridCol w:w="1306"/>
        <w:gridCol w:w="2521"/>
      </w:tblGrid>
      <w:tr>
        <w:tblPrEx>
          <w:tblCellMar>
            <w:top w:w="0" w:type="dxa"/>
            <w:left w:w="108" w:type="dxa"/>
            <w:bottom w:w="0" w:type="dxa"/>
            <w:right w:w="108" w:type="dxa"/>
          </w:tblCellMar>
        </w:tblPrEx>
        <w:trPr>
          <w:trHeight w:val="270" w:hRule="atLeast"/>
          <w:tblHeader/>
        </w:trPr>
        <w:tc>
          <w:tcPr>
            <w:tcW w:w="494" w:type="pct"/>
            <w:tcBorders>
              <w:top w:val="single" w:color="auto" w:sz="4" w:space="0"/>
              <w:left w:val="single" w:color="auto" w:sz="4" w:space="0"/>
              <w:bottom w:val="single" w:color="auto" w:sz="4" w:space="0"/>
              <w:right w:val="single" w:color="auto" w:sz="4" w:space="0"/>
            </w:tcBorders>
            <w:vAlign w:val="center"/>
          </w:tcPr>
          <w:p>
            <w:pPr>
              <w:pStyle w:val="84"/>
              <w:rPr>
                <w:color w:val="auto"/>
                <w:highlight w:val="none"/>
              </w:rPr>
            </w:pPr>
            <w:r>
              <w:rPr>
                <w:rFonts w:hint="eastAsia"/>
                <w:color w:val="auto"/>
                <w:highlight w:val="none"/>
              </w:rPr>
              <w:t>乡镇</w:t>
            </w:r>
          </w:p>
        </w:tc>
        <w:tc>
          <w:tcPr>
            <w:tcW w:w="1222" w:type="pct"/>
            <w:tcBorders>
              <w:top w:val="single" w:color="auto" w:sz="4" w:space="0"/>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城郊融合类</w:t>
            </w:r>
          </w:p>
        </w:tc>
        <w:tc>
          <w:tcPr>
            <w:tcW w:w="1268" w:type="pct"/>
            <w:tcBorders>
              <w:top w:val="single" w:color="auto" w:sz="4" w:space="0"/>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集聚发展类</w:t>
            </w:r>
          </w:p>
        </w:tc>
        <w:tc>
          <w:tcPr>
            <w:tcW w:w="687" w:type="pct"/>
            <w:tcBorders>
              <w:top w:val="single" w:color="auto" w:sz="4" w:space="0"/>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特色保护类</w:t>
            </w:r>
          </w:p>
        </w:tc>
        <w:tc>
          <w:tcPr>
            <w:tcW w:w="1326" w:type="pct"/>
            <w:tcBorders>
              <w:top w:val="single" w:color="auto" w:sz="4" w:space="0"/>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整治提升类</w:t>
            </w:r>
          </w:p>
        </w:tc>
      </w:tr>
      <w:tr>
        <w:tblPrEx>
          <w:tblCellMar>
            <w:top w:w="0" w:type="dxa"/>
            <w:left w:w="108" w:type="dxa"/>
            <w:bottom w:w="0" w:type="dxa"/>
            <w:right w:w="108" w:type="dxa"/>
          </w:tblCellMar>
        </w:tblPrEx>
        <w:trPr>
          <w:trHeight w:val="720" w:hRule="atLeast"/>
        </w:trPr>
        <w:tc>
          <w:tcPr>
            <w:tcW w:w="494" w:type="pct"/>
            <w:tcBorders>
              <w:top w:val="nil"/>
              <w:left w:val="single" w:color="auto" w:sz="4" w:space="0"/>
              <w:bottom w:val="single" w:color="auto" w:sz="4" w:space="0"/>
              <w:right w:val="single" w:color="auto" w:sz="4" w:space="0"/>
            </w:tcBorders>
            <w:vAlign w:val="center"/>
          </w:tcPr>
          <w:p>
            <w:pPr>
              <w:pStyle w:val="84"/>
              <w:rPr>
                <w:color w:val="auto"/>
                <w:highlight w:val="none"/>
              </w:rPr>
            </w:pPr>
            <w:r>
              <w:rPr>
                <w:rFonts w:hint="eastAsia"/>
                <w:color w:val="auto"/>
                <w:highlight w:val="none"/>
              </w:rPr>
              <w:t>栋川镇</w:t>
            </w:r>
          </w:p>
        </w:tc>
        <w:tc>
          <w:tcPr>
            <w:tcW w:w="1222"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徐官坝社区、清河社区、蜻蛉社区、包粮屯社区、海埂屯社区、长寿社区</w:t>
            </w:r>
          </w:p>
        </w:tc>
        <w:tc>
          <w:tcPr>
            <w:tcW w:w="1268"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地角村、龙岗村、竹园村、马草地村、仁和村、蛉丰村、大龙口村</w:t>
            </w:r>
          </w:p>
        </w:tc>
        <w:tc>
          <w:tcPr>
            <w:tcW w:w="687"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　</w:t>
            </w:r>
          </w:p>
        </w:tc>
        <w:tc>
          <w:tcPr>
            <w:tcW w:w="1326"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启明村、白龙寺村、海子心村、郭家凹村</w:t>
            </w:r>
          </w:p>
        </w:tc>
      </w:tr>
      <w:tr>
        <w:tblPrEx>
          <w:tblCellMar>
            <w:top w:w="0" w:type="dxa"/>
            <w:left w:w="108" w:type="dxa"/>
            <w:bottom w:w="0" w:type="dxa"/>
            <w:right w:w="108" w:type="dxa"/>
          </w:tblCellMar>
        </w:tblPrEx>
        <w:trPr>
          <w:trHeight w:val="480" w:hRule="atLeast"/>
        </w:trPr>
        <w:tc>
          <w:tcPr>
            <w:tcW w:w="494" w:type="pct"/>
            <w:tcBorders>
              <w:top w:val="nil"/>
              <w:left w:val="single" w:color="auto" w:sz="4" w:space="0"/>
              <w:bottom w:val="single" w:color="auto" w:sz="4" w:space="0"/>
              <w:right w:val="single" w:color="auto" w:sz="4" w:space="0"/>
            </w:tcBorders>
            <w:vAlign w:val="center"/>
          </w:tcPr>
          <w:p>
            <w:pPr>
              <w:pStyle w:val="84"/>
              <w:rPr>
                <w:color w:val="auto"/>
                <w:highlight w:val="none"/>
              </w:rPr>
            </w:pPr>
            <w:r>
              <w:rPr>
                <w:rFonts w:hint="eastAsia"/>
                <w:color w:val="auto"/>
                <w:highlight w:val="none"/>
              </w:rPr>
              <w:t>光禄镇</w:t>
            </w:r>
          </w:p>
        </w:tc>
        <w:tc>
          <w:tcPr>
            <w:tcW w:w="1222"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　</w:t>
            </w:r>
          </w:p>
        </w:tc>
        <w:tc>
          <w:tcPr>
            <w:tcW w:w="1268"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旧城村、福光村、江尾村、小邑村、班刘村、后营村、吴海村、梯子村、草海村</w:t>
            </w:r>
          </w:p>
        </w:tc>
        <w:tc>
          <w:tcPr>
            <w:tcW w:w="687"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光禄社区</w:t>
            </w:r>
          </w:p>
        </w:tc>
        <w:tc>
          <w:tcPr>
            <w:tcW w:w="1326"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新庄村</w:t>
            </w:r>
          </w:p>
        </w:tc>
      </w:tr>
      <w:tr>
        <w:tblPrEx>
          <w:tblCellMar>
            <w:top w:w="0" w:type="dxa"/>
            <w:left w:w="108" w:type="dxa"/>
            <w:bottom w:w="0" w:type="dxa"/>
            <w:right w:w="108" w:type="dxa"/>
          </w:tblCellMar>
        </w:tblPrEx>
        <w:trPr>
          <w:trHeight w:val="720" w:hRule="atLeast"/>
        </w:trPr>
        <w:tc>
          <w:tcPr>
            <w:tcW w:w="494" w:type="pct"/>
            <w:tcBorders>
              <w:top w:val="nil"/>
              <w:left w:val="single" w:color="auto" w:sz="4" w:space="0"/>
              <w:bottom w:val="single" w:color="auto" w:sz="4" w:space="0"/>
              <w:right w:val="single" w:color="auto" w:sz="4" w:space="0"/>
            </w:tcBorders>
            <w:vAlign w:val="center"/>
          </w:tcPr>
          <w:p>
            <w:pPr>
              <w:pStyle w:val="84"/>
              <w:rPr>
                <w:color w:val="auto"/>
                <w:highlight w:val="none"/>
              </w:rPr>
            </w:pPr>
            <w:r>
              <w:rPr>
                <w:rFonts w:hint="eastAsia"/>
                <w:color w:val="auto"/>
                <w:highlight w:val="none"/>
              </w:rPr>
              <w:t>前场镇</w:t>
            </w:r>
          </w:p>
        </w:tc>
        <w:tc>
          <w:tcPr>
            <w:tcW w:w="1222"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新街社区</w:t>
            </w:r>
          </w:p>
        </w:tc>
        <w:tc>
          <w:tcPr>
            <w:tcW w:w="1268"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新村村</w:t>
            </w:r>
          </w:p>
        </w:tc>
        <w:tc>
          <w:tcPr>
            <w:tcW w:w="687"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　</w:t>
            </w:r>
          </w:p>
        </w:tc>
        <w:tc>
          <w:tcPr>
            <w:tcW w:w="1326"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庄科村、石河村、木署村、小河村、王朝村、新民村、稗子田村</w:t>
            </w:r>
          </w:p>
        </w:tc>
      </w:tr>
      <w:tr>
        <w:tblPrEx>
          <w:tblCellMar>
            <w:top w:w="0" w:type="dxa"/>
            <w:left w:w="108" w:type="dxa"/>
            <w:bottom w:w="0" w:type="dxa"/>
            <w:right w:w="108" w:type="dxa"/>
          </w:tblCellMar>
        </w:tblPrEx>
        <w:trPr>
          <w:trHeight w:val="480" w:hRule="atLeast"/>
        </w:trPr>
        <w:tc>
          <w:tcPr>
            <w:tcW w:w="494" w:type="pct"/>
            <w:tcBorders>
              <w:top w:val="nil"/>
              <w:left w:val="single" w:color="auto" w:sz="4" w:space="0"/>
              <w:bottom w:val="single" w:color="auto" w:sz="4" w:space="0"/>
              <w:right w:val="single" w:color="auto" w:sz="4" w:space="0"/>
            </w:tcBorders>
            <w:vAlign w:val="center"/>
          </w:tcPr>
          <w:p>
            <w:pPr>
              <w:pStyle w:val="84"/>
              <w:rPr>
                <w:color w:val="auto"/>
                <w:highlight w:val="none"/>
              </w:rPr>
            </w:pPr>
            <w:r>
              <w:rPr>
                <w:rFonts w:hint="eastAsia"/>
                <w:color w:val="auto"/>
                <w:highlight w:val="none"/>
              </w:rPr>
              <w:t>弥兴镇</w:t>
            </w:r>
          </w:p>
        </w:tc>
        <w:tc>
          <w:tcPr>
            <w:tcW w:w="1222"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弥兴村</w:t>
            </w:r>
          </w:p>
        </w:tc>
        <w:tc>
          <w:tcPr>
            <w:tcW w:w="1268"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上屯村、官庄村、大村村、小苴村、大苴村、红梅村、朱街村</w:t>
            </w:r>
          </w:p>
        </w:tc>
        <w:tc>
          <w:tcPr>
            <w:tcW w:w="687"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　</w:t>
            </w:r>
          </w:p>
        </w:tc>
        <w:tc>
          <w:tcPr>
            <w:tcW w:w="1326"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　</w:t>
            </w:r>
          </w:p>
        </w:tc>
      </w:tr>
      <w:tr>
        <w:tblPrEx>
          <w:tblCellMar>
            <w:top w:w="0" w:type="dxa"/>
            <w:left w:w="108" w:type="dxa"/>
            <w:bottom w:w="0" w:type="dxa"/>
            <w:right w:w="108" w:type="dxa"/>
          </w:tblCellMar>
        </w:tblPrEx>
        <w:trPr>
          <w:trHeight w:val="480" w:hRule="atLeast"/>
        </w:trPr>
        <w:tc>
          <w:tcPr>
            <w:tcW w:w="494" w:type="pct"/>
            <w:tcBorders>
              <w:top w:val="nil"/>
              <w:left w:val="single" w:color="auto" w:sz="4" w:space="0"/>
              <w:bottom w:val="single" w:color="auto" w:sz="4" w:space="0"/>
              <w:right w:val="single" w:color="auto" w:sz="4" w:space="0"/>
            </w:tcBorders>
            <w:vAlign w:val="center"/>
          </w:tcPr>
          <w:p>
            <w:pPr>
              <w:pStyle w:val="84"/>
              <w:rPr>
                <w:color w:val="auto"/>
                <w:highlight w:val="none"/>
              </w:rPr>
            </w:pPr>
            <w:r>
              <w:rPr>
                <w:rFonts w:hint="eastAsia"/>
                <w:color w:val="auto"/>
                <w:highlight w:val="none"/>
              </w:rPr>
              <w:t>太平镇</w:t>
            </w:r>
          </w:p>
        </w:tc>
        <w:tc>
          <w:tcPr>
            <w:tcW w:w="1222"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　</w:t>
            </w:r>
          </w:p>
        </w:tc>
        <w:tc>
          <w:tcPr>
            <w:tcW w:w="1268"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　</w:t>
            </w:r>
          </w:p>
        </w:tc>
        <w:tc>
          <w:tcPr>
            <w:tcW w:w="687"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各苴村</w:t>
            </w:r>
          </w:p>
        </w:tc>
        <w:tc>
          <w:tcPr>
            <w:tcW w:w="1326"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陈家村、老街村、太平村、白石地村</w:t>
            </w:r>
          </w:p>
        </w:tc>
      </w:tr>
      <w:tr>
        <w:tblPrEx>
          <w:tblCellMar>
            <w:top w:w="0" w:type="dxa"/>
            <w:left w:w="108" w:type="dxa"/>
            <w:bottom w:w="0" w:type="dxa"/>
            <w:right w:w="108" w:type="dxa"/>
          </w:tblCellMar>
        </w:tblPrEx>
        <w:trPr>
          <w:trHeight w:val="480" w:hRule="atLeast"/>
        </w:trPr>
        <w:tc>
          <w:tcPr>
            <w:tcW w:w="494" w:type="pct"/>
            <w:tcBorders>
              <w:top w:val="nil"/>
              <w:left w:val="single" w:color="auto" w:sz="4" w:space="0"/>
              <w:bottom w:val="single" w:color="auto" w:sz="4" w:space="0"/>
              <w:right w:val="single" w:color="auto" w:sz="4" w:space="0"/>
            </w:tcBorders>
            <w:vAlign w:val="center"/>
          </w:tcPr>
          <w:p>
            <w:pPr>
              <w:pStyle w:val="84"/>
              <w:rPr>
                <w:color w:val="auto"/>
                <w:highlight w:val="none"/>
              </w:rPr>
            </w:pPr>
            <w:r>
              <w:rPr>
                <w:rFonts w:hint="eastAsia"/>
                <w:color w:val="auto"/>
                <w:highlight w:val="none"/>
              </w:rPr>
              <w:t>官屯镇</w:t>
            </w:r>
          </w:p>
        </w:tc>
        <w:tc>
          <w:tcPr>
            <w:tcW w:w="1222"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　</w:t>
            </w:r>
          </w:p>
        </w:tc>
        <w:tc>
          <w:tcPr>
            <w:tcW w:w="1268"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山坡村、巴拉鲊村、马游村、三角村、葡萄村</w:t>
            </w:r>
          </w:p>
        </w:tc>
        <w:tc>
          <w:tcPr>
            <w:tcW w:w="687"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　</w:t>
            </w:r>
          </w:p>
        </w:tc>
        <w:tc>
          <w:tcPr>
            <w:tcW w:w="1326"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官屯社区、连厂村、黄泥塘村</w:t>
            </w:r>
          </w:p>
        </w:tc>
      </w:tr>
      <w:tr>
        <w:tblPrEx>
          <w:tblCellMar>
            <w:top w:w="0" w:type="dxa"/>
            <w:left w:w="108" w:type="dxa"/>
            <w:bottom w:w="0" w:type="dxa"/>
            <w:right w:w="108" w:type="dxa"/>
          </w:tblCellMar>
        </w:tblPrEx>
        <w:trPr>
          <w:trHeight w:val="270" w:hRule="atLeast"/>
        </w:trPr>
        <w:tc>
          <w:tcPr>
            <w:tcW w:w="494" w:type="pct"/>
            <w:tcBorders>
              <w:top w:val="nil"/>
              <w:left w:val="single" w:color="auto" w:sz="4" w:space="0"/>
              <w:bottom w:val="single" w:color="auto" w:sz="4" w:space="0"/>
              <w:right w:val="single" w:color="auto" w:sz="4" w:space="0"/>
            </w:tcBorders>
            <w:vAlign w:val="center"/>
          </w:tcPr>
          <w:p>
            <w:pPr>
              <w:pStyle w:val="84"/>
              <w:rPr>
                <w:color w:val="auto"/>
                <w:highlight w:val="none"/>
              </w:rPr>
            </w:pPr>
            <w:r>
              <w:rPr>
                <w:rFonts w:hint="eastAsia"/>
                <w:color w:val="auto"/>
                <w:highlight w:val="none"/>
              </w:rPr>
              <w:t>适中乡</w:t>
            </w:r>
          </w:p>
        </w:tc>
        <w:tc>
          <w:tcPr>
            <w:tcW w:w="1222"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　</w:t>
            </w:r>
          </w:p>
        </w:tc>
        <w:tc>
          <w:tcPr>
            <w:tcW w:w="1268"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适中村</w:t>
            </w:r>
          </w:p>
        </w:tc>
        <w:tc>
          <w:tcPr>
            <w:tcW w:w="687"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　</w:t>
            </w:r>
          </w:p>
        </w:tc>
        <w:tc>
          <w:tcPr>
            <w:tcW w:w="1326"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菖河村、三木村、月明村</w:t>
            </w:r>
          </w:p>
        </w:tc>
      </w:tr>
      <w:tr>
        <w:tblPrEx>
          <w:tblCellMar>
            <w:top w:w="0" w:type="dxa"/>
            <w:left w:w="108" w:type="dxa"/>
            <w:bottom w:w="0" w:type="dxa"/>
            <w:right w:w="108" w:type="dxa"/>
          </w:tblCellMar>
        </w:tblPrEx>
        <w:trPr>
          <w:trHeight w:val="270" w:hRule="atLeast"/>
        </w:trPr>
        <w:tc>
          <w:tcPr>
            <w:tcW w:w="494" w:type="pct"/>
            <w:tcBorders>
              <w:top w:val="nil"/>
              <w:left w:val="single" w:color="auto" w:sz="4" w:space="0"/>
              <w:bottom w:val="single" w:color="auto" w:sz="4" w:space="0"/>
              <w:right w:val="single" w:color="auto" w:sz="4" w:space="0"/>
            </w:tcBorders>
            <w:vAlign w:val="center"/>
          </w:tcPr>
          <w:p>
            <w:pPr>
              <w:pStyle w:val="84"/>
              <w:rPr>
                <w:color w:val="auto"/>
                <w:highlight w:val="none"/>
              </w:rPr>
            </w:pPr>
            <w:r>
              <w:rPr>
                <w:rFonts w:hint="eastAsia"/>
                <w:color w:val="auto"/>
                <w:highlight w:val="none"/>
              </w:rPr>
              <w:t>左门乡</w:t>
            </w:r>
          </w:p>
        </w:tc>
        <w:tc>
          <w:tcPr>
            <w:tcW w:w="1222"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　</w:t>
            </w:r>
          </w:p>
        </w:tc>
        <w:tc>
          <w:tcPr>
            <w:tcW w:w="1268"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左门村、毕叭村</w:t>
            </w:r>
          </w:p>
        </w:tc>
        <w:tc>
          <w:tcPr>
            <w:tcW w:w="687" w:type="pct"/>
            <w:tcBorders>
              <w:top w:val="nil"/>
              <w:left w:val="nil"/>
              <w:bottom w:val="single" w:color="auto" w:sz="4" w:space="0"/>
              <w:right w:val="single" w:color="auto" w:sz="4" w:space="0"/>
            </w:tcBorders>
            <w:noWrap/>
            <w:vAlign w:val="center"/>
          </w:tcPr>
          <w:p>
            <w:pPr>
              <w:pStyle w:val="84"/>
              <w:rPr>
                <w:color w:val="auto"/>
                <w:highlight w:val="none"/>
              </w:rPr>
            </w:pPr>
            <w:r>
              <w:rPr>
                <w:rFonts w:hint="eastAsia"/>
                <w:color w:val="auto"/>
                <w:highlight w:val="none"/>
              </w:rPr>
              <w:t>　</w:t>
            </w:r>
          </w:p>
        </w:tc>
        <w:tc>
          <w:tcPr>
            <w:tcW w:w="1326"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地索村、苤拉村、仰拉村</w:t>
            </w:r>
          </w:p>
        </w:tc>
      </w:tr>
      <w:tr>
        <w:tblPrEx>
          <w:tblCellMar>
            <w:top w:w="0" w:type="dxa"/>
            <w:left w:w="108" w:type="dxa"/>
            <w:bottom w:w="0" w:type="dxa"/>
            <w:right w:w="108" w:type="dxa"/>
          </w:tblCellMar>
        </w:tblPrEx>
        <w:trPr>
          <w:trHeight w:val="480" w:hRule="atLeast"/>
        </w:trPr>
        <w:tc>
          <w:tcPr>
            <w:tcW w:w="494" w:type="pct"/>
            <w:tcBorders>
              <w:top w:val="nil"/>
              <w:left w:val="single" w:color="auto" w:sz="4" w:space="0"/>
              <w:bottom w:val="single" w:color="auto" w:sz="4" w:space="0"/>
              <w:right w:val="single" w:color="auto" w:sz="4" w:space="0"/>
            </w:tcBorders>
            <w:vAlign w:val="center"/>
          </w:tcPr>
          <w:p>
            <w:pPr>
              <w:pStyle w:val="84"/>
              <w:rPr>
                <w:color w:val="auto"/>
                <w:highlight w:val="none"/>
              </w:rPr>
            </w:pPr>
            <w:r>
              <w:rPr>
                <w:rFonts w:hint="eastAsia"/>
                <w:color w:val="auto"/>
                <w:highlight w:val="none"/>
              </w:rPr>
              <w:t>大河口乡</w:t>
            </w:r>
          </w:p>
        </w:tc>
        <w:tc>
          <w:tcPr>
            <w:tcW w:w="1222"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　</w:t>
            </w:r>
          </w:p>
        </w:tc>
        <w:tc>
          <w:tcPr>
            <w:tcW w:w="1268"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大河口村、麂子村、大栎树村、涟水村、大白者乐村、蒿子箐村</w:t>
            </w:r>
          </w:p>
        </w:tc>
        <w:tc>
          <w:tcPr>
            <w:tcW w:w="687"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　</w:t>
            </w:r>
          </w:p>
        </w:tc>
        <w:tc>
          <w:tcPr>
            <w:tcW w:w="1326"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　</w:t>
            </w:r>
          </w:p>
        </w:tc>
      </w:tr>
    </w:tbl>
    <w:p>
      <w:pPr>
        <w:pStyle w:val="4"/>
        <w:rPr>
          <w:color w:val="auto"/>
          <w:highlight w:val="none"/>
        </w:rPr>
      </w:pPr>
      <w:r>
        <w:rPr>
          <w:rFonts w:hint="eastAsia"/>
          <w:color w:val="auto"/>
          <w:highlight w:val="none"/>
        </w:rPr>
        <w:t>村庄规划引导</w:t>
      </w:r>
    </w:p>
    <w:p>
      <w:pPr>
        <w:pStyle w:val="5"/>
        <w:ind w:firstLine="600"/>
        <w:rPr>
          <w:color w:val="auto"/>
          <w:highlight w:val="none"/>
        </w:rPr>
      </w:pPr>
      <w:r>
        <w:rPr>
          <w:rFonts w:hint="eastAsia"/>
          <w:color w:val="auto"/>
          <w:highlight w:val="none"/>
        </w:rPr>
        <w:t>集聚发展类村庄</w:t>
      </w:r>
    </w:p>
    <w:p>
      <w:pPr>
        <w:ind w:firstLine="640"/>
        <w:rPr>
          <w:color w:val="auto"/>
          <w:highlight w:val="none"/>
        </w:rPr>
      </w:pPr>
      <w:r>
        <w:rPr>
          <w:rFonts w:hint="eastAsia"/>
          <w:color w:val="auto"/>
          <w:highlight w:val="none"/>
        </w:rPr>
        <w:t>该类型村庄是乡村振兴的重点。允许预留一定规模的弹性发展空间。找准村庄发展定位，做优、做强村庄优势产业，增强产业发展的支撑作用；加快和美乡村建设，预留村庄发展空间，推进人居环境整治，补齐发展短板，提升基础设施和公共服务水平，突出发展现代农业，构建经营体系，促进产业链延伸和产业融合发展，以现代农业转型升级支撑村庄集聚提升，完善基础设施和公共服务设施，提高村庄环境承载力，打造一批产业强、环境美、道路畅、有活力的宜居宜业和美乡村。</w:t>
      </w:r>
    </w:p>
    <w:p>
      <w:pPr>
        <w:pStyle w:val="5"/>
        <w:ind w:firstLine="600"/>
        <w:rPr>
          <w:color w:val="auto"/>
          <w:highlight w:val="none"/>
        </w:rPr>
      </w:pPr>
      <w:r>
        <w:rPr>
          <w:rFonts w:hint="eastAsia"/>
          <w:color w:val="auto"/>
          <w:highlight w:val="none"/>
        </w:rPr>
        <w:t>城郊融合类村庄</w:t>
      </w:r>
    </w:p>
    <w:p>
      <w:pPr>
        <w:ind w:firstLine="640"/>
        <w:rPr>
          <w:color w:val="auto"/>
          <w:highlight w:val="none"/>
        </w:rPr>
      </w:pPr>
      <w:r>
        <w:rPr>
          <w:rFonts w:hint="eastAsia"/>
          <w:color w:val="auto"/>
          <w:highlight w:val="none"/>
        </w:rPr>
        <w:t>该类型村庄具备成为城市后花园的优势，也具有向城镇转型的条件，允许预留一定规模的弹性发展空间。加强城乡统一规划引导，加快基础设施互联互通，推进产业互融互补，促进公共服务共建共享，强化服务城镇发展，承接城镇功能外溢、满足城镇消费需求功能；发挥区位优势，发展农产品加工和乡村旅游，加快一二三产业融合发展。通过建设现代农业产业园、田园综合体等载体，成为新型城镇化与乡村振兴的纽带，在形态上保留乡村风貌、治理上体现城镇水平，强化人口聚集，引导部分靠近城镇的村庄逐步纳入城区范围或向新型农村社区转变。</w:t>
      </w:r>
    </w:p>
    <w:p>
      <w:pPr>
        <w:pStyle w:val="5"/>
        <w:ind w:firstLine="600"/>
        <w:rPr>
          <w:color w:val="auto"/>
          <w:highlight w:val="none"/>
        </w:rPr>
      </w:pPr>
      <w:r>
        <w:rPr>
          <w:rFonts w:hint="eastAsia"/>
          <w:color w:val="auto"/>
          <w:highlight w:val="none"/>
        </w:rPr>
        <w:t>特色保护类村庄</w:t>
      </w:r>
    </w:p>
    <w:p>
      <w:pPr>
        <w:ind w:firstLine="640"/>
        <w:rPr>
          <w:color w:val="auto"/>
          <w:highlight w:val="none"/>
        </w:rPr>
      </w:pPr>
      <w:r>
        <w:rPr>
          <w:rFonts w:hint="eastAsia"/>
          <w:color w:val="auto"/>
          <w:highlight w:val="none"/>
        </w:rPr>
        <w:t>严控建设用地增量。以光禄镇西关村中国传统村落、官屯镇马游小村、左门乡拉务堵村等村落为代表，重点处理好保护、利用和发展的关系，延续和保护好村庄的空间形态、传统民居、文化遗产等特色优势。切实保护村庄的传统选址、格局、风貌以及自然和田园景观等整体空间形态与环境，全面保护文物古迹、历史建筑、传统民居等。顺应村庄发展规律，尊重村民发展意愿，推动特色保护和村庄发展良性互促，发展特色优势产业和乡村旅游，将资源优势转换为经济优势。打造一批特色鲜明、文化彰显、风光秀丽的特色保护型乡村。</w:t>
      </w:r>
    </w:p>
    <w:p>
      <w:pPr>
        <w:pStyle w:val="5"/>
        <w:ind w:firstLine="600"/>
        <w:rPr>
          <w:color w:val="auto"/>
          <w:highlight w:val="none"/>
        </w:rPr>
      </w:pPr>
      <w:r>
        <w:rPr>
          <w:rFonts w:hint="eastAsia"/>
          <w:color w:val="auto"/>
          <w:highlight w:val="none"/>
        </w:rPr>
        <w:t>整治提升类村庄</w:t>
      </w:r>
    </w:p>
    <w:p>
      <w:pPr>
        <w:ind w:firstLine="640"/>
        <w:rPr>
          <w:color w:val="auto"/>
          <w:highlight w:val="none"/>
        </w:rPr>
      </w:pPr>
      <w:r>
        <w:rPr>
          <w:rFonts w:hint="eastAsia"/>
          <w:color w:val="auto"/>
          <w:highlight w:val="none"/>
        </w:rPr>
        <w:t>用好存量并严控建设用地增量。位于云南楚雄三峰山自然保护区、云南姚安大尖山森林公园、云南姚安花椒园森林公园等生态保护红线范围内的村庄以及生存条件恶劣、生态环境脆弱、自然灾害频发等人口不再集聚大幅度增加的村庄，以人居环境整治提升、渐进微循环改造、拆除违法建设疏解村庄内部空间、配套完善基础和公共服务设施为重点。</w:t>
      </w:r>
    </w:p>
    <w:p>
      <w:pPr>
        <w:pStyle w:val="4"/>
        <w:rPr>
          <w:color w:val="auto"/>
          <w:highlight w:val="none"/>
        </w:rPr>
      </w:pPr>
      <w:r>
        <w:rPr>
          <w:rFonts w:hint="eastAsia"/>
          <w:color w:val="auto"/>
          <w:highlight w:val="none"/>
        </w:rPr>
        <w:t>加强宜居利产村庄用地保障</w:t>
      </w:r>
    </w:p>
    <w:p>
      <w:pPr>
        <w:ind w:firstLine="640"/>
        <w:rPr>
          <w:color w:val="auto"/>
          <w:highlight w:val="none"/>
        </w:rPr>
      </w:pPr>
      <w:r>
        <w:rPr>
          <w:rFonts w:hint="eastAsia"/>
          <w:color w:val="auto"/>
          <w:highlight w:val="none"/>
        </w:rPr>
        <w:t>产业兴旺是乡村振兴的重点与基础，产业兴才能乡村兴，经济强才能人气旺。做好农村一二三产业融合发展的用地保障，创新农村产业用地政策应遵循尊重需求、可持续利用、“二个最严格”、系统整体等基本原则，农村产业用地保障有土地整治、村庄规划、科技创新3条主要实现路径。</w:t>
      </w:r>
    </w:p>
    <w:p>
      <w:pPr>
        <w:ind w:firstLine="640"/>
        <w:rPr>
          <w:color w:val="auto"/>
          <w:highlight w:val="none"/>
        </w:rPr>
      </w:pPr>
      <w:r>
        <w:rPr>
          <w:rFonts w:hint="eastAsia"/>
          <w:color w:val="auto"/>
          <w:highlight w:val="none"/>
        </w:rPr>
        <w:t>不断推进以农村土地、林地、宅基地及农村集体产权等为主的农村综合改革，为各类企业、专业合作组织等新型农业经营主体配套辅助设施，配置用地并提供优惠。鼓励盘活利用闲置宅基地、生产用房，鼓励土地混合使用，提高土地利用效率，通过自主经营、合作经营、委托经营等方式，投入乡村产业，发展民俗文化、特色农家乐、民宿、乡村旅游等。建设城乡统一的建设用地市场，加快推进建设用地市场化改革。大力培育新型农业经营主体，促进土地股份合作、土地托管和代耕代种代养，发展适度规模经营，把小农户带入产业链、大市场。深化农村集体产权制度改革，发展新型农村集体经济。健全农村金融服务体系，发展农业保险。</w:t>
      </w:r>
    </w:p>
    <w:p>
      <w:pPr>
        <w:ind w:firstLine="640"/>
        <w:rPr>
          <w:color w:val="auto"/>
          <w:highlight w:val="none"/>
        </w:rPr>
      </w:pPr>
      <w:r>
        <w:rPr>
          <w:rFonts w:hint="eastAsia"/>
          <w:color w:val="auto"/>
          <w:highlight w:val="none"/>
        </w:rPr>
        <w:t>明确农村一二三产业融合发展用地范围。在县域国土空间总体规划中明确乡村发展区，在实用性村庄规划中明确村庄建设范围以及一二三产融合发展用地范围。</w:t>
      </w:r>
    </w:p>
    <w:p>
      <w:pPr>
        <w:ind w:firstLine="640"/>
        <w:rPr>
          <w:color w:val="auto"/>
          <w:highlight w:val="none"/>
        </w:rPr>
      </w:pPr>
      <w:r>
        <w:rPr>
          <w:rFonts w:hint="eastAsia"/>
          <w:color w:val="auto"/>
          <w:highlight w:val="none"/>
        </w:rPr>
        <w:t>引导农村产业在县域范围内统筹布局。规模较大、工业化程度高、分散布局配套设施成本高的产业项目要进产业集聚区；具有一定规模的农产品加工要向县城或有条件的乡镇城镇开发边界内集聚；直接服务种植养殖业的农产品加工、电子商务、仓储保鲜冷链、产地低温直销配送等产业，原则上应集中在行政村村庄建设边界内。</w:t>
      </w:r>
    </w:p>
    <w:p>
      <w:pPr>
        <w:ind w:firstLine="640"/>
        <w:rPr>
          <w:color w:val="auto"/>
          <w:highlight w:val="none"/>
        </w:rPr>
      </w:pPr>
      <w:r>
        <w:rPr>
          <w:rFonts w:hint="eastAsia"/>
          <w:color w:val="auto"/>
          <w:highlight w:val="none"/>
        </w:rPr>
        <w:t>大力盘活农村存量建设用地。在充分尊重农民意愿的前提下，可依据国土空间规划，以乡镇或村为单位开展全域土地综合整治，盘活农村存量建设用地，腾挪空间用于支持农村产业融合发展和乡村振兴。探索在农民集体依法妥善处理原有用地相关权利人的利益关系后，将符合规划的存量集体建设用地，按照农村集体经营性建设用地入市。在符合国土空间规划的前提下，鼓励对依法登记的宅基地等农村建设用地进行复合利用，发展乡村民宿、农产品初加工、电子商务等农村产业。</w:t>
      </w:r>
    </w:p>
    <w:p>
      <w:pPr>
        <w:pStyle w:val="3"/>
        <w:rPr>
          <w:color w:val="auto"/>
          <w:highlight w:val="none"/>
        </w:rPr>
      </w:pPr>
      <w:bookmarkStart w:id="110" w:name="_Toc3549"/>
      <w:r>
        <w:rPr>
          <w:rFonts w:hint="eastAsia"/>
          <w:color w:val="auto"/>
          <w:highlight w:val="none"/>
        </w:rPr>
        <w:t>科学规划产业空间布局</w:t>
      </w:r>
      <w:bookmarkEnd w:id="110"/>
    </w:p>
    <w:p>
      <w:pPr>
        <w:pStyle w:val="4"/>
        <w:rPr>
          <w:color w:val="auto"/>
          <w:highlight w:val="none"/>
        </w:rPr>
      </w:pPr>
      <w:r>
        <w:rPr>
          <w:rFonts w:hint="eastAsia"/>
          <w:color w:val="auto"/>
          <w:highlight w:val="none"/>
        </w:rPr>
        <w:t>建设独具地域特色的绿色经济产业体系</w:t>
      </w:r>
    </w:p>
    <w:p>
      <w:pPr>
        <w:ind w:firstLine="640"/>
        <w:rPr>
          <w:color w:val="auto"/>
          <w:highlight w:val="none"/>
        </w:rPr>
      </w:pPr>
      <w:r>
        <w:rPr>
          <w:rFonts w:hint="eastAsia"/>
          <w:color w:val="auto"/>
          <w:highlight w:val="none"/>
        </w:rPr>
        <w:t>紧扣“打造大产业、培育新主体、建设新平台”总目标，坚持“企业+基地”“庄园带大户”的发展模式，打造一批农村产业融合发展的平台载体。以“一坝三路”（即姚安坝子、昆楚大高速公路、楚姚高速公路、南永二级公路）布局生产力空间，打造10万亩“生产功能突出、产业特色鲜明、要素高度聚集、设施装备先进、生产方式绿色、经济效益显著、辐射带动有力”的现代高效农业产业园，推动产加销、农工贸、农旅一体化联动，一二三产融合发展。重点围绕光禄古镇构建集历史文化、科技、产业于一体多产融合的发展模式，将文化元素植入小镇的风貌建设的各个方面，指引建筑、空间、环境等多维度的风貌建设，形成具有文化底蕴的特色风貌，增强文化认同感，同时促进特色旅游发展。围绕花卉、水果、蔬菜等优势特色农业和自然风光，田园综合体试点建设，塑造一批集田园观光、科技展示、农耕体验、民族风情为一体的田园综合体。以多产融合的发展模式，建设一批以光禄镇小邑村为代表的一二三产业融合示范村，创建农村产业融合示范县。</w:t>
      </w:r>
    </w:p>
    <w:p>
      <w:pPr>
        <w:ind w:firstLine="640"/>
        <w:rPr>
          <w:color w:val="auto"/>
          <w:highlight w:val="none"/>
        </w:rPr>
      </w:pPr>
      <w:r>
        <w:rPr>
          <w:rFonts w:hint="eastAsia"/>
          <w:color w:val="auto"/>
          <w:highlight w:val="none"/>
        </w:rPr>
        <w:t>实施产业兴村强县行动，巩固提升传统产业，发展壮大特色优势产业集群，创建特色农产品优势区，打造“一县一业、一乡一特、一村一品”，提升绿色化、优质化、特色化、品牌化发展水平，推动农村一二三产业融合发展。加快发展现代产业体系，推动经济体系优化升级。实施产业兴县战略，坚持“两型三化”产业发展方向，聚焦云南省发展八大重点产业、打造 “5个万亿产业”“8个千亿产业”等重大部署，对接楚雄州发展战略，结合姚安县产业基础和优势，打造五大重点产业集群（现代农业、绿色食品加工业、旅游文化产业、现代物流产业、健康服务业），推进主导产业基地科学化、产业链现代化，形成特色鲜明、绿色安全、科学合理的现代化产业体系，为姚安县高质量跨越式发展提供坚实支撑。</w:t>
      </w:r>
    </w:p>
    <w:p>
      <w:pPr>
        <w:pStyle w:val="5"/>
        <w:ind w:firstLine="600"/>
        <w:rPr>
          <w:color w:val="auto"/>
          <w:highlight w:val="none"/>
        </w:rPr>
      </w:pPr>
      <w:r>
        <w:rPr>
          <w:rFonts w:hint="eastAsia"/>
          <w:color w:val="auto"/>
          <w:highlight w:val="none"/>
        </w:rPr>
        <w:t>拓宽现代农业发展空间</w:t>
      </w:r>
    </w:p>
    <w:p>
      <w:pPr>
        <w:ind w:firstLine="640"/>
        <w:rPr>
          <w:color w:val="auto"/>
          <w:highlight w:val="none"/>
        </w:rPr>
      </w:pPr>
      <w:r>
        <w:rPr>
          <w:rFonts w:hint="eastAsia"/>
          <w:color w:val="auto"/>
          <w:highlight w:val="none"/>
        </w:rPr>
        <w:t>综合考虑土地、气候、水资源和现代农业发展方向，按照“巩固四大传统产业（粮、烟、桑、核桃）、打造四大主导产业（花、牛、菜、果）、培育四大新兴产业（中药材、魔芋、山药、水产养殖）”的目标定位，科学规划构建现代农业产业体系。</w:t>
      </w:r>
    </w:p>
    <w:p>
      <w:pPr>
        <w:ind w:firstLine="640"/>
        <w:rPr>
          <w:color w:val="auto"/>
          <w:highlight w:val="none"/>
        </w:rPr>
      </w:pPr>
      <w:r>
        <w:rPr>
          <w:rFonts w:hint="eastAsia"/>
          <w:color w:val="auto"/>
          <w:highlight w:val="none"/>
        </w:rPr>
        <w:t>姚安地处长江上游，是“一带一路”、长江经济带、孟中印缅经济走廊的辐射区。国家大力推进实施乡村振兴战略、云南省委、省政府打造发展八大重点产业等，为姚安发展现代农业和绿色食品产业拓展了新空间。《全国绿色食品产业发展规划纲要》《云南省高原特色现代农业产业发展规划》等战略决策部署，为姚安在绿色食品产业开发、乡村旅游产业培育等方面创造良好契机，将助推姚安现代农业、绿色食品加工业与文化旅游发展驶入快车道，为把姚安打造成四季有花、四季有果、四季有景、四季可游的休闲观光农业之乡、建成全省生态文化旅游体验基地、“一县一业”肉牛（花卉）产业基地提供难得的战略机遇。</w:t>
      </w:r>
    </w:p>
    <w:p>
      <w:pPr>
        <w:ind w:firstLine="640"/>
        <w:rPr>
          <w:color w:val="auto"/>
          <w:highlight w:val="none"/>
        </w:rPr>
      </w:pPr>
      <w:r>
        <w:rPr>
          <w:rFonts w:hint="eastAsia"/>
          <w:color w:val="auto"/>
          <w:highlight w:val="none"/>
        </w:rPr>
        <w:t>随着昆楚大、楚姚两条高速公路全面建成通车，地处昆明、大理、攀枝花三大城市交汇点的姚安将成为滇中城市经济圈中“东联昆明、南出缅甸、西迎大理、北进中原”的交通交汇点，成倍增长的人流、物流、资金流将为姚安放大自身优势，进一步提升开放水平，推动姚安农业农村发展向更高水平迈进。滇中引水工程的建设，困扰姚安多年的资源性和工程性缺水问题将得到解决，姚安现代农业及绿色食品产业产能得到大幅提升。</w:t>
      </w:r>
    </w:p>
    <w:p>
      <w:pPr>
        <w:pStyle w:val="5"/>
        <w:ind w:firstLine="600"/>
        <w:rPr>
          <w:color w:val="auto"/>
          <w:highlight w:val="none"/>
        </w:rPr>
      </w:pPr>
      <w:r>
        <w:rPr>
          <w:rFonts w:hint="eastAsia"/>
          <w:color w:val="auto"/>
          <w:highlight w:val="none"/>
        </w:rPr>
        <w:t>加快发展农产品加工业</w:t>
      </w:r>
    </w:p>
    <w:p>
      <w:pPr>
        <w:ind w:firstLine="640"/>
        <w:rPr>
          <w:color w:val="auto"/>
          <w:highlight w:val="none"/>
        </w:rPr>
      </w:pPr>
      <w:r>
        <w:rPr>
          <w:rFonts w:hint="eastAsia"/>
          <w:color w:val="auto"/>
          <w:highlight w:val="none"/>
        </w:rPr>
        <w:t>实施农产品加工业振兴行动，促进农产品初加工、精深加工及综合利用加工协调并进。加快推进农产品分级、贮藏、保鲜、烘干、包装等初加工设施建设，促进就地就近加工转化。以草海产业集聚区为依托，建设一批特色突出、精深加工水平高、辐射带动能力强、产业龙头企业聚集的绿色食品制造基地。培育扶持一批产业关联度高、自主创新能力强的中小企业，推进领军企业加工技术创新，做强山药、核桃、藕、玫瑰花、魔芋、芥菜</w:t>
      </w:r>
      <w:r>
        <w:rPr>
          <w:rFonts w:hint="eastAsia"/>
          <w:color w:val="auto"/>
          <w:highlight w:val="none"/>
          <w:lang w:eastAsia="zh-CN"/>
        </w:rPr>
        <w:t>、梅干菜制品</w:t>
      </w:r>
      <w:r>
        <w:rPr>
          <w:rFonts w:hint="eastAsia"/>
          <w:color w:val="auto"/>
          <w:highlight w:val="none"/>
        </w:rPr>
        <w:t>等绿色食品精深加工产业，培育发展冷制品、功能保健有机食品、名特优新食品、饮料、旅游方便食品和调味品，建设特色农产品精深加工基地；建设医药生产线、制备及库房等，打造省级生物产业示范基地。</w:t>
      </w:r>
    </w:p>
    <w:p>
      <w:pPr>
        <w:pStyle w:val="5"/>
        <w:ind w:firstLine="600"/>
        <w:rPr>
          <w:color w:val="auto"/>
          <w:highlight w:val="none"/>
        </w:rPr>
      </w:pPr>
      <w:r>
        <w:rPr>
          <w:rFonts w:hint="eastAsia"/>
          <w:color w:val="auto"/>
          <w:highlight w:val="none"/>
        </w:rPr>
        <w:t>创意打造旅游文化产业</w:t>
      </w:r>
    </w:p>
    <w:p>
      <w:pPr>
        <w:ind w:firstLine="640"/>
        <w:rPr>
          <w:color w:val="auto"/>
          <w:highlight w:val="none"/>
        </w:rPr>
      </w:pPr>
      <w:r>
        <w:rPr>
          <w:rFonts w:hint="eastAsia"/>
          <w:color w:val="auto"/>
          <w:highlight w:val="none"/>
        </w:rPr>
        <w:t>围绕“大滇西旅游环线新亮点”的发展定位，依托丰富的民族文化、深厚的历史文化以及高品质的自然景观等资源优势，通过完善旅游基础服务设施，创新旅游产品体系，提升旅游要素供给能力，加强旅游跨区域、跨产业融合，加大旅游品牌建设，推进旅游重大项目建设等措施，有效服务于姚安县社会经济的双循环发展，使文旅产业真正成为全县的战略支柱性产业与带动全县经济高质量发展的动力发展轴。</w:t>
      </w:r>
    </w:p>
    <w:p>
      <w:pPr>
        <w:pStyle w:val="5"/>
        <w:ind w:firstLine="600"/>
        <w:rPr>
          <w:color w:val="auto"/>
          <w:highlight w:val="none"/>
        </w:rPr>
      </w:pPr>
      <w:r>
        <w:rPr>
          <w:rFonts w:hint="eastAsia"/>
          <w:color w:val="auto"/>
          <w:highlight w:val="none"/>
        </w:rPr>
        <w:t>推进现代物流产业</w:t>
      </w:r>
    </w:p>
    <w:p>
      <w:pPr>
        <w:ind w:firstLine="640"/>
        <w:rPr>
          <w:color w:val="auto"/>
          <w:highlight w:val="none"/>
        </w:rPr>
      </w:pPr>
      <w:r>
        <w:rPr>
          <w:rFonts w:hint="eastAsia"/>
          <w:color w:val="auto"/>
          <w:highlight w:val="none"/>
        </w:rPr>
        <w:t>借助云南省将现代物流业作为五个万亿级支柱性产业之一打造的契机，紧紧抓住昆楚大高速和楚姚高速公路全面建成通车的重大机遇，以四个高速公路出口为要素集聚点，结合本地资源禀赋，建设“枢纽+道路+网络”多层级的现代物流体系，通过构建科学合理的现代物流产业体系、推进重大项目建设、提升物流科技水平、打造乡村电子商务链等措施，促进现代物流产业的快速发展，将之培育成为姚安县经济发展的重要增长极。</w:t>
      </w:r>
    </w:p>
    <w:p>
      <w:pPr>
        <w:pStyle w:val="5"/>
        <w:ind w:firstLine="600"/>
        <w:rPr>
          <w:color w:val="auto"/>
          <w:highlight w:val="none"/>
        </w:rPr>
      </w:pPr>
      <w:r>
        <w:rPr>
          <w:rFonts w:hint="eastAsia"/>
          <w:color w:val="auto"/>
          <w:highlight w:val="none"/>
        </w:rPr>
        <w:t>推动健康服务业发展</w:t>
      </w:r>
    </w:p>
    <w:p>
      <w:pPr>
        <w:ind w:firstLine="640"/>
        <w:rPr>
          <w:color w:val="auto"/>
          <w:highlight w:val="none"/>
        </w:rPr>
      </w:pPr>
      <w:r>
        <w:rPr>
          <w:rFonts w:hint="eastAsia"/>
          <w:color w:val="auto"/>
          <w:highlight w:val="none"/>
        </w:rPr>
        <w:t>着力建设楚中“1+4+1”城镇群和环楚雄“半小时经济圈”中最具特色的田园之城，把姚安建成“康养福地”“养生天堂”，着力构建覆盖全生命周期、特色鲜明、内涵丰富、形式多样、体系完整、结构优化的康养产业体系，基本形成层次丰富，“医、药、食、养、游、管”六位一体的产城融合康养产业发展模式。依托现有的中彝医药、民族民俗文化、生态环境等优质资源，通过推进金秀谷康养小镇等重点项目落地建设，构建“一核五区”的健康服务业发展格局，着力打造“健康生活目的地”示范区。</w:t>
      </w:r>
    </w:p>
    <w:p>
      <w:pPr>
        <w:pStyle w:val="5"/>
        <w:ind w:firstLine="600"/>
        <w:rPr>
          <w:color w:val="auto"/>
          <w:highlight w:val="none"/>
        </w:rPr>
      </w:pPr>
      <w:r>
        <w:rPr>
          <w:rFonts w:hint="eastAsia"/>
          <w:color w:val="auto"/>
          <w:highlight w:val="none"/>
        </w:rPr>
        <w:t>打造绿色能源和绿色制造融合发展示范区</w:t>
      </w:r>
    </w:p>
    <w:p>
      <w:pPr>
        <w:ind w:firstLine="640"/>
        <w:rPr>
          <w:color w:val="auto"/>
          <w:highlight w:val="none"/>
        </w:rPr>
      </w:pPr>
      <w:r>
        <w:rPr>
          <w:rFonts w:hint="eastAsia"/>
          <w:color w:val="auto"/>
          <w:highlight w:val="none"/>
        </w:rPr>
        <w:t>抢抓金沙江下游“风光水储”一体化清洁能源基地的政策机遇，加大绿色能源开发，加快风电项目推进，努力把姚安县打造成新型能源产业基地。</w:t>
      </w:r>
    </w:p>
    <w:p>
      <w:pPr>
        <w:pStyle w:val="4"/>
        <w:rPr>
          <w:color w:val="auto"/>
          <w:highlight w:val="none"/>
        </w:rPr>
      </w:pPr>
      <w:r>
        <w:rPr>
          <w:rFonts w:hint="eastAsia"/>
          <w:color w:val="auto"/>
          <w:highlight w:val="none"/>
        </w:rPr>
        <w:t>构筑高效开放型生产空间</w:t>
      </w:r>
    </w:p>
    <w:p>
      <w:pPr>
        <w:ind w:firstLine="640"/>
        <w:rPr>
          <w:color w:val="auto"/>
          <w:highlight w:val="none"/>
        </w:rPr>
      </w:pPr>
      <w:r>
        <w:rPr>
          <w:rFonts w:hint="eastAsia"/>
          <w:color w:val="auto"/>
          <w:highlight w:val="none"/>
        </w:rPr>
        <w:t>聚焦“一城两业三区”发展思路，按照资源共享、产业互补、重点突破、集群发展的原则，做优现代农业、壮大工业经济、做强旅游产业，形成“</w:t>
      </w:r>
      <w:bookmarkStart w:id="111" w:name="_Hlk136246410"/>
      <w:r>
        <w:rPr>
          <w:rFonts w:hint="eastAsia"/>
          <w:color w:val="auto"/>
          <w:highlight w:val="none"/>
        </w:rPr>
        <w:t>一城两核三轴四区多点</w:t>
      </w:r>
      <w:bookmarkEnd w:id="111"/>
      <w:r>
        <w:rPr>
          <w:rFonts w:hint="eastAsia"/>
          <w:color w:val="auto"/>
          <w:highlight w:val="none"/>
        </w:rPr>
        <w:t>”的产业格局。</w:t>
      </w:r>
    </w:p>
    <w:p>
      <w:pPr>
        <w:ind w:firstLine="640"/>
        <w:rPr>
          <w:color w:val="auto"/>
          <w:highlight w:val="none"/>
        </w:rPr>
      </w:pPr>
      <w:r>
        <w:rPr>
          <w:rFonts w:hint="eastAsia"/>
          <w:color w:val="auto"/>
          <w:highlight w:val="none"/>
        </w:rPr>
        <w:t>一城：围绕坝区，将姚安打造为田园之城。</w:t>
      </w:r>
    </w:p>
    <w:p>
      <w:pPr>
        <w:ind w:firstLine="640"/>
        <w:rPr>
          <w:color w:val="auto"/>
          <w:highlight w:val="none"/>
        </w:rPr>
      </w:pPr>
      <w:r>
        <w:rPr>
          <w:rFonts w:hint="eastAsia"/>
          <w:color w:val="auto"/>
          <w:highlight w:val="none"/>
        </w:rPr>
        <w:t>两核：中心城区产业配套服务核心及草海产业集聚区。</w:t>
      </w:r>
    </w:p>
    <w:p>
      <w:pPr>
        <w:ind w:firstLine="640"/>
        <w:rPr>
          <w:color w:val="auto"/>
          <w:highlight w:val="none"/>
        </w:rPr>
      </w:pPr>
      <w:r>
        <w:rPr>
          <w:rFonts w:hint="eastAsia"/>
          <w:color w:val="auto"/>
          <w:highlight w:val="none"/>
        </w:rPr>
        <w:t>三轴：昆楚大复线绿色经济发展轴、产城融合发展轴、滨河－古镇－星空旅游发展轴。</w:t>
      </w:r>
    </w:p>
    <w:p>
      <w:pPr>
        <w:ind w:firstLine="640"/>
        <w:rPr>
          <w:color w:val="auto"/>
          <w:highlight w:val="none"/>
        </w:rPr>
      </w:pPr>
      <w:r>
        <w:rPr>
          <w:rFonts w:hint="eastAsia"/>
          <w:color w:val="auto"/>
          <w:highlight w:val="none"/>
        </w:rPr>
        <w:t>四区：渔泡江流域产业发展区、蜻蛉河流域产业发展区、石者河流域产业发展区、绿色能源示范区。</w:t>
      </w:r>
    </w:p>
    <w:p>
      <w:pPr>
        <w:ind w:firstLine="640"/>
        <w:rPr>
          <w:color w:val="auto"/>
          <w:highlight w:val="none"/>
        </w:rPr>
      </w:pPr>
      <w:r>
        <w:rPr>
          <w:rFonts w:hint="eastAsia"/>
          <w:color w:val="auto"/>
          <w:highlight w:val="none"/>
        </w:rPr>
        <w:t>多点：光禄古镇、产业园区、观星基地、洋派水库综合开发、梅葛文化、红色旅游物流集散中心等重点产业项目。</w:t>
      </w:r>
    </w:p>
    <w:p>
      <w:pPr>
        <w:pStyle w:val="4"/>
        <w:rPr>
          <w:color w:val="auto"/>
          <w:highlight w:val="none"/>
        </w:rPr>
      </w:pPr>
      <w:r>
        <w:rPr>
          <w:rFonts w:hint="eastAsia"/>
          <w:color w:val="auto"/>
          <w:highlight w:val="none"/>
        </w:rPr>
        <w:t>保障产业用地供给</w:t>
      </w:r>
    </w:p>
    <w:p>
      <w:pPr>
        <w:ind w:firstLine="640"/>
        <w:rPr>
          <w:color w:val="auto"/>
          <w:highlight w:val="none"/>
        </w:rPr>
      </w:pPr>
      <w:r>
        <w:rPr>
          <w:rFonts w:hint="eastAsia"/>
          <w:color w:val="auto"/>
          <w:highlight w:val="none"/>
        </w:rPr>
        <w:t>积极引导产业升级，提高容积率，增加开发强度，大力推行多层标准厂房建设。同时，鼓励工业项目利用地下空间建设仓储、停车场等；鼓励新型产业社区和按照工业用地管理的研发类项目建设一层以上的地下空间；鼓励企业使用存量用地投资建设或对现有用地追加投资、转型改造，全面提高土地利用效率和效益，力争在符合规划、不改变用途的前提下，提高现有工业用地土地利用率、容积率。</w:t>
      </w:r>
    </w:p>
    <w:p>
      <w:pPr>
        <w:ind w:firstLine="640"/>
        <w:rPr>
          <w:color w:val="auto"/>
          <w:highlight w:val="none"/>
        </w:rPr>
      </w:pPr>
      <w:r>
        <w:rPr>
          <w:rFonts w:hint="eastAsia"/>
          <w:color w:val="auto"/>
          <w:highlight w:val="none"/>
        </w:rPr>
        <w:t>保障工业用地供给，按照严守底线刚弹结合，节约集约、盘活存量、引导集聚、保大保优的原则，科学划定工业用地红线，优先保障产业园区及战略性新兴产业用地，工业红线内不得违背正负面清单的规定开展开发利用活动，确保工业用地底线和长远发展空间。</w:t>
      </w:r>
    </w:p>
    <w:p>
      <w:pPr>
        <w:pStyle w:val="2"/>
        <w:spacing w:before="326" w:after="326" w:line="578" w:lineRule="exact"/>
        <w:rPr>
          <w:color w:val="auto"/>
          <w:highlight w:val="none"/>
        </w:rPr>
      </w:pPr>
      <w:r>
        <w:rPr>
          <w:color w:val="auto"/>
          <w:highlight w:val="none"/>
        </w:rPr>
        <w:br w:type="page"/>
      </w:r>
      <w:bookmarkStart w:id="112" w:name="_Toc134644920"/>
      <w:bookmarkStart w:id="113" w:name="_Toc3748"/>
      <w:bookmarkStart w:id="114" w:name="_Toc134644908"/>
      <w:bookmarkStart w:id="115" w:name="_Toc135676975"/>
      <w:r>
        <w:rPr>
          <w:rFonts w:hint="eastAsia"/>
          <w:color w:val="auto"/>
          <w:highlight w:val="none"/>
        </w:rPr>
        <w:t>中心城区国土空间规划</w:t>
      </w:r>
      <w:bookmarkEnd w:id="112"/>
      <w:bookmarkEnd w:id="113"/>
    </w:p>
    <w:p>
      <w:pPr>
        <w:pStyle w:val="3"/>
        <w:rPr>
          <w:color w:val="auto"/>
          <w:highlight w:val="none"/>
        </w:rPr>
      </w:pPr>
      <w:bookmarkStart w:id="116" w:name="_Toc134644921"/>
      <w:bookmarkStart w:id="117" w:name="_Toc32220"/>
      <w:r>
        <w:rPr>
          <w:rFonts w:hint="eastAsia"/>
          <w:color w:val="auto"/>
          <w:highlight w:val="none"/>
        </w:rPr>
        <w:t>中心城区</w:t>
      </w:r>
      <w:bookmarkEnd w:id="116"/>
      <w:r>
        <w:rPr>
          <w:rFonts w:hint="eastAsia"/>
          <w:color w:val="auto"/>
          <w:highlight w:val="none"/>
        </w:rPr>
        <w:t>规模与城市性质</w:t>
      </w:r>
      <w:bookmarkEnd w:id="117"/>
    </w:p>
    <w:p>
      <w:pPr>
        <w:pStyle w:val="4"/>
        <w:rPr>
          <w:color w:val="auto"/>
          <w:highlight w:val="none"/>
        </w:rPr>
      </w:pPr>
      <w:r>
        <w:rPr>
          <w:rFonts w:hint="eastAsia"/>
          <w:color w:val="auto"/>
          <w:highlight w:val="none"/>
        </w:rPr>
        <w:t>中心城区范围与规模</w:t>
      </w:r>
    </w:p>
    <w:p>
      <w:pPr>
        <w:pStyle w:val="5"/>
        <w:ind w:firstLine="600"/>
        <w:rPr>
          <w:color w:val="auto"/>
          <w:highlight w:val="none"/>
        </w:rPr>
      </w:pPr>
      <w:r>
        <w:rPr>
          <w:rFonts w:hint="eastAsia"/>
          <w:color w:val="auto"/>
          <w:highlight w:val="none"/>
        </w:rPr>
        <w:t>中心城区范围</w:t>
      </w:r>
    </w:p>
    <w:p>
      <w:pPr>
        <w:ind w:firstLine="640"/>
        <w:rPr>
          <w:color w:val="auto"/>
          <w:highlight w:val="none"/>
        </w:rPr>
      </w:pPr>
      <w:r>
        <w:rPr>
          <w:rFonts w:hint="eastAsia"/>
          <w:color w:val="auto"/>
          <w:highlight w:val="none"/>
        </w:rPr>
        <w:t>中心城区规划范围涉及东街、南街、西街、北街4个街道办事处和长寿、徐官坝、清河、蜻蛉、海埂屯5个村民委员会，东至南永公路，北至北街村委会，南至大石棚，西至环西线。</w:t>
      </w:r>
    </w:p>
    <w:p>
      <w:pPr>
        <w:pStyle w:val="5"/>
        <w:ind w:firstLine="600"/>
        <w:rPr>
          <w:color w:val="auto"/>
          <w:highlight w:val="none"/>
        </w:rPr>
      </w:pPr>
      <w:r>
        <w:rPr>
          <w:rFonts w:hint="eastAsia"/>
          <w:color w:val="auto"/>
          <w:highlight w:val="none"/>
        </w:rPr>
        <w:t>中心城区规模</w:t>
      </w:r>
    </w:p>
    <w:p>
      <w:pPr>
        <w:ind w:firstLine="640"/>
        <w:rPr>
          <w:color w:val="auto"/>
          <w:highlight w:val="none"/>
        </w:rPr>
      </w:pPr>
      <w:r>
        <w:rPr>
          <w:rFonts w:hint="eastAsia"/>
          <w:color w:val="auto"/>
          <w:highlight w:val="none"/>
        </w:rPr>
        <w:t>预测至2035年，中心城区人口规模达到6.5万人。</w:t>
      </w:r>
    </w:p>
    <w:p>
      <w:pPr>
        <w:pStyle w:val="4"/>
        <w:rPr>
          <w:color w:val="auto"/>
          <w:highlight w:val="none"/>
        </w:rPr>
      </w:pPr>
      <w:r>
        <w:rPr>
          <w:rFonts w:hint="eastAsia"/>
          <w:color w:val="auto"/>
          <w:highlight w:val="none"/>
        </w:rPr>
        <w:t>城市性质</w:t>
      </w:r>
    </w:p>
    <w:p>
      <w:pPr>
        <w:ind w:firstLine="640"/>
        <w:rPr>
          <w:color w:val="auto"/>
          <w:highlight w:val="none"/>
        </w:rPr>
      </w:pPr>
      <w:r>
        <w:rPr>
          <w:rFonts w:hint="eastAsia"/>
          <w:color w:val="auto"/>
          <w:highlight w:val="none"/>
        </w:rPr>
        <w:t>姚安城市性质为云南省历史文化厚重、荷城特色显著的山水田园城市、滇中区域性休闲观光旅游服务城市、楚雄州域西部重要节点城市、高原特色现代农业示范城市。</w:t>
      </w:r>
    </w:p>
    <w:p>
      <w:pPr>
        <w:pStyle w:val="3"/>
        <w:rPr>
          <w:color w:val="auto"/>
          <w:highlight w:val="none"/>
        </w:rPr>
      </w:pPr>
      <w:bookmarkStart w:id="118" w:name="_Toc135676989"/>
      <w:bookmarkStart w:id="119" w:name="_Toc14335"/>
      <w:bookmarkStart w:id="120" w:name="_Toc134644922"/>
      <w:r>
        <w:rPr>
          <w:rFonts w:hint="eastAsia"/>
          <w:color w:val="auto"/>
          <w:highlight w:val="none"/>
        </w:rPr>
        <w:t>中心城区规划结构和规划分区</w:t>
      </w:r>
      <w:bookmarkEnd w:id="118"/>
      <w:bookmarkEnd w:id="119"/>
    </w:p>
    <w:p>
      <w:pPr>
        <w:pStyle w:val="4"/>
        <w:rPr>
          <w:color w:val="auto"/>
          <w:highlight w:val="none"/>
        </w:rPr>
      </w:pPr>
      <w:r>
        <w:rPr>
          <w:rFonts w:hint="eastAsia"/>
          <w:color w:val="auto"/>
          <w:highlight w:val="none"/>
        </w:rPr>
        <w:t>规划结构</w:t>
      </w:r>
    </w:p>
    <w:p>
      <w:pPr>
        <w:ind w:firstLine="640"/>
        <w:rPr>
          <w:color w:val="auto"/>
          <w:highlight w:val="none"/>
        </w:rPr>
      </w:pPr>
      <w:r>
        <w:rPr>
          <w:rFonts w:hint="eastAsia"/>
          <w:color w:val="auto"/>
          <w:highlight w:val="none"/>
        </w:rPr>
        <w:t>按照“构建核心、优化分区、突出门户”三大策略，优化中心城区功能形态，打造“一核四区”总体布局。</w:t>
      </w:r>
    </w:p>
    <w:p>
      <w:pPr>
        <w:ind w:firstLine="640"/>
        <w:rPr>
          <w:color w:val="auto"/>
          <w:highlight w:val="none"/>
        </w:rPr>
      </w:pPr>
      <w:r>
        <w:rPr>
          <w:rFonts w:hint="eastAsia"/>
          <w:color w:val="auto"/>
          <w:highlight w:val="none"/>
        </w:rPr>
        <w:t>一核：城市综合服务核心，是行政文化、商业服务和公共服务的核心区。</w:t>
      </w:r>
    </w:p>
    <w:p>
      <w:pPr>
        <w:ind w:firstLine="640"/>
        <w:rPr>
          <w:color w:val="auto"/>
          <w:highlight w:val="none"/>
        </w:rPr>
      </w:pPr>
      <w:r>
        <w:rPr>
          <w:rFonts w:hint="eastAsia"/>
          <w:color w:val="auto"/>
          <w:highlight w:val="none"/>
        </w:rPr>
        <w:t>四区：南部城市拓展区、荷文化商贸区、康养生态居住区和高品质居住区。</w:t>
      </w:r>
    </w:p>
    <w:p>
      <w:pPr>
        <w:pStyle w:val="4"/>
        <w:rPr>
          <w:color w:val="auto"/>
          <w:highlight w:val="none"/>
        </w:rPr>
      </w:pPr>
      <w:r>
        <w:rPr>
          <w:rFonts w:hint="eastAsia"/>
          <w:color w:val="auto"/>
          <w:highlight w:val="none"/>
        </w:rPr>
        <w:t>规划分区</w:t>
      </w:r>
    </w:p>
    <w:p>
      <w:pPr>
        <w:ind w:firstLine="640"/>
        <w:rPr>
          <w:color w:val="auto"/>
          <w:highlight w:val="none"/>
        </w:rPr>
      </w:pPr>
      <w:r>
        <w:rPr>
          <w:rFonts w:hint="eastAsia"/>
          <w:color w:val="auto"/>
          <w:highlight w:val="none"/>
        </w:rPr>
        <w:t>将中心城区城镇发展区细分为居住生活区、综合服务区、商业商务区、工业发展区、绿地休闲区、交通枢纽区六大功能分区。</w:t>
      </w:r>
    </w:p>
    <w:p>
      <w:pPr>
        <w:ind w:firstLine="640"/>
        <w:rPr>
          <w:color w:val="auto"/>
          <w:highlight w:val="none"/>
        </w:rPr>
      </w:pPr>
      <w:r>
        <w:rPr>
          <w:rFonts w:hint="eastAsia"/>
          <w:color w:val="auto"/>
          <w:highlight w:val="none"/>
        </w:rPr>
        <w:t>居住生活区：主要形成老城、县城北侧、东侧等居住片区，结合用地现状和空间拓展导向，分片分类引导其有序发展，开展老城片区城市更新，完善老居住区设施配套。</w:t>
      </w:r>
    </w:p>
    <w:p>
      <w:pPr>
        <w:ind w:firstLine="640"/>
        <w:rPr>
          <w:color w:val="auto"/>
          <w:highlight w:val="none"/>
        </w:rPr>
      </w:pPr>
      <w:r>
        <w:rPr>
          <w:rFonts w:hint="eastAsia"/>
          <w:color w:val="auto"/>
          <w:highlight w:val="none"/>
        </w:rPr>
        <w:t>综合服务区：依托西正街两侧打造综合服务中心，老城以完善文化、医疗相关配套设施为主，强化15分钟生活圈服务设施的配套建设。</w:t>
      </w:r>
    </w:p>
    <w:p>
      <w:pPr>
        <w:ind w:firstLine="640"/>
        <w:rPr>
          <w:color w:val="auto"/>
          <w:highlight w:val="none"/>
        </w:rPr>
      </w:pPr>
      <w:r>
        <w:rPr>
          <w:rFonts w:hint="eastAsia"/>
          <w:color w:val="auto"/>
          <w:highlight w:val="none"/>
        </w:rPr>
        <w:t>商业商务区：围绕宝城路两侧结合城市更新及街区里面提升打造商业商务中心，在蛉荷大道的商业服务设施。</w:t>
      </w:r>
    </w:p>
    <w:p>
      <w:pPr>
        <w:ind w:firstLine="640"/>
        <w:rPr>
          <w:color w:val="auto"/>
          <w:highlight w:val="none"/>
        </w:rPr>
      </w:pPr>
      <w:r>
        <w:rPr>
          <w:rFonts w:hint="eastAsia"/>
          <w:color w:val="auto"/>
          <w:highlight w:val="none"/>
        </w:rPr>
        <w:t>工业发展区：布局在县城西北侧，包含农特产品加工，完善产业链，提升工业用地利用率，促进产区的转型升级。</w:t>
      </w:r>
    </w:p>
    <w:p>
      <w:pPr>
        <w:ind w:firstLine="640"/>
        <w:rPr>
          <w:color w:val="auto"/>
          <w:highlight w:val="none"/>
        </w:rPr>
      </w:pPr>
      <w:r>
        <w:rPr>
          <w:rFonts w:hint="eastAsia"/>
          <w:color w:val="auto"/>
          <w:highlight w:val="none"/>
        </w:rPr>
        <w:t>绿地休闲区：主要围绕重点建设栋川城区西山水体公园，形成南北廊道的公共绿带休闲空间，同时，结合公共服务设施和门户空间等形成重大绿地休闲景观空间，增加其利用率。</w:t>
      </w:r>
    </w:p>
    <w:p>
      <w:pPr>
        <w:ind w:firstLine="640"/>
        <w:rPr>
          <w:color w:val="auto"/>
          <w:highlight w:val="none"/>
        </w:rPr>
      </w:pPr>
      <w:r>
        <w:rPr>
          <w:rFonts w:hint="eastAsia"/>
          <w:color w:val="auto"/>
          <w:highlight w:val="none"/>
        </w:rPr>
        <w:t>交通枢纽区：结合南永公路西侧预留客运站，县城南北联通，打造交通枢纽片区，完善广场、停车等设施配套，实现交通枢纽与城市的主干道的搭接。</w:t>
      </w:r>
    </w:p>
    <w:p>
      <w:pPr>
        <w:pStyle w:val="3"/>
        <w:rPr>
          <w:color w:val="auto"/>
          <w:highlight w:val="none"/>
        </w:rPr>
      </w:pPr>
      <w:bookmarkStart w:id="121" w:name="_Toc7395"/>
      <w:r>
        <w:rPr>
          <w:rFonts w:hint="eastAsia"/>
          <w:color w:val="auto"/>
          <w:highlight w:val="none"/>
        </w:rPr>
        <w:t>开发强度分区与管控</w:t>
      </w:r>
      <w:bookmarkEnd w:id="121"/>
    </w:p>
    <w:p>
      <w:pPr>
        <w:ind w:firstLine="640"/>
        <w:rPr>
          <w:color w:val="auto"/>
          <w:highlight w:val="none"/>
        </w:rPr>
      </w:pPr>
      <w:r>
        <w:rPr>
          <w:rFonts w:hint="eastAsia"/>
          <w:color w:val="auto"/>
          <w:highlight w:val="none"/>
        </w:rPr>
        <w:t>分地区控制建筑高度。在公共中心等城市中心地区，可适当集中布局高层建筑，需通过城市设计确定具体高度组合，加强对建筑形态、建筑体量的控制。其他地区以中低层控制为主。加强金秀谷区域建筑高度控制，保证不影响城市整体空间格局及观山界面。</w:t>
      </w:r>
    </w:p>
    <w:p>
      <w:pPr>
        <w:ind w:firstLine="640"/>
        <w:rPr>
          <w:color w:val="auto"/>
          <w:highlight w:val="none"/>
        </w:rPr>
      </w:pPr>
      <w:r>
        <w:rPr>
          <w:rFonts w:hint="eastAsia"/>
          <w:color w:val="auto"/>
          <w:highlight w:val="none"/>
        </w:rPr>
        <w:t>土地使用的强度区划，应根据现状密度和建设习惯，重点考虑用地区位、用地功能、配套设施支撑能力和景观等因素的影响。</w:t>
      </w:r>
    </w:p>
    <w:p>
      <w:pPr>
        <w:ind w:firstLine="640"/>
        <w:rPr>
          <w:color w:val="auto"/>
          <w:highlight w:val="none"/>
        </w:rPr>
      </w:pPr>
      <w:r>
        <w:rPr>
          <w:rFonts w:hint="eastAsia"/>
          <w:color w:val="auto"/>
          <w:highlight w:val="none"/>
        </w:rPr>
        <w:t>土地使用强度Ⅰ区，包括姚安中心城区的城市公园、梅葛广场、迎曦广场、学校等用地以低层建筑和绿地为主。综合容积率控制在1.0以下。</w:t>
      </w:r>
    </w:p>
    <w:p>
      <w:pPr>
        <w:ind w:firstLine="640"/>
        <w:rPr>
          <w:color w:val="auto"/>
          <w:highlight w:val="none"/>
        </w:rPr>
      </w:pPr>
      <w:r>
        <w:rPr>
          <w:rFonts w:hint="eastAsia"/>
          <w:color w:val="auto"/>
          <w:highlight w:val="none"/>
        </w:rPr>
        <w:t>土地使用强度Ⅱ区，包括东部荷文化商贸区、东城河两侧，以底层、多层建筑为主。综合容积率控制在1.</w:t>
      </w:r>
      <w:r>
        <w:rPr>
          <w:color w:val="auto"/>
          <w:highlight w:val="none"/>
        </w:rPr>
        <w:t>0－1.5</w:t>
      </w:r>
      <w:r>
        <w:rPr>
          <w:rFonts w:hint="eastAsia"/>
          <w:color w:val="auto"/>
          <w:highlight w:val="none"/>
        </w:rPr>
        <w:t>之间。</w:t>
      </w:r>
    </w:p>
    <w:p>
      <w:pPr>
        <w:ind w:firstLine="640"/>
        <w:rPr>
          <w:b/>
          <w:bCs/>
          <w:color w:val="auto"/>
          <w:highlight w:val="none"/>
        </w:rPr>
      </w:pPr>
      <w:r>
        <w:rPr>
          <w:rFonts w:hint="eastAsia"/>
          <w:color w:val="auto"/>
          <w:highlight w:val="none"/>
        </w:rPr>
        <w:t>土地使用强度Ⅲ区，以老城片区，和部分城市更新地区为主。包含多层居住、行政办公和农贸市场等商业为主。综合容积率控制在</w:t>
      </w:r>
      <w:r>
        <w:rPr>
          <w:color w:val="auto"/>
          <w:highlight w:val="none"/>
        </w:rPr>
        <w:t>1.5－2.0</w:t>
      </w:r>
      <w:r>
        <w:rPr>
          <w:rFonts w:hint="eastAsia"/>
          <w:color w:val="auto"/>
          <w:highlight w:val="none"/>
        </w:rPr>
        <w:t>之间。</w:t>
      </w:r>
    </w:p>
    <w:p>
      <w:pPr>
        <w:ind w:firstLine="640"/>
        <w:rPr>
          <w:color w:val="auto"/>
          <w:highlight w:val="none"/>
        </w:rPr>
      </w:pPr>
      <w:r>
        <w:rPr>
          <w:rFonts w:hint="eastAsia"/>
          <w:color w:val="auto"/>
          <w:highlight w:val="none"/>
        </w:rPr>
        <w:t>土地使用强度</w:t>
      </w:r>
      <w:r>
        <w:rPr>
          <w:color w:val="auto"/>
          <w:highlight w:val="none"/>
        </w:rPr>
        <w:t>IV</w:t>
      </w:r>
      <w:r>
        <w:rPr>
          <w:rFonts w:hint="eastAsia"/>
          <w:color w:val="auto"/>
          <w:highlight w:val="none"/>
        </w:rPr>
        <w:t>区，包括南部入口拓展区、北部城镇优化提升区，该个片区属于城市核心区，属于高层建筑发展区。综合容积率控制在</w:t>
      </w:r>
      <w:r>
        <w:rPr>
          <w:color w:val="auto"/>
          <w:highlight w:val="none"/>
        </w:rPr>
        <w:t>2.0－2.5</w:t>
      </w:r>
      <w:r>
        <w:rPr>
          <w:rFonts w:hint="eastAsia"/>
          <w:color w:val="auto"/>
          <w:highlight w:val="none"/>
        </w:rPr>
        <w:t>之间。</w:t>
      </w:r>
    </w:p>
    <w:p>
      <w:pPr>
        <w:ind w:firstLine="640"/>
        <w:rPr>
          <w:rFonts w:hint="eastAsia"/>
          <w:color w:val="auto"/>
          <w:highlight w:val="none"/>
        </w:rPr>
      </w:pPr>
      <w:r>
        <w:rPr>
          <w:rFonts w:hint="eastAsia"/>
          <w:color w:val="auto"/>
          <w:highlight w:val="none"/>
        </w:rPr>
        <w:t>土地使用强度</w:t>
      </w:r>
      <w:r>
        <w:rPr>
          <w:color w:val="auto"/>
          <w:highlight w:val="none"/>
        </w:rPr>
        <w:t>V</w:t>
      </w:r>
      <w:r>
        <w:rPr>
          <w:rFonts w:hint="eastAsia"/>
          <w:color w:val="auto"/>
          <w:highlight w:val="none"/>
        </w:rPr>
        <w:t>区，包括东部和北部，部分居住和商业区域、属于高强度的发展区。综合容积率控制在</w:t>
      </w:r>
      <w:r>
        <w:rPr>
          <w:color w:val="auto"/>
          <w:highlight w:val="none"/>
        </w:rPr>
        <w:t>3.0－4.0</w:t>
      </w:r>
      <w:r>
        <w:rPr>
          <w:rFonts w:hint="eastAsia"/>
          <w:color w:val="auto"/>
          <w:highlight w:val="none"/>
        </w:rPr>
        <w:t>之间。</w:t>
      </w:r>
    </w:p>
    <w:p>
      <w:pPr>
        <w:bidi w:val="0"/>
        <w:rPr>
          <w:color w:val="auto"/>
          <w:highlight w:val="none"/>
        </w:rPr>
      </w:pPr>
    </w:p>
    <w:p>
      <w:pPr>
        <w:pStyle w:val="3"/>
        <w:rPr>
          <w:color w:val="auto"/>
          <w:highlight w:val="none"/>
        </w:rPr>
      </w:pPr>
      <w:bookmarkStart w:id="122" w:name="_Toc29753"/>
      <w:bookmarkStart w:id="123" w:name="_Toc134644923"/>
      <w:bookmarkStart w:id="124" w:name="_Toc135676992"/>
      <w:r>
        <w:rPr>
          <w:rFonts w:hint="eastAsia"/>
          <w:color w:val="auto"/>
          <w:highlight w:val="none"/>
        </w:rPr>
        <w:t>中心城市交通体系</w:t>
      </w:r>
      <w:bookmarkEnd w:id="122"/>
      <w:bookmarkEnd w:id="123"/>
      <w:bookmarkEnd w:id="124"/>
    </w:p>
    <w:p>
      <w:pPr>
        <w:pStyle w:val="4"/>
        <w:rPr>
          <w:color w:val="auto"/>
          <w:highlight w:val="none"/>
        </w:rPr>
      </w:pPr>
      <w:r>
        <w:rPr>
          <w:rFonts w:hint="eastAsia"/>
          <w:color w:val="auto"/>
          <w:highlight w:val="none"/>
        </w:rPr>
        <w:t>城市对外交通规划</w:t>
      </w:r>
    </w:p>
    <w:p>
      <w:pPr>
        <w:pStyle w:val="5"/>
        <w:ind w:firstLine="600"/>
        <w:rPr>
          <w:color w:val="auto"/>
          <w:highlight w:val="none"/>
        </w:rPr>
      </w:pPr>
      <w:r>
        <w:rPr>
          <w:rFonts w:hint="eastAsia"/>
          <w:color w:val="auto"/>
          <w:highlight w:val="none"/>
        </w:rPr>
        <w:t>优化高速公路出入口衔接</w:t>
      </w:r>
    </w:p>
    <w:p>
      <w:pPr>
        <w:ind w:firstLine="640"/>
        <w:rPr>
          <w:color w:val="auto"/>
          <w:highlight w:val="none"/>
        </w:rPr>
      </w:pPr>
      <w:r>
        <w:rPr>
          <w:rFonts w:hint="eastAsia"/>
          <w:color w:val="auto"/>
          <w:highlight w:val="none"/>
        </w:rPr>
        <w:t>规划期末，姚安中心城区可通过昆楚大高速、楚姚高速、姚南高速对外快速连接。规划在中心城区南部建设互通式立交形成昆楚大高速及姚南高速的连接点，作为主要的城区出入口。</w:t>
      </w:r>
    </w:p>
    <w:p>
      <w:pPr>
        <w:pStyle w:val="5"/>
        <w:ind w:firstLine="600"/>
        <w:rPr>
          <w:color w:val="auto"/>
          <w:highlight w:val="none"/>
        </w:rPr>
      </w:pPr>
      <w:r>
        <w:rPr>
          <w:rFonts w:hint="eastAsia"/>
          <w:color w:val="auto"/>
          <w:highlight w:val="none"/>
        </w:rPr>
        <w:t>过境公路</w:t>
      </w:r>
    </w:p>
    <w:p>
      <w:pPr>
        <w:ind w:firstLine="640"/>
        <w:rPr>
          <w:color w:val="auto"/>
          <w:highlight w:val="none"/>
        </w:rPr>
      </w:pPr>
      <w:r>
        <w:rPr>
          <w:rFonts w:hint="eastAsia"/>
          <w:color w:val="auto"/>
          <w:highlight w:val="none"/>
        </w:rPr>
        <w:t>中心城区东侧、南侧主要通过南永二级公路对外联系，至规划期末，将南永二级公路城区段优化调整为城市干道，城区以外部分仍按二级公路标准控制，作为中心城区和草海产业片区联系的快速通道。中心城区西侧主要通过环西线连接姚苴公路至官屯镇、弥兴镇、大河口乡等乡镇。中心城区北侧主要通过旅游专线连接至光禄片区。</w:t>
      </w:r>
    </w:p>
    <w:p>
      <w:pPr>
        <w:ind w:firstLine="640"/>
        <w:rPr>
          <w:color w:val="auto"/>
          <w:highlight w:val="none"/>
        </w:rPr>
      </w:pPr>
      <w:r>
        <w:rPr>
          <w:rFonts w:hint="eastAsia"/>
          <w:color w:val="auto"/>
          <w:highlight w:val="none"/>
        </w:rPr>
        <w:t>以南永二级公路、环西线等道路为主要货运通道，引导货运车辆绕城通行，减少城区交通流量。城区按片区组团设置配送节点，鼓励中小型卡车开展城区内部配送，减少货运车辆在城区内的交错通行。</w:t>
      </w:r>
    </w:p>
    <w:p>
      <w:pPr>
        <w:pStyle w:val="5"/>
        <w:ind w:firstLine="600"/>
        <w:rPr>
          <w:color w:val="auto"/>
          <w:highlight w:val="none"/>
        </w:rPr>
      </w:pPr>
      <w:r>
        <w:rPr>
          <w:rFonts w:hint="eastAsia"/>
          <w:color w:val="auto"/>
          <w:highlight w:val="none"/>
        </w:rPr>
        <w:t>客运综合枢纽</w:t>
      </w:r>
    </w:p>
    <w:p>
      <w:pPr>
        <w:ind w:firstLine="640"/>
        <w:rPr>
          <w:color w:val="auto"/>
          <w:highlight w:val="none"/>
        </w:rPr>
      </w:pPr>
      <w:r>
        <w:rPr>
          <w:rFonts w:hint="eastAsia"/>
          <w:color w:val="auto"/>
          <w:highlight w:val="none"/>
        </w:rPr>
        <w:t>中心城区现状客运站位于南永二级公路和环城南路交叉口西南，随着城市入口的变迁，扩大现栋川城区客运站规模，使其成为县级一级中心枢纽客运站。客运站发出车辆，主要联系姚安县与楚雄州内所有县市及大理周边县市，云南省内主要县市及县域内各乡镇。</w:t>
      </w:r>
    </w:p>
    <w:p>
      <w:pPr>
        <w:pStyle w:val="4"/>
        <w:rPr>
          <w:color w:val="auto"/>
          <w:highlight w:val="none"/>
        </w:rPr>
      </w:pPr>
      <w:r>
        <w:rPr>
          <w:rFonts w:hint="eastAsia"/>
          <w:color w:val="auto"/>
          <w:highlight w:val="none"/>
        </w:rPr>
        <w:t>城市道路系统规划</w:t>
      </w:r>
    </w:p>
    <w:p>
      <w:pPr>
        <w:ind w:firstLine="640"/>
        <w:rPr>
          <w:color w:val="auto"/>
          <w:highlight w:val="none"/>
        </w:rPr>
      </w:pPr>
      <w:r>
        <w:rPr>
          <w:rFonts w:hint="eastAsia"/>
          <w:color w:val="auto"/>
          <w:highlight w:val="none"/>
        </w:rPr>
        <w:t>中心城区道路布局以现有道路为基础，围绕新的城市发展格局，以主干道为主骨架，理顺主要交通节点，局部结合地形、地物、河流的走向进行调整，形成“环状”路网结构。规划道路网包括主干路、次干路和支路3个层级。主干路红线宽度按照24—40米控制，次干路红线宽度按照12—</w:t>
      </w:r>
      <w:r>
        <w:rPr>
          <w:color w:val="auto"/>
          <w:highlight w:val="none"/>
        </w:rPr>
        <w:t>26</w:t>
      </w:r>
      <w:r>
        <w:rPr>
          <w:rFonts w:hint="eastAsia"/>
          <w:color w:val="auto"/>
          <w:highlight w:val="none"/>
        </w:rPr>
        <w:t>米控制，支路的红线宽度按照</w:t>
      </w:r>
      <w:r>
        <w:rPr>
          <w:color w:val="auto"/>
          <w:highlight w:val="none"/>
        </w:rPr>
        <w:t>9</w:t>
      </w:r>
      <w:r>
        <w:rPr>
          <w:rFonts w:hint="eastAsia"/>
          <w:color w:val="auto"/>
          <w:highlight w:val="none"/>
        </w:rPr>
        <w:t>—1</w:t>
      </w:r>
      <w:r>
        <w:rPr>
          <w:color w:val="auto"/>
          <w:highlight w:val="none"/>
        </w:rPr>
        <w:t>5</w:t>
      </w:r>
      <w:r>
        <w:rPr>
          <w:rFonts w:hint="eastAsia"/>
          <w:color w:val="auto"/>
          <w:highlight w:val="none"/>
        </w:rPr>
        <w:t>米控制。</w:t>
      </w:r>
    </w:p>
    <w:p>
      <w:pPr>
        <w:ind w:firstLine="640"/>
        <w:rPr>
          <w:color w:val="auto"/>
          <w:highlight w:val="none"/>
        </w:rPr>
      </w:pPr>
      <w:r>
        <w:rPr>
          <w:rFonts w:hint="eastAsia"/>
          <w:color w:val="auto"/>
          <w:highlight w:val="none"/>
        </w:rPr>
        <w:t>中心城区形成“四横三纵”的道路网结构骨架体系。</w:t>
      </w:r>
    </w:p>
    <w:p>
      <w:pPr>
        <w:ind w:firstLine="640"/>
        <w:rPr>
          <w:color w:val="auto"/>
          <w:highlight w:val="none"/>
        </w:rPr>
      </w:pPr>
      <w:r>
        <w:rPr>
          <w:rFonts w:hint="eastAsia"/>
          <w:color w:val="auto"/>
          <w:highlight w:val="none"/>
        </w:rPr>
        <w:t>“四横”：文兴路、环城南路、西大街、思源路。</w:t>
      </w:r>
    </w:p>
    <w:p>
      <w:pPr>
        <w:ind w:firstLine="640"/>
        <w:rPr>
          <w:color w:val="auto"/>
          <w:highlight w:val="none"/>
        </w:rPr>
      </w:pPr>
      <w:r>
        <w:rPr>
          <w:rFonts w:hint="eastAsia"/>
          <w:color w:val="auto"/>
          <w:highlight w:val="none"/>
        </w:rPr>
        <w:t>“三纵”：环西线、宝城路—蛉荷大道、南永公路。</w:t>
      </w:r>
    </w:p>
    <w:p>
      <w:pPr>
        <w:pStyle w:val="4"/>
        <w:rPr>
          <w:color w:val="auto"/>
          <w:highlight w:val="none"/>
        </w:rPr>
      </w:pPr>
      <w:r>
        <w:rPr>
          <w:rFonts w:hint="eastAsia"/>
          <w:color w:val="auto"/>
          <w:highlight w:val="none"/>
        </w:rPr>
        <w:t>公交系统规划</w:t>
      </w:r>
    </w:p>
    <w:p>
      <w:pPr>
        <w:ind w:firstLine="640"/>
        <w:rPr>
          <w:color w:val="auto"/>
          <w:highlight w:val="none"/>
        </w:rPr>
      </w:pPr>
      <w:r>
        <w:rPr>
          <w:rFonts w:hint="eastAsia"/>
          <w:color w:val="auto"/>
          <w:highlight w:val="none"/>
        </w:rPr>
        <w:t>以“高效、绿色、便捷、公平”为目标，增加公交设施，完善公交系统，构建便捷高效的公共交通运输服务体系。在中心城区东侧结合客运站建设公交首末站，并集中设置出租汽车营业站或停靠点，方便游人乘车，开通至光禄古镇等主要景点的公交车。规划1条快速公交线，主要沿南永二级公路——环城南路——宝城路——旅游专线设置，重点联络中心城区与光禄古镇及草海产业片区。至2035年，城市公共交通的出行比重力争达到30%－35%，城市绿色交通出行比例达75%。</w:t>
      </w:r>
    </w:p>
    <w:p>
      <w:pPr>
        <w:pStyle w:val="4"/>
        <w:rPr>
          <w:color w:val="auto"/>
          <w:highlight w:val="none"/>
        </w:rPr>
      </w:pPr>
      <w:r>
        <w:rPr>
          <w:rFonts w:hint="eastAsia"/>
          <w:color w:val="auto"/>
          <w:highlight w:val="none"/>
        </w:rPr>
        <w:t>交通设施布局规划</w:t>
      </w:r>
    </w:p>
    <w:p>
      <w:pPr>
        <w:ind w:firstLine="640"/>
        <w:rPr>
          <w:rFonts w:hint="eastAsia" w:eastAsia="仿宋_GB2312"/>
          <w:color w:val="auto"/>
          <w:highlight w:val="none"/>
          <w:lang w:eastAsia="zh-CN"/>
        </w:rPr>
      </w:pPr>
      <w:r>
        <w:rPr>
          <w:rFonts w:hint="eastAsia"/>
          <w:color w:val="auto"/>
          <w:highlight w:val="none"/>
        </w:rPr>
        <w:t>公共停车场：老城区结合商业建筑、公共绿化等设施设置公共地下停车场库。中心区以地面停车场为主，一定数量的占道停车为辅，以公共建筑配建停车场为补充的停车模式，以中小型（50—100辆）停车场地为主。在中心城区周边主要对外出入口附近规划大型停车场，为出入城市车辆和过境车辆提供服务。通过充分运用姚安“智慧停车”管理平台，加强对中心城区市政道路“智慧停车”管理。规划布局</w:t>
      </w:r>
      <w:r>
        <w:rPr>
          <w:color w:val="auto"/>
          <w:highlight w:val="none"/>
        </w:rPr>
        <w:t>8</w:t>
      </w:r>
      <w:r>
        <w:rPr>
          <w:rFonts w:hint="eastAsia"/>
          <w:color w:val="auto"/>
          <w:highlight w:val="none"/>
        </w:rPr>
        <w:t>处社会公共停车场</w:t>
      </w:r>
      <w:r>
        <w:rPr>
          <w:rFonts w:hint="eastAsia"/>
          <w:color w:val="auto"/>
          <w:highlight w:val="none"/>
          <w:lang w:eastAsia="zh-CN"/>
        </w:rPr>
        <w:t>。</w:t>
      </w:r>
    </w:p>
    <w:p>
      <w:pPr>
        <w:ind w:firstLine="640"/>
        <w:rPr>
          <w:color w:val="auto"/>
          <w:highlight w:val="none"/>
        </w:rPr>
      </w:pPr>
      <w:r>
        <w:rPr>
          <w:rFonts w:hint="eastAsia"/>
          <w:color w:val="auto"/>
          <w:highlight w:val="none"/>
        </w:rPr>
        <w:t>加油站：公共加油站选址应符合国家标准《小型石油库及汽车加油站设计规范》的有关规定。</w:t>
      </w:r>
    </w:p>
    <w:p>
      <w:pPr>
        <w:pStyle w:val="4"/>
        <w:rPr>
          <w:color w:val="auto"/>
          <w:highlight w:val="none"/>
        </w:rPr>
      </w:pPr>
      <w:r>
        <w:rPr>
          <w:rFonts w:hint="eastAsia"/>
          <w:color w:val="auto"/>
          <w:highlight w:val="none"/>
        </w:rPr>
        <w:t>步行与非机动车交通</w:t>
      </w:r>
    </w:p>
    <w:p>
      <w:pPr>
        <w:ind w:firstLine="640"/>
        <w:rPr>
          <w:rFonts w:hint="eastAsia"/>
          <w:color w:val="auto"/>
          <w:highlight w:val="none"/>
        </w:rPr>
      </w:pPr>
      <w:r>
        <w:rPr>
          <w:rFonts w:hint="eastAsia"/>
          <w:color w:val="auto"/>
          <w:highlight w:val="none"/>
        </w:rPr>
        <w:t>打造安全舒适的步行和非机动车系统。围绕“西正街—东正街—南正街”打造老城步行区域，营造尺度宜人的街区氛围，激发姚安老城活力。构建多级绿道网络，串联郊野公园、城市公园、大型人流集散地等设施。新建、改扩建道路原则上应配套路内人行道，宜配套非机动车道，最小宽度不低于2.5米；保障路内步行空间，步行道最小宽度不低于2.0米。对出行各环节进行无障碍设计，打造对儿童、老年人、残障人士友好的步行和非机动车交通系统。将老城中心东正街、北正街、南正街片区打造为特色步行街，结合东城河打造连接城区南北的滨河景观步道，构建充满姚安风情的慢行活力街区。</w:t>
      </w:r>
    </w:p>
    <w:p>
      <w:pPr>
        <w:bidi w:val="0"/>
        <w:rPr>
          <w:rFonts w:hint="eastAsia"/>
          <w:color w:val="auto"/>
          <w:highlight w:val="none"/>
        </w:rPr>
      </w:pPr>
    </w:p>
    <w:p>
      <w:pPr>
        <w:pStyle w:val="3"/>
        <w:bidi w:val="0"/>
        <w:rPr>
          <w:rFonts w:hint="eastAsia"/>
          <w:color w:val="auto"/>
          <w:highlight w:val="none"/>
        </w:rPr>
      </w:pPr>
      <w:bookmarkStart w:id="125" w:name="_Toc23649"/>
      <w:r>
        <w:rPr>
          <w:rFonts w:hint="eastAsia"/>
          <w:color w:val="auto"/>
          <w:highlight w:val="none"/>
        </w:rPr>
        <w:t>完善公共服务设施与社区生活圈</w:t>
      </w:r>
      <w:bookmarkEnd w:id="125"/>
    </w:p>
    <w:p>
      <w:pPr>
        <w:pStyle w:val="4"/>
        <w:rPr>
          <w:color w:val="auto"/>
          <w:highlight w:val="none"/>
        </w:rPr>
      </w:pPr>
      <w:r>
        <w:rPr>
          <w:rFonts w:hint="eastAsia"/>
          <w:color w:val="auto"/>
          <w:highlight w:val="none"/>
        </w:rPr>
        <w:t>建设便民利民的十五分钟城市生活圈</w:t>
      </w:r>
    </w:p>
    <w:p>
      <w:pPr>
        <w:ind w:firstLine="640"/>
        <w:rPr>
          <w:color w:val="auto"/>
          <w:highlight w:val="none"/>
        </w:rPr>
      </w:pPr>
      <w:r>
        <w:rPr>
          <w:rFonts w:hint="eastAsia"/>
          <w:color w:val="auto"/>
          <w:highlight w:val="none"/>
        </w:rPr>
        <w:t>构建“片区级—邻里级—街坊级”三级城乡公共服务设施。至2</w:t>
      </w:r>
      <w:r>
        <w:rPr>
          <w:color w:val="auto"/>
          <w:highlight w:val="none"/>
        </w:rPr>
        <w:t>035</w:t>
      </w:r>
      <w:r>
        <w:rPr>
          <w:rFonts w:hint="eastAsia"/>
          <w:color w:val="auto"/>
          <w:highlight w:val="none"/>
        </w:rPr>
        <w:t>年，中心城区共容纳6</w:t>
      </w:r>
      <w:r>
        <w:rPr>
          <w:color w:val="auto"/>
          <w:highlight w:val="none"/>
        </w:rPr>
        <w:t>.5</w:t>
      </w:r>
      <w:r>
        <w:rPr>
          <w:rFonts w:hint="eastAsia"/>
          <w:color w:val="auto"/>
          <w:highlight w:val="none"/>
        </w:rPr>
        <w:t>万人，形成“2个15分钟生活圈（环城南路以北城镇开发边界以南、环城南路以南城镇开发边界以北构建2个1</w:t>
      </w:r>
      <w:r>
        <w:rPr>
          <w:color w:val="auto"/>
          <w:highlight w:val="none"/>
        </w:rPr>
        <w:t>5</w:t>
      </w:r>
      <w:r>
        <w:rPr>
          <w:rFonts w:hint="eastAsia"/>
          <w:color w:val="auto"/>
          <w:highlight w:val="none"/>
        </w:rPr>
        <w:t>分钟生活圈）、4个10分钟生活圈（一个1</w:t>
      </w:r>
      <w:r>
        <w:rPr>
          <w:color w:val="auto"/>
          <w:highlight w:val="none"/>
        </w:rPr>
        <w:t>5</w:t>
      </w:r>
      <w:r>
        <w:rPr>
          <w:rFonts w:hint="eastAsia"/>
          <w:color w:val="auto"/>
          <w:highlight w:val="none"/>
        </w:rPr>
        <w:t>分钟生活圈划分为两个1</w:t>
      </w:r>
      <w:r>
        <w:rPr>
          <w:color w:val="auto"/>
          <w:highlight w:val="none"/>
        </w:rPr>
        <w:t>0</w:t>
      </w:r>
      <w:r>
        <w:rPr>
          <w:rFonts w:hint="eastAsia"/>
          <w:color w:val="auto"/>
          <w:highlight w:val="none"/>
        </w:rPr>
        <w:t>分钟生活圈）、8个5分钟生活圈（一个10分钟生活圈划分为两个5分钟生活圈）”三级生活圈。</w:t>
      </w:r>
    </w:p>
    <w:p>
      <w:pPr>
        <w:ind w:firstLine="640"/>
        <w:rPr>
          <w:color w:val="auto"/>
          <w:highlight w:val="none"/>
        </w:rPr>
      </w:pPr>
      <w:r>
        <w:rPr>
          <w:rFonts w:hint="eastAsia"/>
          <w:color w:val="auto"/>
          <w:highlight w:val="none"/>
        </w:rPr>
        <w:t>中心城区结合自身实际，适度提高各层级各类型设施的配置标准，鼓励建设高品质、特色类公共服务设施，鼓励参照云南省绿色建筑标准进行公共服务设施建设。各层级设施配置及其配置标准、数量均不含下一层级公共服务设施配置的相关内容。明确各级15分钟生活圈、10分钟生活圈和5分钟生活圈具体服务范围、服务规模，并对各类设施提出符合自身特色的配置标准和布局、特色引导。位于棚户改造区、用地特别紧张老旧城区的设施，在保证建筑面积符合配置要求的前提下，公共服务设施用地面积不低于相应控制指标的70%。老旧城区应结合旧城改造，适度集中、合理布局建立各层级公共服务中心。</w:t>
      </w:r>
    </w:p>
    <w:p>
      <w:pPr>
        <w:pStyle w:val="4"/>
        <w:rPr>
          <w:color w:val="auto"/>
          <w:highlight w:val="none"/>
        </w:rPr>
      </w:pPr>
      <w:r>
        <w:rPr>
          <w:rFonts w:hint="eastAsia"/>
          <w:color w:val="auto"/>
          <w:highlight w:val="none"/>
        </w:rPr>
        <w:t>公共服务设施布局规划</w:t>
      </w:r>
    </w:p>
    <w:p>
      <w:pPr>
        <w:pStyle w:val="5"/>
        <w:ind w:firstLine="600"/>
        <w:rPr>
          <w:color w:val="auto"/>
          <w:highlight w:val="none"/>
        </w:rPr>
      </w:pPr>
      <w:r>
        <w:rPr>
          <w:rFonts w:hint="eastAsia"/>
          <w:color w:val="auto"/>
          <w:highlight w:val="none"/>
        </w:rPr>
        <w:t>文化设施</w:t>
      </w:r>
    </w:p>
    <w:p>
      <w:pPr>
        <w:ind w:firstLine="640"/>
        <w:rPr>
          <w:color w:val="auto"/>
          <w:highlight w:val="none"/>
        </w:rPr>
      </w:pPr>
      <w:r>
        <w:rPr>
          <w:rFonts w:hint="eastAsia"/>
          <w:color w:val="auto"/>
          <w:highlight w:val="none"/>
        </w:rPr>
        <w:t>坚持标准化和实用性相统一，加快推进以图书馆、文化馆、博物馆、艺术馆、社区综合文化服务中心等为主体的公共文化设施建设，形成结构合理、功能齐全、实用高效的文化设施网络</w:t>
      </w:r>
      <w:r>
        <w:rPr>
          <w:rFonts w:hint="eastAsia"/>
          <w:color w:val="auto"/>
          <w:highlight w:val="none"/>
          <w:u w:val="none"/>
        </w:rPr>
        <w:t>。保留原姚安县博物馆、文化馆，规划新建城北文化中心，布置图书馆等功</w:t>
      </w:r>
      <w:r>
        <w:rPr>
          <w:rFonts w:hint="eastAsia"/>
          <w:color w:val="auto"/>
          <w:highlight w:val="none"/>
        </w:rPr>
        <w:t>能，补齐社区文化设施短板，推进文化活动站、综合文化服务中心等基层公共文化设施全覆盖。</w:t>
      </w:r>
    </w:p>
    <w:p>
      <w:pPr>
        <w:pStyle w:val="5"/>
        <w:ind w:firstLine="600"/>
        <w:rPr>
          <w:color w:val="auto"/>
          <w:highlight w:val="none"/>
        </w:rPr>
      </w:pPr>
      <w:r>
        <w:rPr>
          <w:rFonts w:hint="eastAsia"/>
          <w:color w:val="auto"/>
          <w:highlight w:val="none"/>
        </w:rPr>
        <w:t>体育设施</w:t>
      </w:r>
    </w:p>
    <w:p>
      <w:pPr>
        <w:ind w:firstLine="640"/>
        <w:rPr>
          <w:color w:val="auto"/>
          <w:highlight w:val="none"/>
          <w:u w:val="none"/>
        </w:rPr>
      </w:pPr>
      <w:r>
        <w:rPr>
          <w:rFonts w:hint="eastAsia"/>
          <w:color w:val="auto"/>
          <w:highlight w:val="none"/>
        </w:rPr>
        <w:t>科学规划建设5</w:t>
      </w:r>
      <w:r>
        <w:rPr>
          <w:rFonts w:hint="eastAsia"/>
          <w:color w:val="auto"/>
          <w:highlight w:val="none"/>
          <w:lang w:eastAsia="zh-CN"/>
        </w:rPr>
        <w:t>～</w:t>
      </w:r>
      <w:r>
        <w:rPr>
          <w:rFonts w:hint="eastAsia"/>
          <w:color w:val="auto"/>
          <w:highlight w:val="none"/>
        </w:rPr>
        <w:t>10分钟健身圈，以综合运动场建设为核心，完善社区体育设施，重点解决社区群众性体育设施严重不足的矛盾，以满足日益增长的全民健身、体育竞技、体</w:t>
      </w:r>
      <w:r>
        <w:rPr>
          <w:rFonts w:hint="eastAsia"/>
          <w:color w:val="auto"/>
          <w:highlight w:val="none"/>
          <w:u w:val="none"/>
        </w:rPr>
        <w:t>育产业等方面的要求。</w:t>
      </w:r>
    </w:p>
    <w:p>
      <w:pPr>
        <w:ind w:firstLine="640"/>
        <w:rPr>
          <w:color w:val="auto"/>
          <w:highlight w:val="none"/>
        </w:rPr>
      </w:pPr>
      <w:r>
        <w:rPr>
          <w:rFonts w:hint="eastAsia"/>
          <w:color w:val="auto"/>
          <w:highlight w:val="none"/>
          <w:u w:val="none"/>
        </w:rPr>
        <w:t>依托民族中学东北部现有运动设施新建全民健身中心，在迎晖路以南、东城河以北规划建设运动公园，加</w:t>
      </w:r>
      <w:r>
        <w:rPr>
          <w:rFonts w:hint="eastAsia"/>
          <w:color w:val="auto"/>
          <w:highlight w:val="none"/>
        </w:rPr>
        <w:t>强小区配套体育设施建设，新建城镇居民小区按人均不低于0.1平方米的标准配建室内体育健身设施，按人均不低于0.3平方米的标准配建室外体育健身设施。结合重要道路，积极推动健康步道建设。</w:t>
      </w:r>
    </w:p>
    <w:p>
      <w:pPr>
        <w:pStyle w:val="5"/>
        <w:ind w:firstLine="600"/>
        <w:rPr>
          <w:color w:val="auto"/>
          <w:highlight w:val="none"/>
        </w:rPr>
      </w:pPr>
      <w:r>
        <w:rPr>
          <w:rFonts w:hint="eastAsia"/>
          <w:color w:val="auto"/>
          <w:highlight w:val="none"/>
        </w:rPr>
        <w:t>教育设施</w:t>
      </w:r>
    </w:p>
    <w:p>
      <w:pPr>
        <w:ind w:firstLine="640"/>
        <w:rPr>
          <w:color w:val="auto"/>
          <w:highlight w:val="none"/>
        </w:rPr>
      </w:pPr>
      <w:r>
        <w:rPr>
          <w:rFonts w:hint="eastAsia"/>
          <w:color w:val="auto"/>
          <w:highlight w:val="none"/>
        </w:rPr>
        <w:t>整合教育资源，完善教育服务设施，进一步提升姚安教育科研产业发展，增强产业影响力。</w:t>
      </w:r>
    </w:p>
    <w:p>
      <w:pPr>
        <w:ind w:firstLine="640"/>
        <w:rPr>
          <w:color w:val="auto"/>
          <w:highlight w:val="none"/>
        </w:rPr>
      </w:pPr>
      <w:r>
        <w:rPr>
          <w:rFonts w:hint="eastAsia"/>
          <w:color w:val="auto"/>
          <w:highlight w:val="none"/>
        </w:rPr>
        <w:t>保留姚安县民族中学（含高中及初中部）、大成中学、思源小学、在建栋川小学、姚安县幼儿园、姚安县荷城幼儿园、姚安县第二幼儿园，</w:t>
      </w:r>
      <w:r>
        <w:rPr>
          <w:rFonts w:hint="eastAsia"/>
          <w:color w:val="auto"/>
          <w:highlight w:val="none"/>
          <w:u w:val="none"/>
        </w:rPr>
        <w:t>在县城西侧规划新建城西幼儿园</w:t>
      </w:r>
      <w:r>
        <w:rPr>
          <w:rFonts w:hint="eastAsia"/>
          <w:color w:val="auto"/>
          <w:highlight w:val="none"/>
        </w:rPr>
        <w:t xml:space="preserve">。 </w:t>
      </w:r>
    </w:p>
    <w:p>
      <w:pPr>
        <w:pStyle w:val="5"/>
        <w:ind w:firstLine="600"/>
        <w:rPr>
          <w:color w:val="auto"/>
          <w:highlight w:val="none"/>
        </w:rPr>
      </w:pPr>
      <w:r>
        <w:rPr>
          <w:rFonts w:hint="eastAsia"/>
          <w:color w:val="auto"/>
          <w:highlight w:val="none"/>
        </w:rPr>
        <w:t>医疗卫生设施</w:t>
      </w:r>
    </w:p>
    <w:p>
      <w:pPr>
        <w:ind w:firstLine="640"/>
        <w:rPr>
          <w:color w:val="auto"/>
          <w:highlight w:val="none"/>
        </w:rPr>
      </w:pPr>
      <w:r>
        <w:rPr>
          <w:rFonts w:hint="eastAsia"/>
          <w:color w:val="auto"/>
          <w:highlight w:val="none"/>
        </w:rPr>
        <w:t>进一步优化姚安县人民医院、县中医院、妇幼保健院、疾控中心布局</w:t>
      </w:r>
      <w:r>
        <w:rPr>
          <w:rFonts w:hint="eastAsia"/>
          <w:color w:val="auto"/>
          <w:highlight w:val="none"/>
          <w:u w:val="none"/>
        </w:rPr>
        <w:t>。保障栖霞路以北妇幼保健院、疾控中心等医疗设施等用地空间。增加基层医疗卫</w:t>
      </w:r>
      <w:r>
        <w:rPr>
          <w:rFonts w:hint="eastAsia"/>
          <w:color w:val="auto"/>
          <w:highlight w:val="none"/>
        </w:rPr>
        <w:t>生设施，结合社区三级生活圈配置社区医疗卫生服务中心，提升卫生服务能力。</w:t>
      </w:r>
    </w:p>
    <w:p>
      <w:pPr>
        <w:pStyle w:val="5"/>
        <w:ind w:firstLine="600"/>
        <w:rPr>
          <w:color w:val="auto"/>
          <w:highlight w:val="none"/>
        </w:rPr>
      </w:pPr>
      <w:r>
        <w:rPr>
          <w:rFonts w:hint="eastAsia"/>
          <w:color w:val="auto"/>
          <w:highlight w:val="none"/>
        </w:rPr>
        <w:t>社会福利设施</w:t>
      </w:r>
    </w:p>
    <w:p>
      <w:pPr>
        <w:ind w:firstLine="640"/>
        <w:rPr>
          <w:color w:val="auto"/>
          <w:highlight w:val="none"/>
        </w:rPr>
      </w:pPr>
      <w:r>
        <w:rPr>
          <w:rFonts w:hint="eastAsia"/>
          <w:color w:val="auto"/>
          <w:highlight w:val="none"/>
        </w:rPr>
        <w:t>健全社会福利设施体系，提升社会福利设施水平，实现社会救助高质量发展。结合金秀谷片区康养为重点的定位，</w:t>
      </w:r>
      <w:r>
        <w:rPr>
          <w:rFonts w:hint="eastAsia"/>
          <w:color w:val="auto"/>
          <w:highlight w:val="none"/>
          <w:u w:val="none"/>
        </w:rPr>
        <w:t>完善原有养老院功能。重点提升中心城区内现状儿童福利院、未成年人救助保护中心和残疾人康复机构的服务能力，结合社区街道建设一批老年人日间照料中心和居家养老示范点，人均用地不应少于0.1平方米。</w:t>
      </w:r>
    </w:p>
    <w:p>
      <w:pPr>
        <w:pStyle w:val="5"/>
        <w:ind w:firstLine="600"/>
        <w:rPr>
          <w:color w:val="auto"/>
          <w:highlight w:val="none"/>
        </w:rPr>
      </w:pPr>
      <w:r>
        <w:rPr>
          <w:rFonts w:hint="eastAsia"/>
          <w:color w:val="auto"/>
          <w:highlight w:val="none"/>
        </w:rPr>
        <w:t>商业服务设施</w:t>
      </w:r>
    </w:p>
    <w:p>
      <w:pPr>
        <w:ind w:firstLine="640"/>
        <w:rPr>
          <w:color w:val="auto"/>
          <w:highlight w:val="none"/>
        </w:rPr>
      </w:pPr>
      <w:r>
        <w:rPr>
          <w:rFonts w:hint="eastAsia"/>
          <w:color w:val="auto"/>
          <w:highlight w:val="none"/>
        </w:rPr>
        <w:t>深入实施扩大内需战略，引进一批有影响力的商业业态、地标性商业网点、商业文旅综合体，发展时尚产业和有品质的夜间经济，做优特色消费品牌。建立“县级－社区级”两级商业中心体系，推进商业服务转型。</w:t>
      </w:r>
    </w:p>
    <w:p>
      <w:pPr>
        <w:pStyle w:val="131"/>
        <w:ind w:firstLine="643"/>
        <w:rPr>
          <w:color w:val="auto"/>
          <w:highlight w:val="none"/>
        </w:rPr>
      </w:pPr>
      <w:r>
        <w:rPr>
          <w:rFonts w:hint="eastAsia"/>
          <w:color w:val="auto"/>
          <w:highlight w:val="none"/>
        </w:rPr>
        <w:t>县级商业设施建设</w:t>
      </w:r>
    </w:p>
    <w:p>
      <w:pPr>
        <w:ind w:firstLine="640"/>
        <w:rPr>
          <w:color w:val="auto"/>
          <w:highlight w:val="none"/>
        </w:rPr>
      </w:pPr>
      <w:r>
        <w:rPr>
          <w:rFonts w:hint="eastAsia"/>
          <w:color w:val="auto"/>
          <w:highlight w:val="none"/>
        </w:rPr>
        <w:t>中心城区形成3大商业中心：老城商业中心、城南商务商业中心、城西商业中心。</w:t>
      </w:r>
    </w:p>
    <w:p>
      <w:pPr>
        <w:ind w:firstLine="640"/>
        <w:rPr>
          <w:color w:val="auto"/>
          <w:highlight w:val="none"/>
        </w:rPr>
      </w:pPr>
      <w:r>
        <w:rPr>
          <w:rFonts w:hint="eastAsia"/>
          <w:color w:val="auto"/>
          <w:highlight w:val="none"/>
        </w:rPr>
        <w:t>老城商业中心：整合提升西正街—南正街沿线商业街区，打造具有姚安记忆的特色商业街区，强化老城传统商业和综合服务功能。</w:t>
      </w:r>
    </w:p>
    <w:p>
      <w:pPr>
        <w:ind w:firstLine="640"/>
        <w:rPr>
          <w:color w:val="auto"/>
          <w:highlight w:val="none"/>
        </w:rPr>
      </w:pPr>
      <w:r>
        <w:rPr>
          <w:rFonts w:hint="eastAsia"/>
          <w:color w:val="auto"/>
          <w:highlight w:val="none"/>
        </w:rPr>
        <w:t>城南商务商业中心：规划结合高速公路城市入口与花卉市场，建设入口商务功能区，着力打造城区商务中心，成为城市标志性地段，引领城市发展。</w:t>
      </w:r>
    </w:p>
    <w:p>
      <w:pPr>
        <w:ind w:firstLine="640"/>
        <w:rPr>
          <w:color w:val="auto"/>
          <w:highlight w:val="none"/>
        </w:rPr>
      </w:pPr>
      <w:r>
        <w:rPr>
          <w:rFonts w:hint="eastAsia"/>
          <w:color w:val="auto"/>
          <w:highlight w:val="none"/>
        </w:rPr>
        <w:t>城西商业中心：在城西片区结合养老养生产业规划建设城市综合体，作为县级商业服务中心。</w:t>
      </w:r>
    </w:p>
    <w:p>
      <w:pPr>
        <w:pStyle w:val="131"/>
        <w:ind w:firstLine="643"/>
        <w:rPr>
          <w:color w:val="auto"/>
          <w:highlight w:val="none"/>
        </w:rPr>
      </w:pPr>
      <w:r>
        <w:rPr>
          <w:rFonts w:hint="eastAsia"/>
          <w:color w:val="auto"/>
          <w:highlight w:val="none"/>
        </w:rPr>
        <w:t>社区级商业设施建设</w:t>
      </w:r>
    </w:p>
    <w:p>
      <w:pPr>
        <w:ind w:firstLine="640"/>
        <w:rPr>
          <w:color w:val="auto"/>
          <w:highlight w:val="none"/>
        </w:rPr>
      </w:pPr>
      <w:r>
        <w:rPr>
          <w:rFonts w:hint="eastAsia"/>
          <w:color w:val="auto"/>
          <w:highlight w:val="none"/>
        </w:rPr>
        <w:t>社区级商业服务设施按照《城市居住区规划设计标准（GB50180－2018）》要求进行配置。强化社区商业的“互联网+”应用，强化其为社区提供商品、餐饮和基本服务的功能。</w:t>
      </w:r>
    </w:p>
    <w:p>
      <w:pPr>
        <w:pStyle w:val="131"/>
        <w:ind w:firstLine="643"/>
        <w:rPr>
          <w:color w:val="auto"/>
          <w:highlight w:val="none"/>
        </w:rPr>
      </w:pPr>
      <w:r>
        <w:rPr>
          <w:rFonts w:hint="eastAsia"/>
          <w:color w:val="auto"/>
          <w:highlight w:val="none"/>
        </w:rPr>
        <w:t>专业市场建设</w:t>
      </w:r>
    </w:p>
    <w:p>
      <w:pPr>
        <w:ind w:firstLine="640"/>
        <w:rPr>
          <w:color w:val="auto"/>
          <w:highlight w:val="none"/>
        </w:rPr>
      </w:pPr>
      <w:r>
        <w:rPr>
          <w:rFonts w:hint="eastAsia"/>
          <w:color w:val="auto"/>
          <w:highlight w:val="none"/>
        </w:rPr>
        <w:t>依托</w:t>
      </w:r>
      <w:r>
        <w:rPr>
          <w:rFonts w:hint="eastAsia"/>
          <w:color w:val="auto"/>
          <w:highlight w:val="none"/>
          <w:shd w:val="clear" w:color="auto" w:fill="FFFFFF"/>
        </w:rPr>
        <w:t>姚安国际花卉农特产品展示交易中心建设，</w:t>
      </w:r>
      <w:r>
        <w:rPr>
          <w:rFonts w:hint="eastAsia"/>
          <w:color w:val="auto"/>
          <w:highlight w:val="none"/>
        </w:rPr>
        <w:t>在城南打造专业市场集群。</w:t>
      </w:r>
    </w:p>
    <w:p>
      <w:pPr>
        <w:pStyle w:val="3"/>
        <w:rPr>
          <w:color w:val="auto"/>
          <w:highlight w:val="none"/>
        </w:rPr>
      </w:pPr>
      <w:bookmarkStart w:id="126" w:name="_Toc6367"/>
      <w:bookmarkStart w:id="127" w:name="_Toc134644926"/>
      <w:bookmarkStart w:id="128" w:name="_Toc135676994"/>
      <w:r>
        <w:rPr>
          <w:rFonts w:hint="eastAsia"/>
          <w:color w:val="auto"/>
          <w:highlight w:val="none"/>
        </w:rPr>
        <w:t>公园体系与城市风貌塑造</w:t>
      </w:r>
      <w:bookmarkEnd w:id="126"/>
      <w:bookmarkEnd w:id="127"/>
      <w:bookmarkEnd w:id="128"/>
    </w:p>
    <w:p>
      <w:pPr>
        <w:pStyle w:val="4"/>
        <w:rPr>
          <w:color w:val="auto"/>
          <w:highlight w:val="none"/>
        </w:rPr>
      </w:pPr>
      <w:r>
        <w:rPr>
          <w:rFonts w:hint="eastAsia"/>
          <w:color w:val="auto"/>
          <w:highlight w:val="none"/>
        </w:rPr>
        <w:t>绿地系统和开敞空间</w:t>
      </w:r>
    </w:p>
    <w:p>
      <w:pPr>
        <w:ind w:firstLine="640"/>
        <w:rPr>
          <w:color w:val="auto"/>
          <w:highlight w:val="none"/>
        </w:rPr>
      </w:pPr>
      <w:r>
        <w:rPr>
          <w:rFonts w:hint="eastAsia"/>
          <w:color w:val="auto"/>
          <w:highlight w:val="none"/>
        </w:rPr>
        <w:t>以现在山、水、城、田等自然特色构建绿地系统，总体布局以城中水系贯穿，串联开放空间；多个绿核镶嵌；作为城市公园。道路绿带交错，形成线性景观；重点打造“点、线、面”的城市绿地系统，为城市提供层次丰富的绿化空间。</w:t>
      </w:r>
    </w:p>
    <w:p>
      <w:pPr>
        <w:ind w:firstLine="640"/>
        <w:rPr>
          <w:color w:val="auto"/>
          <w:highlight w:val="none"/>
        </w:rPr>
      </w:pPr>
      <w:r>
        <w:rPr>
          <w:rFonts w:hint="eastAsia"/>
          <w:color w:val="auto"/>
          <w:highlight w:val="none"/>
        </w:rPr>
        <w:t>结合绿地系统布局布置公共绿地，充分利用水岸、空地规划7处城市公园：金荷公园、梅葛公园、黉学潭公园、迎曦公园、怀远公园、蜻蛉湖公园、金秀谷公园。其中，重点将金荷公园打造县级综合公园，与梅葛公园、黉学潭公园构成县城的中央绿地。结合西运河、东城河水系景观打造河流两侧的带状公园绿地及口袋公园。</w:t>
      </w:r>
    </w:p>
    <w:p>
      <w:pPr>
        <w:ind w:firstLine="640"/>
        <w:rPr>
          <w:color w:val="auto"/>
          <w:highlight w:val="none"/>
        </w:rPr>
      </w:pPr>
      <w:r>
        <w:rPr>
          <w:rFonts w:hint="eastAsia"/>
          <w:color w:val="auto"/>
          <w:highlight w:val="none"/>
        </w:rPr>
        <w:t>规划社区公园若干处，宜结合社区中心或公共交通站点设置。以“见缝插针”的方式增加社区公园，做到“300米见绿，500米见园”。</w:t>
      </w:r>
    </w:p>
    <w:p>
      <w:pPr>
        <w:ind w:firstLine="640"/>
        <w:rPr>
          <w:color w:val="auto"/>
          <w:highlight w:val="none"/>
        </w:rPr>
      </w:pPr>
      <w:r>
        <w:rPr>
          <w:rFonts w:hint="eastAsia"/>
          <w:color w:val="auto"/>
          <w:highlight w:val="none"/>
        </w:rPr>
        <w:t>规划口袋公园若干处，宜结合社区生活圈设置。鼓励通过低效产业区和老旧居住区更新，针灸式新增微型绿地。</w:t>
      </w:r>
    </w:p>
    <w:p>
      <w:pPr>
        <w:pStyle w:val="4"/>
        <w:rPr>
          <w:color w:val="auto"/>
          <w:highlight w:val="none"/>
        </w:rPr>
      </w:pPr>
      <w:r>
        <w:rPr>
          <w:rFonts w:hint="eastAsia"/>
          <w:color w:val="auto"/>
          <w:highlight w:val="none"/>
        </w:rPr>
        <w:t>特色风貌定位与分区</w:t>
      </w:r>
    </w:p>
    <w:p>
      <w:pPr>
        <w:pStyle w:val="5"/>
        <w:ind w:firstLine="600"/>
        <w:rPr>
          <w:color w:val="auto"/>
          <w:highlight w:val="none"/>
        </w:rPr>
      </w:pPr>
      <w:r>
        <w:rPr>
          <w:rFonts w:hint="eastAsia"/>
          <w:color w:val="auto"/>
          <w:highlight w:val="none"/>
        </w:rPr>
        <w:t>风貌定位</w:t>
      </w:r>
    </w:p>
    <w:p>
      <w:pPr>
        <w:ind w:firstLine="640"/>
        <w:rPr>
          <w:color w:val="auto"/>
          <w:highlight w:val="none"/>
        </w:rPr>
      </w:pPr>
      <w:r>
        <w:rPr>
          <w:rFonts w:hint="eastAsia"/>
          <w:color w:val="auto"/>
          <w:highlight w:val="none"/>
        </w:rPr>
        <w:t>突出汉文化，打造生态宜居的荷城，以“汉文化”“荷文化”作为城市名片，打造“生态荷城、文韵姚安”个性突出的生态城镇。</w:t>
      </w:r>
    </w:p>
    <w:p>
      <w:pPr>
        <w:pStyle w:val="5"/>
        <w:ind w:firstLine="600"/>
        <w:rPr>
          <w:color w:val="auto"/>
          <w:highlight w:val="none"/>
        </w:rPr>
      </w:pPr>
      <w:r>
        <w:rPr>
          <w:rFonts w:hint="eastAsia"/>
          <w:color w:val="auto"/>
          <w:highlight w:val="none"/>
        </w:rPr>
        <w:t>风貌分区</w:t>
      </w:r>
    </w:p>
    <w:p>
      <w:pPr>
        <w:ind w:firstLine="640"/>
        <w:rPr>
          <w:color w:val="auto"/>
          <w:highlight w:val="none"/>
        </w:rPr>
      </w:pPr>
      <w:r>
        <w:rPr>
          <w:rFonts w:hint="eastAsia"/>
          <w:color w:val="auto"/>
          <w:highlight w:val="none"/>
        </w:rPr>
        <w:t>中心城区规划形成老城传统风貌区、东部荷文化综合商贸风貌区、北部现代生活风貌区、西部山地风貌区、南部门户风貌区等5大风貌分区。</w:t>
      </w:r>
    </w:p>
    <w:p>
      <w:pPr>
        <w:ind w:firstLine="640"/>
        <w:rPr>
          <w:color w:val="auto"/>
          <w:highlight w:val="none"/>
        </w:rPr>
      </w:pPr>
      <w:r>
        <w:rPr>
          <w:rFonts w:hint="eastAsia"/>
          <w:color w:val="auto"/>
          <w:highlight w:val="none"/>
        </w:rPr>
        <w:t>老城传统风貌区：位于县城中部老城，以传统建筑风貌为主，展现姚安历史记忆，新建建筑强化建筑形式风貌与传统建筑的统一延续。</w:t>
      </w:r>
    </w:p>
    <w:p>
      <w:pPr>
        <w:ind w:firstLine="640"/>
        <w:rPr>
          <w:color w:val="auto"/>
          <w:highlight w:val="none"/>
        </w:rPr>
      </w:pPr>
      <w:r>
        <w:rPr>
          <w:rFonts w:hint="eastAsia"/>
          <w:color w:val="auto"/>
          <w:highlight w:val="none"/>
        </w:rPr>
        <w:t>东部</w:t>
      </w:r>
      <w:bookmarkStart w:id="129" w:name="_Hlk161840145"/>
      <w:r>
        <w:rPr>
          <w:rFonts w:hint="eastAsia"/>
          <w:color w:val="auto"/>
          <w:highlight w:val="none"/>
        </w:rPr>
        <w:t>荷</w:t>
      </w:r>
      <w:bookmarkEnd w:id="129"/>
      <w:r>
        <w:rPr>
          <w:rFonts w:hint="eastAsia"/>
          <w:color w:val="auto"/>
          <w:highlight w:val="none"/>
        </w:rPr>
        <w:t>文化综合商贸风貌区：位于县城东部，围绕荷文化，打造现代的商贸建筑特色，营造灵活、多变的综合商贸建筑环境。</w:t>
      </w:r>
    </w:p>
    <w:p>
      <w:pPr>
        <w:ind w:firstLine="640"/>
        <w:rPr>
          <w:color w:val="auto"/>
          <w:highlight w:val="none"/>
        </w:rPr>
      </w:pPr>
      <w:r>
        <w:rPr>
          <w:rFonts w:hint="eastAsia"/>
          <w:color w:val="auto"/>
          <w:highlight w:val="none"/>
        </w:rPr>
        <w:t>北部现代生活风貌区：是近几年姚安县主要拓展的区域，以现代建筑风貌为主，打造简洁大方、安全私密的城市风貌。</w:t>
      </w:r>
    </w:p>
    <w:p>
      <w:pPr>
        <w:ind w:firstLine="640"/>
        <w:rPr>
          <w:color w:val="auto"/>
          <w:highlight w:val="none"/>
        </w:rPr>
      </w:pPr>
      <w:r>
        <w:rPr>
          <w:rFonts w:hint="eastAsia"/>
          <w:color w:val="auto"/>
          <w:highlight w:val="none"/>
        </w:rPr>
        <w:t>西部山地风貌区：强化建筑与山地自然景观的融合，利用金秀山为康养休闲人群提供休闲娱乐、山水环绕、展示静谧安逸的康养风貌。</w:t>
      </w:r>
    </w:p>
    <w:p>
      <w:pPr>
        <w:ind w:firstLine="640"/>
        <w:rPr>
          <w:color w:val="auto"/>
          <w:highlight w:val="none"/>
        </w:rPr>
      </w:pPr>
      <w:r>
        <w:rPr>
          <w:rFonts w:hint="eastAsia"/>
          <w:color w:val="auto"/>
          <w:highlight w:val="none"/>
        </w:rPr>
        <w:t>南部门户风貌区：是全县重要的南部门户区，强化城市轴线与连续界面的塑造，以明清建筑风格为基调，打造白墙青瓦“荷城”形象。</w:t>
      </w:r>
    </w:p>
    <w:p>
      <w:pPr>
        <w:pStyle w:val="4"/>
        <w:rPr>
          <w:color w:val="auto"/>
          <w:highlight w:val="none"/>
        </w:rPr>
      </w:pPr>
      <w:r>
        <w:rPr>
          <w:rFonts w:hint="eastAsia"/>
          <w:color w:val="auto"/>
          <w:highlight w:val="none"/>
        </w:rPr>
        <w:t>特色风貌管控</w:t>
      </w:r>
    </w:p>
    <w:p>
      <w:pPr>
        <w:pStyle w:val="131"/>
        <w:ind w:firstLine="643"/>
        <w:rPr>
          <w:color w:val="auto"/>
          <w:highlight w:val="none"/>
        </w:rPr>
      </w:pPr>
      <w:r>
        <w:rPr>
          <w:rFonts w:hint="eastAsia"/>
          <w:color w:val="auto"/>
          <w:highlight w:val="none"/>
        </w:rPr>
        <w:t>控制要点</w:t>
      </w:r>
    </w:p>
    <w:p>
      <w:pPr>
        <w:ind w:firstLine="640"/>
        <w:rPr>
          <w:color w:val="auto"/>
          <w:highlight w:val="none"/>
        </w:rPr>
      </w:pPr>
      <w:r>
        <w:rPr>
          <w:rFonts w:hint="eastAsia"/>
          <w:color w:val="auto"/>
          <w:highlight w:val="none"/>
        </w:rPr>
        <w:t>（1）各区域建筑风格、高度、外立面等控制。</w:t>
      </w:r>
    </w:p>
    <w:p>
      <w:pPr>
        <w:ind w:firstLine="640"/>
        <w:rPr>
          <w:color w:val="auto"/>
          <w:highlight w:val="none"/>
        </w:rPr>
      </w:pPr>
      <w:r>
        <w:rPr>
          <w:rFonts w:hint="eastAsia"/>
          <w:color w:val="auto"/>
          <w:highlight w:val="none"/>
        </w:rPr>
        <w:t>（2）水系（水面）、植被的保护、开发利用控制。</w:t>
      </w:r>
    </w:p>
    <w:p>
      <w:pPr>
        <w:ind w:firstLine="640"/>
        <w:rPr>
          <w:color w:val="auto"/>
          <w:highlight w:val="none"/>
        </w:rPr>
      </w:pPr>
      <w:r>
        <w:rPr>
          <w:rFonts w:hint="eastAsia"/>
          <w:color w:val="auto"/>
          <w:highlight w:val="none"/>
        </w:rPr>
        <w:t>（3）周边山形轮廓的保护、控制。</w:t>
      </w:r>
    </w:p>
    <w:p>
      <w:pPr>
        <w:ind w:firstLine="640"/>
        <w:rPr>
          <w:color w:val="auto"/>
          <w:highlight w:val="none"/>
        </w:rPr>
      </w:pPr>
      <w:r>
        <w:rPr>
          <w:rFonts w:hint="eastAsia"/>
          <w:color w:val="auto"/>
          <w:highlight w:val="none"/>
        </w:rPr>
        <w:t>（4）传统文化、古建筑和非物质文化遗产的保护与开发。</w:t>
      </w:r>
    </w:p>
    <w:p>
      <w:pPr>
        <w:ind w:firstLine="640"/>
        <w:rPr>
          <w:color w:val="auto"/>
          <w:highlight w:val="none"/>
        </w:rPr>
      </w:pPr>
      <w:r>
        <w:rPr>
          <w:rFonts w:hint="eastAsia"/>
          <w:color w:val="auto"/>
          <w:highlight w:val="none"/>
        </w:rPr>
        <w:t>（5）南永公路沿线：应严格控制沿线建筑风貌、层高留出周边山体与城区的视线通廊。</w:t>
      </w:r>
    </w:p>
    <w:p>
      <w:pPr>
        <w:ind w:firstLine="640"/>
        <w:rPr>
          <w:color w:val="auto"/>
          <w:highlight w:val="none"/>
        </w:rPr>
      </w:pPr>
      <w:r>
        <w:rPr>
          <w:rFonts w:hint="eastAsia"/>
          <w:color w:val="auto"/>
          <w:highlight w:val="none"/>
        </w:rPr>
        <w:t>（6）西山沿线：严格控制公共开敞空间与周边山体之间的景观连续性及通透性，注重建筑与周边自然山体、水景之间的视线联系。</w:t>
      </w:r>
    </w:p>
    <w:p>
      <w:pPr>
        <w:ind w:firstLine="640"/>
        <w:rPr>
          <w:color w:val="auto"/>
          <w:highlight w:val="none"/>
        </w:rPr>
      </w:pPr>
      <w:r>
        <w:rPr>
          <w:rFonts w:hint="eastAsia"/>
          <w:color w:val="auto"/>
          <w:highlight w:val="none"/>
        </w:rPr>
        <w:t>（7）提升视线廊道两侧人居环境，增加街头绿地和开敞空间增强文化性及趣味性，突出“荷文化、梅葛”底蕴。</w:t>
      </w:r>
    </w:p>
    <w:p>
      <w:pPr>
        <w:pStyle w:val="131"/>
        <w:ind w:firstLine="643"/>
        <w:rPr>
          <w:color w:val="auto"/>
          <w:highlight w:val="none"/>
        </w:rPr>
      </w:pPr>
      <w:r>
        <w:rPr>
          <w:rFonts w:hint="eastAsia"/>
          <w:color w:val="auto"/>
          <w:highlight w:val="none"/>
        </w:rPr>
        <w:t>建立以中心城区为重点，覆盖县域的建筑高度管控体系</w:t>
      </w:r>
    </w:p>
    <w:p>
      <w:pPr>
        <w:ind w:firstLine="640"/>
        <w:rPr>
          <w:color w:val="auto"/>
          <w:highlight w:val="none"/>
        </w:rPr>
      </w:pPr>
      <w:r>
        <w:rPr>
          <w:rFonts w:hint="eastAsia"/>
          <w:color w:val="auto"/>
          <w:highlight w:val="none"/>
        </w:rPr>
        <w:t>重点针对中心城区、城市景观控制区、城市安全控制区、绿色生态控制区四类特殊控制引导区，明确高度控制要求，制定相应管理办法。</w:t>
      </w:r>
    </w:p>
    <w:p>
      <w:pPr>
        <w:pStyle w:val="131"/>
        <w:ind w:firstLine="643"/>
        <w:rPr>
          <w:color w:val="auto"/>
          <w:highlight w:val="none"/>
        </w:rPr>
      </w:pPr>
      <w:r>
        <w:rPr>
          <w:rFonts w:hint="eastAsia"/>
          <w:color w:val="auto"/>
          <w:highlight w:val="none"/>
        </w:rPr>
        <w:t>旧城特色单元控制</w:t>
      </w:r>
    </w:p>
    <w:p>
      <w:pPr>
        <w:ind w:firstLine="640"/>
        <w:rPr>
          <w:color w:val="auto"/>
          <w:highlight w:val="none"/>
        </w:rPr>
      </w:pPr>
      <w:r>
        <w:rPr>
          <w:rFonts w:hint="eastAsia"/>
          <w:color w:val="auto"/>
          <w:highlight w:val="none"/>
        </w:rPr>
        <w:t>保护栋川中心城区老旧街区相对完整的老街区和小街小巷、城市格局（自由式布局格局），以及建筑布局。重点对宝城路、环城南路、环城北路、环城东路的沿线道路、基础设施以及建筑风貌进行整治改造。</w:t>
      </w:r>
    </w:p>
    <w:p>
      <w:pPr>
        <w:pStyle w:val="131"/>
        <w:ind w:firstLine="643"/>
        <w:rPr>
          <w:color w:val="auto"/>
          <w:highlight w:val="none"/>
        </w:rPr>
      </w:pPr>
      <w:r>
        <w:rPr>
          <w:rFonts w:hint="eastAsia"/>
          <w:color w:val="auto"/>
          <w:highlight w:val="none"/>
        </w:rPr>
        <w:t>街道控制引导</w:t>
      </w:r>
    </w:p>
    <w:p>
      <w:pPr>
        <w:ind w:firstLine="640"/>
        <w:rPr>
          <w:color w:val="auto"/>
          <w:highlight w:val="none"/>
        </w:rPr>
      </w:pPr>
      <w:r>
        <w:rPr>
          <w:rFonts w:hint="eastAsia"/>
          <w:color w:val="auto"/>
          <w:highlight w:val="none"/>
        </w:rPr>
        <w:t>规划将西正街、环城南路、宝城路和南永公路作为姚安特色的线性空间载体。</w:t>
      </w:r>
    </w:p>
    <w:p>
      <w:pPr>
        <w:ind w:firstLine="640"/>
        <w:rPr>
          <w:color w:val="auto"/>
          <w:highlight w:val="none"/>
        </w:rPr>
      </w:pPr>
      <w:r>
        <w:rPr>
          <w:rFonts w:hint="eastAsia"/>
          <w:color w:val="auto"/>
          <w:highlight w:val="none"/>
        </w:rPr>
        <w:t>建筑风貌：以传统民居风貌为主，建筑主体以白、灰色系为基本色。</w:t>
      </w:r>
    </w:p>
    <w:p>
      <w:pPr>
        <w:ind w:firstLine="640"/>
        <w:rPr>
          <w:color w:val="auto"/>
          <w:highlight w:val="none"/>
        </w:rPr>
      </w:pPr>
      <w:r>
        <w:rPr>
          <w:rFonts w:hint="eastAsia"/>
          <w:color w:val="auto"/>
          <w:highlight w:val="none"/>
        </w:rPr>
        <w:t>交通设施：人行道统一铺装，突出韵律感，特色商业街地面铺装应体现荷城文化、梅葛特色，规范道路两侧停车泊位。</w:t>
      </w:r>
    </w:p>
    <w:p>
      <w:pPr>
        <w:ind w:firstLine="640"/>
        <w:rPr>
          <w:color w:val="auto"/>
          <w:highlight w:val="none"/>
        </w:rPr>
      </w:pPr>
      <w:r>
        <w:rPr>
          <w:rFonts w:hint="eastAsia"/>
          <w:color w:val="auto"/>
          <w:highlight w:val="none"/>
        </w:rPr>
        <w:t>管线设施：有条件的、符合国家市政规范的杆线一律共杆，减少对道路空间的占用，统一设施位置及形式。</w:t>
      </w:r>
    </w:p>
    <w:p>
      <w:pPr>
        <w:ind w:firstLine="640"/>
        <w:rPr>
          <w:color w:val="auto"/>
          <w:highlight w:val="none"/>
        </w:rPr>
      </w:pPr>
      <w:r>
        <w:rPr>
          <w:rFonts w:hint="eastAsia"/>
          <w:color w:val="auto"/>
          <w:highlight w:val="none"/>
        </w:rPr>
        <w:t>城市意向：以梅葛、荷元素为设计母体，形式和色彩与周边建筑相呼应。</w:t>
      </w:r>
    </w:p>
    <w:p>
      <w:pPr>
        <w:ind w:firstLine="640"/>
        <w:rPr>
          <w:color w:val="auto"/>
          <w:highlight w:val="none"/>
        </w:rPr>
      </w:pPr>
      <w:r>
        <w:rPr>
          <w:rFonts w:hint="eastAsia"/>
          <w:color w:val="auto"/>
          <w:highlight w:val="none"/>
        </w:rPr>
        <w:t>道路绿化：行道绿化树以小叶榕、颠朴、云南樟、栾树为主。</w:t>
      </w:r>
    </w:p>
    <w:p>
      <w:pPr>
        <w:ind w:firstLine="640"/>
        <w:rPr>
          <w:color w:val="auto"/>
          <w:highlight w:val="none"/>
        </w:rPr>
      </w:pPr>
      <w:r>
        <w:rPr>
          <w:rFonts w:hint="eastAsia"/>
          <w:color w:val="auto"/>
          <w:highlight w:val="none"/>
        </w:rPr>
        <w:t>广告标识：户外广告需与建筑主体相协调，广告色彩以“白灰、蓝”为主。</w:t>
      </w:r>
    </w:p>
    <w:p>
      <w:pPr>
        <w:ind w:firstLine="640"/>
        <w:rPr>
          <w:color w:val="auto"/>
          <w:highlight w:val="none"/>
        </w:rPr>
      </w:pPr>
      <w:r>
        <w:rPr>
          <w:rFonts w:hint="eastAsia"/>
          <w:color w:val="auto"/>
          <w:highlight w:val="none"/>
        </w:rPr>
        <w:t>夜里照明：商业建筑以暖色系光为主，居住生活段以营造幽雅安静的氛围为主。</w:t>
      </w:r>
    </w:p>
    <w:p>
      <w:pPr>
        <w:pStyle w:val="131"/>
        <w:ind w:firstLine="643"/>
        <w:rPr>
          <w:color w:val="auto"/>
          <w:highlight w:val="none"/>
        </w:rPr>
      </w:pPr>
      <w:r>
        <w:rPr>
          <w:rFonts w:hint="eastAsia"/>
          <w:color w:val="auto"/>
          <w:highlight w:val="none"/>
        </w:rPr>
        <w:t>加强城市色彩管控</w:t>
      </w:r>
    </w:p>
    <w:p>
      <w:pPr>
        <w:ind w:firstLine="640"/>
        <w:rPr>
          <w:color w:val="auto"/>
          <w:highlight w:val="none"/>
        </w:rPr>
      </w:pPr>
      <w:r>
        <w:rPr>
          <w:rFonts w:hint="eastAsia"/>
          <w:color w:val="auto"/>
          <w:highlight w:val="none"/>
        </w:rPr>
        <w:t>充分汲取姚安老城传统建筑要素，规范城市色彩使用，形成典雅庄重协调的姚安城市色彩形象。建立城市色彩引导管理体系，重点管控老城片区、重要街道、轴线、公共建筑等城市色彩。对建筑、设施、植被、路面等提出色彩使用指导意见，发挥城市色彩对塑造城市风貌的重要作用。</w:t>
      </w:r>
    </w:p>
    <w:p>
      <w:pPr>
        <w:ind w:firstLine="640"/>
        <w:rPr>
          <w:color w:val="auto"/>
          <w:highlight w:val="none"/>
        </w:rPr>
      </w:pPr>
      <w:r>
        <w:rPr>
          <w:rFonts w:hint="eastAsia"/>
          <w:color w:val="auto"/>
          <w:highlight w:val="none"/>
        </w:rPr>
        <w:t>姚安县城市色彩引导的基本思路为：以白色、灰色为主色调，以黑灰、红褐色为辅助色。</w:t>
      </w:r>
    </w:p>
    <w:p>
      <w:pPr>
        <w:pStyle w:val="3"/>
        <w:rPr>
          <w:color w:val="auto"/>
          <w:highlight w:val="none"/>
        </w:rPr>
      </w:pPr>
      <w:bookmarkStart w:id="130" w:name="_Toc1590"/>
      <w:r>
        <w:rPr>
          <w:rFonts w:hint="eastAsia"/>
          <w:color w:val="auto"/>
          <w:highlight w:val="none"/>
        </w:rPr>
        <w:t>市政基础设施布局</w:t>
      </w:r>
      <w:bookmarkEnd w:id="130"/>
    </w:p>
    <w:p>
      <w:pPr>
        <w:pStyle w:val="4"/>
        <w:rPr>
          <w:color w:val="auto"/>
          <w:highlight w:val="none"/>
        </w:rPr>
      </w:pPr>
      <w:r>
        <w:rPr>
          <w:rFonts w:hint="eastAsia"/>
          <w:color w:val="auto"/>
          <w:highlight w:val="none"/>
        </w:rPr>
        <w:t>给水工程规划</w:t>
      </w:r>
    </w:p>
    <w:p>
      <w:pPr>
        <w:pStyle w:val="5"/>
        <w:ind w:firstLine="600"/>
        <w:rPr>
          <w:color w:val="auto"/>
          <w:highlight w:val="none"/>
        </w:rPr>
      </w:pPr>
      <w:r>
        <w:rPr>
          <w:rFonts w:hint="eastAsia"/>
          <w:color w:val="auto"/>
          <w:highlight w:val="none"/>
        </w:rPr>
        <w:t>水源规划</w:t>
      </w:r>
    </w:p>
    <w:p>
      <w:pPr>
        <w:ind w:firstLine="640"/>
        <w:rPr>
          <w:color w:val="auto"/>
          <w:highlight w:val="none"/>
        </w:rPr>
      </w:pPr>
      <w:r>
        <w:rPr>
          <w:rFonts w:hint="eastAsia"/>
          <w:color w:val="auto"/>
          <w:highlight w:val="none"/>
        </w:rPr>
        <w:t>县城主要水源为大麦地水库，红梅水库作为规划主要水源，改水河水库为备用水源。</w:t>
      </w:r>
    </w:p>
    <w:p>
      <w:pPr>
        <w:pStyle w:val="5"/>
        <w:ind w:firstLine="600"/>
        <w:rPr>
          <w:color w:val="auto"/>
          <w:highlight w:val="none"/>
        </w:rPr>
      </w:pPr>
      <w:r>
        <w:rPr>
          <w:rFonts w:hint="eastAsia"/>
          <w:color w:val="auto"/>
          <w:highlight w:val="none"/>
        </w:rPr>
        <w:t>输配水管网规划</w:t>
      </w:r>
    </w:p>
    <w:p>
      <w:pPr>
        <w:ind w:firstLine="640"/>
        <w:rPr>
          <w:color w:val="auto"/>
          <w:highlight w:val="none"/>
        </w:rPr>
      </w:pPr>
      <w:r>
        <w:rPr>
          <w:rFonts w:hint="eastAsia"/>
          <w:color w:val="auto"/>
          <w:highlight w:val="none"/>
        </w:rPr>
        <w:t>对县城输配水管网进行改造更新，逐步完善形成环网供水。新城区与老城区密切联系，形成整体环网给水系统。城市较高处，水压不能满足用水要求的，局部采用给水加压设施进行加压供给。</w:t>
      </w:r>
    </w:p>
    <w:p>
      <w:pPr>
        <w:pStyle w:val="4"/>
        <w:rPr>
          <w:color w:val="auto"/>
          <w:highlight w:val="none"/>
        </w:rPr>
      </w:pPr>
      <w:r>
        <w:rPr>
          <w:rFonts w:hint="eastAsia"/>
          <w:color w:val="auto"/>
          <w:highlight w:val="none"/>
        </w:rPr>
        <w:t>污水工程规划</w:t>
      </w:r>
    </w:p>
    <w:p>
      <w:pPr>
        <w:pStyle w:val="5"/>
        <w:ind w:firstLine="600"/>
        <w:rPr>
          <w:color w:val="auto"/>
          <w:highlight w:val="none"/>
        </w:rPr>
      </w:pPr>
      <w:r>
        <w:rPr>
          <w:rFonts w:hint="eastAsia"/>
          <w:color w:val="auto"/>
          <w:highlight w:val="none"/>
        </w:rPr>
        <w:t>排水体制</w:t>
      </w:r>
    </w:p>
    <w:p>
      <w:pPr>
        <w:ind w:firstLine="640"/>
        <w:rPr>
          <w:color w:val="auto"/>
          <w:highlight w:val="none"/>
        </w:rPr>
      </w:pPr>
      <w:r>
        <w:rPr>
          <w:rFonts w:hint="eastAsia"/>
          <w:color w:val="auto"/>
          <w:highlight w:val="none"/>
        </w:rPr>
        <w:t>规划至2035年，全部采用雨污分流排水体制。</w:t>
      </w:r>
    </w:p>
    <w:p>
      <w:pPr>
        <w:ind w:firstLine="640"/>
        <w:rPr>
          <w:color w:val="auto"/>
          <w:highlight w:val="none"/>
        </w:rPr>
      </w:pPr>
      <w:r>
        <w:rPr>
          <w:rFonts w:hint="eastAsia"/>
          <w:color w:val="auto"/>
          <w:highlight w:val="none"/>
        </w:rPr>
        <w:t>方米/日。</w:t>
      </w:r>
    </w:p>
    <w:p>
      <w:pPr>
        <w:pStyle w:val="5"/>
        <w:ind w:firstLine="600"/>
        <w:rPr>
          <w:color w:val="auto"/>
          <w:highlight w:val="none"/>
        </w:rPr>
      </w:pPr>
      <w:r>
        <w:rPr>
          <w:rFonts w:hint="eastAsia"/>
          <w:color w:val="auto"/>
          <w:highlight w:val="none"/>
        </w:rPr>
        <w:t>排水设施规划</w:t>
      </w:r>
    </w:p>
    <w:p>
      <w:pPr>
        <w:ind w:firstLine="640"/>
        <w:rPr>
          <w:color w:val="auto"/>
          <w:highlight w:val="none"/>
        </w:rPr>
      </w:pPr>
      <w:r>
        <w:rPr>
          <w:rFonts w:hint="eastAsia"/>
          <w:color w:val="auto"/>
          <w:highlight w:val="none"/>
        </w:rPr>
        <w:t>规划污水主管管径不小于dn400，可采用排水塑料管或钢筋混凝土管，并按规范设置污水检查井等辅助设施。</w:t>
      </w:r>
    </w:p>
    <w:p>
      <w:pPr>
        <w:pStyle w:val="4"/>
        <w:rPr>
          <w:color w:val="auto"/>
          <w:highlight w:val="none"/>
        </w:rPr>
      </w:pPr>
      <w:r>
        <w:rPr>
          <w:rFonts w:hint="eastAsia"/>
          <w:color w:val="auto"/>
          <w:highlight w:val="none"/>
        </w:rPr>
        <w:t>雨水工程规划</w:t>
      </w:r>
    </w:p>
    <w:p>
      <w:pPr>
        <w:pStyle w:val="5"/>
        <w:ind w:firstLine="600"/>
        <w:rPr>
          <w:color w:val="auto"/>
          <w:highlight w:val="none"/>
        </w:rPr>
      </w:pPr>
      <w:r>
        <w:rPr>
          <w:rFonts w:hint="eastAsia"/>
          <w:color w:val="auto"/>
          <w:highlight w:val="none"/>
        </w:rPr>
        <w:t>推进海绵城市建设</w:t>
      </w:r>
    </w:p>
    <w:p>
      <w:pPr>
        <w:ind w:firstLine="640"/>
        <w:rPr>
          <w:color w:val="auto"/>
          <w:highlight w:val="none"/>
        </w:rPr>
      </w:pPr>
      <w:r>
        <w:rPr>
          <w:rFonts w:hint="eastAsia"/>
          <w:color w:val="auto"/>
          <w:highlight w:val="none"/>
        </w:rPr>
        <w:t>引入低影响开发模式，减少地表，鼓励开展雨水资源综合（循环）利用。</w:t>
      </w:r>
    </w:p>
    <w:p>
      <w:pPr>
        <w:pStyle w:val="5"/>
        <w:ind w:firstLine="600"/>
        <w:rPr>
          <w:color w:val="auto"/>
          <w:highlight w:val="none"/>
        </w:rPr>
      </w:pPr>
      <w:r>
        <w:rPr>
          <w:rFonts w:hint="eastAsia"/>
          <w:color w:val="auto"/>
          <w:highlight w:val="none"/>
        </w:rPr>
        <w:t>雨水管网规划</w:t>
      </w:r>
    </w:p>
    <w:p>
      <w:pPr>
        <w:ind w:firstLine="640"/>
        <w:rPr>
          <w:color w:val="auto"/>
          <w:highlight w:val="none"/>
        </w:rPr>
      </w:pPr>
      <w:r>
        <w:rPr>
          <w:rFonts w:hint="eastAsia"/>
          <w:color w:val="auto"/>
          <w:highlight w:val="none"/>
        </w:rPr>
        <w:t>充分发挥现有排水设施作用，避免重复投资。雨水排放可采用排水塑料管或钢筋混凝土管，沿道路及地形坡向布置各级雨水管道，雨水管道管径不小于dn500。雨水根据地形情况就近直接排入附近自然水体。</w:t>
      </w:r>
    </w:p>
    <w:p>
      <w:pPr>
        <w:pStyle w:val="4"/>
        <w:rPr>
          <w:color w:val="auto"/>
          <w:highlight w:val="none"/>
        </w:rPr>
      </w:pPr>
      <w:r>
        <w:rPr>
          <w:rFonts w:hint="eastAsia"/>
          <w:color w:val="auto"/>
          <w:highlight w:val="none"/>
        </w:rPr>
        <w:t>电力工程规划</w:t>
      </w:r>
    </w:p>
    <w:p>
      <w:pPr>
        <w:pStyle w:val="5"/>
        <w:ind w:firstLine="600"/>
        <w:rPr>
          <w:color w:val="auto"/>
          <w:highlight w:val="none"/>
        </w:rPr>
      </w:pPr>
      <w:r>
        <w:rPr>
          <w:rFonts w:hint="eastAsia"/>
          <w:color w:val="auto"/>
          <w:highlight w:val="none"/>
        </w:rPr>
        <w:t>10KV供配电网规划</w:t>
      </w:r>
    </w:p>
    <w:p>
      <w:pPr>
        <w:ind w:firstLine="640"/>
        <w:rPr>
          <w:color w:val="auto"/>
          <w:highlight w:val="none"/>
        </w:rPr>
      </w:pPr>
      <w:r>
        <w:rPr>
          <w:rFonts w:hint="eastAsia"/>
          <w:color w:val="auto"/>
          <w:highlight w:val="none"/>
        </w:rPr>
        <w:t>对10kV城网进行部分改造，为提高供电可靠性，规划10kV电力线路在主要道路上实现电力电缆埋地布置。</w:t>
      </w:r>
      <w:r>
        <w:rPr>
          <w:rFonts w:hint="eastAsia"/>
          <w:color w:val="auto"/>
          <w:highlight w:val="none"/>
          <w:u w:val="none"/>
        </w:rPr>
        <w:t>220kV架空线走廊宽度按30－40米控制，110kV按架空线走廊15－25 米控制，35kV按架空线走廊15－20米控制。</w:t>
      </w:r>
      <w:r>
        <w:rPr>
          <w:rFonts w:hint="eastAsia"/>
          <w:color w:val="auto"/>
          <w:highlight w:val="none"/>
        </w:rPr>
        <w:t>对于现状110kV 线路进行合理调整，整合集约化布置，现状35kV外输线路进行整合。</w:t>
      </w:r>
    </w:p>
    <w:p>
      <w:pPr>
        <w:pStyle w:val="4"/>
        <w:rPr>
          <w:color w:val="auto"/>
          <w:highlight w:val="none"/>
        </w:rPr>
      </w:pPr>
      <w:r>
        <w:rPr>
          <w:rFonts w:hint="eastAsia"/>
          <w:color w:val="auto"/>
          <w:highlight w:val="none"/>
        </w:rPr>
        <w:t>电信工程规划</w:t>
      </w:r>
    </w:p>
    <w:p>
      <w:pPr>
        <w:pStyle w:val="5"/>
        <w:ind w:firstLine="600"/>
        <w:rPr>
          <w:color w:val="auto"/>
          <w:highlight w:val="none"/>
        </w:rPr>
      </w:pPr>
      <w:r>
        <w:rPr>
          <w:rFonts w:hint="eastAsia"/>
          <w:color w:val="auto"/>
          <w:highlight w:val="none"/>
        </w:rPr>
        <w:t>邮政局所规划</w:t>
      </w:r>
    </w:p>
    <w:p>
      <w:pPr>
        <w:ind w:firstLine="640"/>
        <w:rPr>
          <w:color w:val="auto"/>
          <w:highlight w:val="none"/>
        </w:rPr>
      </w:pPr>
      <w:r>
        <w:rPr>
          <w:rFonts w:hint="eastAsia"/>
          <w:color w:val="auto"/>
          <w:highlight w:val="none"/>
        </w:rPr>
        <w:t>以现状县城邮政局为中心，根据服务半径2千—5千米设置邮政分局（支局），提供邮政普遍服务的邮政营业场所设施，同时在中心城区内适当的位置设置邮亭、信筒、信报箱，完善邮件分拣服务系统。</w:t>
      </w:r>
    </w:p>
    <w:p>
      <w:pPr>
        <w:pStyle w:val="5"/>
        <w:ind w:firstLine="600"/>
        <w:rPr>
          <w:color w:val="auto"/>
          <w:highlight w:val="none"/>
        </w:rPr>
      </w:pPr>
      <w:r>
        <w:rPr>
          <w:rFonts w:hint="eastAsia"/>
          <w:color w:val="auto"/>
          <w:highlight w:val="none"/>
        </w:rPr>
        <w:t>管道敷设规划</w:t>
      </w:r>
    </w:p>
    <w:p>
      <w:pPr>
        <w:ind w:firstLine="640"/>
        <w:rPr>
          <w:color w:val="auto"/>
          <w:highlight w:val="none"/>
        </w:rPr>
      </w:pPr>
      <w:r>
        <w:rPr>
          <w:rFonts w:hint="eastAsia"/>
          <w:color w:val="auto"/>
          <w:highlight w:val="none"/>
        </w:rPr>
        <w:t>规划在中心城区范围内建设光纤环网，以保证通信的安全可靠。住宅区内每2000户设一处数据处理中心，电话容量按1.5门/户考虑。考虑通信的私密性及城市空中景观的需要，规划城市道路上电信线路实现穿管埋地敷设。</w:t>
      </w:r>
    </w:p>
    <w:p>
      <w:pPr>
        <w:pStyle w:val="4"/>
        <w:rPr>
          <w:color w:val="auto"/>
          <w:highlight w:val="none"/>
        </w:rPr>
      </w:pPr>
      <w:r>
        <w:rPr>
          <w:rFonts w:hint="eastAsia"/>
          <w:color w:val="auto"/>
          <w:highlight w:val="none"/>
        </w:rPr>
        <w:t>燃气工程规划</w:t>
      </w:r>
    </w:p>
    <w:p>
      <w:pPr>
        <w:pStyle w:val="5"/>
        <w:ind w:firstLine="600"/>
        <w:rPr>
          <w:color w:val="auto"/>
          <w:highlight w:val="none"/>
        </w:rPr>
      </w:pPr>
      <w:r>
        <w:rPr>
          <w:rFonts w:hint="eastAsia"/>
          <w:color w:val="auto"/>
          <w:highlight w:val="none"/>
        </w:rPr>
        <w:t>天然气门站规划</w:t>
      </w:r>
    </w:p>
    <w:p>
      <w:pPr>
        <w:ind w:firstLine="640"/>
        <w:rPr>
          <w:color w:val="auto"/>
          <w:highlight w:val="none"/>
        </w:rPr>
      </w:pPr>
      <w:r>
        <w:rPr>
          <w:rFonts w:hint="eastAsia"/>
          <w:color w:val="auto"/>
          <w:highlight w:val="none"/>
        </w:rPr>
        <w:t>规划在中心城区东北部设置天然气门站1座、汽车加气站（标准站）1座、急修调度中心1座。门站、CNG汽车加气站以及急修调度中心三站合建。</w:t>
      </w:r>
    </w:p>
    <w:p>
      <w:pPr>
        <w:pStyle w:val="5"/>
        <w:ind w:firstLine="600"/>
        <w:rPr>
          <w:color w:val="auto"/>
          <w:highlight w:val="none"/>
        </w:rPr>
      </w:pPr>
      <w:r>
        <w:rPr>
          <w:rFonts w:hint="eastAsia"/>
          <w:color w:val="auto"/>
          <w:highlight w:val="none"/>
        </w:rPr>
        <w:t>管网敷设规划</w:t>
      </w:r>
    </w:p>
    <w:p>
      <w:pPr>
        <w:ind w:firstLine="640"/>
        <w:rPr>
          <w:rFonts w:hint="eastAsia"/>
          <w:color w:val="auto"/>
          <w:highlight w:val="none"/>
        </w:rPr>
      </w:pPr>
      <w:r>
        <w:rPr>
          <w:rFonts w:hint="eastAsia"/>
          <w:color w:val="auto"/>
          <w:highlight w:val="none"/>
        </w:rPr>
        <w:t>燃气管道按远期需求统一规划，并结合液化气气化站分期逐步建设。干管宜靠近用气大户，主干管连成环网。县城内建设约30公里燃气管网及配套设施。</w:t>
      </w:r>
    </w:p>
    <w:p>
      <w:pPr>
        <w:bidi w:val="0"/>
        <w:rPr>
          <w:color w:val="auto"/>
          <w:highlight w:val="none"/>
        </w:rPr>
      </w:pPr>
    </w:p>
    <w:p>
      <w:pPr>
        <w:pStyle w:val="4"/>
        <w:rPr>
          <w:color w:val="auto"/>
          <w:highlight w:val="none"/>
        </w:rPr>
      </w:pPr>
      <w:r>
        <w:rPr>
          <w:rFonts w:hint="eastAsia"/>
          <w:color w:val="auto"/>
          <w:highlight w:val="none"/>
        </w:rPr>
        <w:t>充换电站、加气设施</w:t>
      </w:r>
    </w:p>
    <w:p>
      <w:pPr>
        <w:ind w:firstLine="640"/>
        <w:rPr>
          <w:color w:val="auto"/>
          <w:highlight w:val="none"/>
        </w:rPr>
      </w:pPr>
      <w:r>
        <w:rPr>
          <w:rFonts w:hint="eastAsia"/>
          <w:color w:val="auto"/>
          <w:highlight w:val="none"/>
        </w:rPr>
        <w:t xml:space="preserve">按适度超前、集约高效、弹性兼容的原则，推动配套能源设施与城市交通基础设施协同化建设，加强对城市加油加气站、充换电站、综合能源站等设施布局优化和规模管控。 </w:t>
      </w:r>
    </w:p>
    <w:p>
      <w:pPr>
        <w:pStyle w:val="4"/>
        <w:rPr>
          <w:color w:val="auto"/>
          <w:highlight w:val="none"/>
        </w:rPr>
      </w:pPr>
      <w:r>
        <w:rPr>
          <w:rFonts w:hint="eastAsia"/>
          <w:color w:val="auto"/>
          <w:highlight w:val="none"/>
        </w:rPr>
        <w:t>环卫工程规划</w:t>
      </w:r>
    </w:p>
    <w:p>
      <w:pPr>
        <w:pStyle w:val="5"/>
        <w:ind w:firstLine="600"/>
        <w:rPr>
          <w:color w:val="auto"/>
          <w:highlight w:val="none"/>
        </w:rPr>
      </w:pPr>
      <w:r>
        <w:rPr>
          <w:rFonts w:hint="eastAsia"/>
          <w:color w:val="auto"/>
          <w:highlight w:val="none"/>
        </w:rPr>
        <w:t>环卫设施规划</w:t>
      </w:r>
    </w:p>
    <w:p>
      <w:pPr>
        <w:pStyle w:val="131"/>
        <w:ind w:firstLine="643"/>
        <w:rPr>
          <w:color w:val="auto"/>
          <w:highlight w:val="none"/>
        </w:rPr>
      </w:pPr>
      <w:r>
        <w:rPr>
          <w:rFonts w:hint="eastAsia"/>
          <w:color w:val="auto"/>
          <w:highlight w:val="none"/>
        </w:rPr>
        <w:t>垃圾收集点</w:t>
      </w:r>
    </w:p>
    <w:p>
      <w:pPr>
        <w:ind w:firstLine="640"/>
        <w:rPr>
          <w:color w:val="auto"/>
          <w:highlight w:val="none"/>
        </w:rPr>
      </w:pPr>
      <w:r>
        <w:rPr>
          <w:rFonts w:hint="eastAsia"/>
          <w:color w:val="auto"/>
          <w:highlight w:val="none"/>
        </w:rPr>
        <w:t>收集点采用放置垃圾桶的方式，服务半径原则上不宜超过70米，商业街设置间距25－50米，交通干道设置间距50－80米，一般道路设置间距80－100米。</w:t>
      </w:r>
    </w:p>
    <w:p>
      <w:pPr>
        <w:pStyle w:val="131"/>
        <w:ind w:firstLine="643"/>
        <w:rPr>
          <w:color w:val="auto"/>
          <w:highlight w:val="none"/>
        </w:rPr>
      </w:pPr>
      <w:r>
        <w:rPr>
          <w:rFonts w:hint="eastAsia"/>
          <w:color w:val="auto"/>
          <w:highlight w:val="none"/>
        </w:rPr>
        <w:t>垃圾收集站</w:t>
      </w:r>
    </w:p>
    <w:p>
      <w:pPr>
        <w:ind w:firstLine="640"/>
        <w:rPr>
          <w:color w:val="auto"/>
          <w:highlight w:val="none"/>
        </w:rPr>
      </w:pPr>
      <w:r>
        <w:rPr>
          <w:rFonts w:hint="eastAsia"/>
          <w:color w:val="auto"/>
          <w:highlight w:val="none"/>
        </w:rPr>
        <w:t>县城收集站按照服务半径1.2公里设置，共规划垃圾收集站3座，设计规模10－20吨/日，每处占地200－300平方米。</w:t>
      </w:r>
    </w:p>
    <w:p>
      <w:pPr>
        <w:pStyle w:val="131"/>
        <w:ind w:firstLine="643"/>
        <w:rPr>
          <w:color w:val="auto"/>
          <w:highlight w:val="none"/>
        </w:rPr>
      </w:pPr>
      <w:r>
        <w:rPr>
          <w:rFonts w:hint="eastAsia"/>
          <w:color w:val="auto"/>
          <w:highlight w:val="none"/>
        </w:rPr>
        <w:t>垃圾转运站</w:t>
      </w:r>
    </w:p>
    <w:p>
      <w:pPr>
        <w:ind w:firstLine="640"/>
        <w:rPr>
          <w:color w:val="auto"/>
          <w:highlight w:val="none"/>
        </w:rPr>
      </w:pPr>
      <w:r>
        <w:rPr>
          <w:rFonts w:hint="eastAsia"/>
          <w:color w:val="auto"/>
          <w:highlight w:val="none"/>
        </w:rPr>
        <w:t>现有垃圾转运站即可满足使用服务要求。后续将配备压缩式垃圾车并配套压缩车配套的垃圾桶，利用压缩车配套的垃圾桶直接从收集点把垃圾转运至终端垃圾处理厂，因此，县城不考虑新建垃圾转运站。</w:t>
      </w:r>
    </w:p>
    <w:p>
      <w:pPr>
        <w:pStyle w:val="131"/>
        <w:ind w:firstLine="643"/>
        <w:rPr>
          <w:color w:val="auto"/>
          <w:highlight w:val="none"/>
        </w:rPr>
      </w:pPr>
      <w:r>
        <w:rPr>
          <w:rFonts w:hint="eastAsia"/>
          <w:color w:val="auto"/>
          <w:highlight w:val="none"/>
        </w:rPr>
        <w:t>垃圾处理厂</w:t>
      </w:r>
    </w:p>
    <w:p>
      <w:pPr>
        <w:ind w:firstLine="640"/>
        <w:rPr>
          <w:color w:val="auto"/>
          <w:highlight w:val="none"/>
        </w:rPr>
      </w:pPr>
      <w:r>
        <w:rPr>
          <w:rFonts w:hint="eastAsia"/>
          <w:color w:val="auto"/>
          <w:highlight w:val="none"/>
        </w:rPr>
        <w:t>规划至2035年，结合楚雄州城乡环卫一体化及垃圾处置设施共建共享规划布点，中心城区生活垃圾收集至垃圾转运站后统一运至大姚县生活垃圾及再生资源焚烧发电厂进行处理，对生活垃圾进行无害化处理和资源化利用。</w:t>
      </w:r>
    </w:p>
    <w:p>
      <w:pPr>
        <w:pStyle w:val="131"/>
        <w:ind w:firstLine="643"/>
        <w:rPr>
          <w:color w:val="auto"/>
          <w:highlight w:val="none"/>
        </w:rPr>
      </w:pPr>
      <w:r>
        <w:rPr>
          <w:rFonts w:hint="eastAsia"/>
          <w:color w:val="auto"/>
          <w:highlight w:val="none"/>
        </w:rPr>
        <w:t>公共厕所设置</w:t>
      </w:r>
    </w:p>
    <w:p>
      <w:pPr>
        <w:ind w:firstLine="640"/>
        <w:rPr>
          <w:color w:val="auto"/>
          <w:highlight w:val="none"/>
        </w:rPr>
      </w:pPr>
      <w:r>
        <w:rPr>
          <w:rFonts w:hint="eastAsia"/>
          <w:color w:val="auto"/>
          <w:highlight w:val="none"/>
        </w:rPr>
        <w:t>姚安县中心城区达到5座/平方千米，繁华地段600米左右有1座公厕。</w:t>
      </w:r>
    </w:p>
    <w:p>
      <w:pPr>
        <w:ind w:firstLine="640"/>
        <w:rPr>
          <w:color w:val="auto"/>
          <w:highlight w:val="none"/>
        </w:rPr>
      </w:pPr>
      <w:r>
        <w:rPr>
          <w:rFonts w:hint="eastAsia"/>
          <w:color w:val="auto"/>
          <w:highlight w:val="none"/>
        </w:rPr>
        <w:t>综合县城现状及相关规范规定要求，规划期末，县城公厕总需求量31座，现状有26座，后续需增加5座。</w:t>
      </w:r>
    </w:p>
    <w:p>
      <w:pPr>
        <w:ind w:firstLine="640"/>
        <w:rPr>
          <w:color w:val="auto"/>
          <w:highlight w:val="none"/>
        </w:rPr>
      </w:pPr>
      <w:r>
        <w:rPr>
          <w:rFonts w:hint="eastAsia"/>
          <w:color w:val="auto"/>
          <w:highlight w:val="none"/>
        </w:rPr>
        <w:t>在增加水冲式公厕数量的基础上，改造旱厕，提高水冲式公厕的等级。在商业繁荣区，建议商店同时提供公共厕所的服务。</w:t>
      </w:r>
    </w:p>
    <w:p>
      <w:pPr>
        <w:pStyle w:val="3"/>
        <w:rPr>
          <w:color w:val="auto"/>
          <w:highlight w:val="none"/>
        </w:rPr>
      </w:pPr>
      <w:bookmarkStart w:id="131" w:name="_Toc135676996"/>
      <w:bookmarkStart w:id="132" w:name="_Toc4266"/>
      <w:r>
        <w:rPr>
          <w:rFonts w:hint="eastAsia"/>
          <w:color w:val="auto"/>
          <w:highlight w:val="none"/>
        </w:rPr>
        <w:t>“四线”划定与管控</w:t>
      </w:r>
      <w:bookmarkEnd w:id="131"/>
      <w:bookmarkEnd w:id="132"/>
    </w:p>
    <w:p>
      <w:pPr>
        <w:pStyle w:val="4"/>
        <w:rPr>
          <w:color w:val="auto"/>
          <w:highlight w:val="none"/>
        </w:rPr>
      </w:pPr>
      <w:r>
        <w:rPr>
          <w:rFonts w:hint="eastAsia"/>
          <w:color w:val="auto"/>
          <w:highlight w:val="none"/>
        </w:rPr>
        <w:t>城市绿线及管控要求</w:t>
      </w:r>
    </w:p>
    <w:p>
      <w:pPr>
        <w:ind w:firstLine="640"/>
        <w:rPr>
          <w:color w:val="auto"/>
          <w:highlight w:val="none"/>
          <w:u w:val="none"/>
        </w:rPr>
      </w:pPr>
      <w:r>
        <w:rPr>
          <w:rFonts w:hint="eastAsia"/>
          <w:color w:val="auto"/>
          <w:highlight w:val="none"/>
          <w:u w:val="none"/>
        </w:rPr>
        <w:t>将大型公共绿地、城市公园等公园绿地划定为城市绿线，划定的城市绿线严格按照相关法律法规及规范要求实施管控，不得进行对生态环境构成破坏的活动。</w:t>
      </w:r>
    </w:p>
    <w:p>
      <w:pPr>
        <w:pStyle w:val="4"/>
        <w:rPr>
          <w:color w:val="auto"/>
          <w:highlight w:val="none"/>
          <w:u w:val="none"/>
        </w:rPr>
      </w:pPr>
      <w:r>
        <w:rPr>
          <w:rFonts w:hint="eastAsia"/>
          <w:color w:val="auto"/>
          <w:highlight w:val="none"/>
          <w:u w:val="none"/>
        </w:rPr>
        <w:t>城市蓝线及管控要求</w:t>
      </w:r>
    </w:p>
    <w:p>
      <w:pPr>
        <w:ind w:firstLine="640"/>
        <w:rPr>
          <w:color w:val="auto"/>
          <w:highlight w:val="none"/>
          <w:u w:val="none"/>
        </w:rPr>
      </w:pPr>
      <w:r>
        <w:rPr>
          <w:rFonts w:hint="eastAsia"/>
          <w:color w:val="auto"/>
          <w:highlight w:val="none"/>
          <w:u w:val="none"/>
        </w:rPr>
        <w:t>将东运河等主干河流水系的河道以及其周边的保护湿地，其他主要城市地表水体保护和控制的地域，划入城市蓝线，严格按照《城市蓝线管理办法》实施管控。</w:t>
      </w:r>
    </w:p>
    <w:p>
      <w:pPr>
        <w:pStyle w:val="4"/>
        <w:rPr>
          <w:color w:val="auto"/>
          <w:highlight w:val="none"/>
          <w:u w:val="none"/>
        </w:rPr>
      </w:pPr>
      <w:r>
        <w:rPr>
          <w:rFonts w:hint="eastAsia"/>
          <w:color w:val="auto"/>
          <w:highlight w:val="none"/>
          <w:u w:val="none"/>
        </w:rPr>
        <w:t>城市紫线及管控要求</w:t>
      </w:r>
    </w:p>
    <w:p>
      <w:pPr>
        <w:ind w:firstLine="640"/>
        <w:rPr>
          <w:color w:val="auto"/>
          <w:highlight w:val="none"/>
          <w:u w:val="none"/>
        </w:rPr>
      </w:pPr>
      <w:r>
        <w:rPr>
          <w:rFonts w:hint="eastAsia"/>
          <w:color w:val="auto"/>
          <w:highlight w:val="none"/>
          <w:u w:val="none"/>
        </w:rPr>
        <w:t>将东岳庙、德丰寺、文昌宫等文物古迹用地划定为城市紫线，按照《城市紫线管理办法》等相关法律法规及规范要求实施管控。</w:t>
      </w:r>
    </w:p>
    <w:p>
      <w:pPr>
        <w:pStyle w:val="4"/>
        <w:rPr>
          <w:color w:val="auto"/>
          <w:highlight w:val="none"/>
          <w:u w:val="none"/>
        </w:rPr>
      </w:pPr>
      <w:r>
        <w:rPr>
          <w:rFonts w:hint="eastAsia"/>
          <w:color w:val="auto"/>
          <w:highlight w:val="none"/>
          <w:u w:val="none"/>
        </w:rPr>
        <w:t>城市黄线及管控要求</w:t>
      </w:r>
    </w:p>
    <w:p>
      <w:pPr>
        <w:ind w:firstLine="640"/>
        <w:rPr>
          <w:color w:val="auto"/>
          <w:highlight w:val="none"/>
          <w:u w:val="none"/>
        </w:rPr>
      </w:pPr>
      <w:r>
        <w:rPr>
          <w:rFonts w:hint="eastAsia"/>
          <w:color w:val="auto"/>
          <w:highlight w:val="none"/>
          <w:u w:val="none"/>
        </w:rPr>
        <w:t>落实并划定城市黄线，将城市供水设施、排水设施、环卫设施、供热设施、供电设施、通信设施、消防设施、防洪设施、防灾设施及其他对城市发展全局有影响的城市基础设施纳入城市黄线。按照《城市黄线管理办法》等相关法律法规及规范要求实施管控。</w:t>
      </w:r>
    </w:p>
    <w:p>
      <w:pPr>
        <w:pStyle w:val="3"/>
        <w:rPr>
          <w:color w:val="auto"/>
          <w:highlight w:val="none"/>
        </w:rPr>
      </w:pPr>
      <w:bookmarkStart w:id="133" w:name="_Toc2320"/>
      <w:r>
        <w:rPr>
          <w:rFonts w:hint="eastAsia"/>
          <w:color w:val="auto"/>
          <w:highlight w:val="none"/>
        </w:rPr>
        <w:t>防灾减灾与安全韧性</w:t>
      </w:r>
      <w:bookmarkEnd w:id="133"/>
    </w:p>
    <w:p>
      <w:pPr>
        <w:pStyle w:val="4"/>
        <w:rPr>
          <w:color w:val="auto"/>
          <w:highlight w:val="none"/>
        </w:rPr>
      </w:pPr>
      <w:r>
        <w:rPr>
          <w:rFonts w:hint="eastAsia"/>
          <w:color w:val="auto"/>
          <w:highlight w:val="none"/>
        </w:rPr>
        <w:t>消防规划</w:t>
      </w:r>
    </w:p>
    <w:p>
      <w:pPr>
        <w:ind w:firstLine="640"/>
        <w:rPr>
          <w:color w:val="auto"/>
          <w:highlight w:val="none"/>
        </w:rPr>
      </w:pPr>
      <w:r>
        <w:rPr>
          <w:rFonts w:hint="eastAsia"/>
          <w:color w:val="auto"/>
          <w:highlight w:val="none"/>
        </w:rPr>
        <w:t>优化消防救援设施布局，以接到报警5分钟内消防队可以到责任区边缘为原则，每座消防站责任区面积为4平方千米，配建消防站和消防大队。规划期末中心城区利用原有1座消防站服务整个中心城区，充分利用自然水体作为消防备用水源，合理设置消防给水管道，按规定设置消防车道或穿过建筑物的消防车道。</w:t>
      </w:r>
    </w:p>
    <w:p>
      <w:pPr>
        <w:ind w:firstLine="640"/>
        <w:rPr>
          <w:color w:val="auto"/>
          <w:highlight w:val="none"/>
        </w:rPr>
      </w:pPr>
      <w:r>
        <w:rPr>
          <w:rFonts w:hint="eastAsia"/>
          <w:color w:val="auto"/>
          <w:highlight w:val="none"/>
        </w:rPr>
        <w:t>具体的布局将根据《云南省消防专项规划编制技术导则》要求，在国土空间专项规划、详细规划中进一步落实。</w:t>
      </w:r>
    </w:p>
    <w:p>
      <w:pPr>
        <w:pStyle w:val="4"/>
        <w:rPr>
          <w:color w:val="auto"/>
          <w:highlight w:val="none"/>
        </w:rPr>
      </w:pPr>
      <w:r>
        <w:rPr>
          <w:rFonts w:hint="eastAsia"/>
          <w:color w:val="auto"/>
          <w:highlight w:val="none"/>
        </w:rPr>
        <w:t>人防规划</w:t>
      </w:r>
    </w:p>
    <w:p>
      <w:pPr>
        <w:ind w:firstLine="640"/>
        <w:rPr>
          <w:color w:val="auto"/>
          <w:highlight w:val="none"/>
        </w:rPr>
      </w:pPr>
      <w:r>
        <w:rPr>
          <w:rFonts w:hint="eastAsia"/>
          <w:color w:val="auto"/>
          <w:highlight w:val="none"/>
        </w:rPr>
        <w:t>结合城市防灾应急指挥中心建设人防应急指挥中心，确定重点防护目标，具体的布局以《姚安县人防建设专项规划（2020－2035年）》为准。</w:t>
      </w:r>
    </w:p>
    <w:p>
      <w:pPr>
        <w:pStyle w:val="4"/>
        <w:rPr>
          <w:color w:val="auto"/>
          <w:highlight w:val="none"/>
        </w:rPr>
      </w:pPr>
      <w:r>
        <w:rPr>
          <w:rFonts w:hint="eastAsia"/>
          <w:color w:val="auto"/>
          <w:highlight w:val="none"/>
        </w:rPr>
        <w:t>抗震规划</w:t>
      </w:r>
    </w:p>
    <w:p>
      <w:pPr>
        <w:widowControl/>
        <w:ind w:firstLine="640"/>
        <w:jc w:val="left"/>
        <w:rPr>
          <w:color w:val="auto"/>
          <w:highlight w:val="none"/>
        </w:rPr>
      </w:pPr>
      <w:r>
        <w:rPr>
          <w:rFonts w:hint="eastAsia"/>
          <w:color w:val="auto"/>
          <w:highlight w:val="none"/>
        </w:rPr>
        <w:t>将主干路规划为疏散通道，将中心绿地、小型广场、小学等空旷地作为避震疏散场地。加强城市供水、排水、交通、通信、燃气、医疗救护、粮食供应、消防等城市生命线系统的防灾减灾能力。</w:t>
      </w:r>
    </w:p>
    <w:p>
      <w:pPr>
        <w:pStyle w:val="4"/>
        <w:rPr>
          <w:color w:val="auto"/>
          <w:highlight w:val="none"/>
        </w:rPr>
      </w:pPr>
      <w:r>
        <w:rPr>
          <w:rFonts w:hint="eastAsia"/>
          <w:color w:val="auto"/>
          <w:highlight w:val="none"/>
        </w:rPr>
        <w:t>提升应急抗灾能力</w:t>
      </w:r>
    </w:p>
    <w:p>
      <w:pPr>
        <w:ind w:firstLine="640"/>
        <w:rPr>
          <w:color w:val="auto"/>
          <w:highlight w:val="none"/>
        </w:rPr>
      </w:pPr>
      <w:bookmarkStart w:id="134" w:name="_Toc135676997"/>
      <w:r>
        <w:rPr>
          <w:rFonts w:hint="eastAsia"/>
          <w:color w:val="auto"/>
          <w:highlight w:val="none"/>
        </w:rPr>
        <w:t>以姚安县人民政府为平台建立城市综合防灾指挥中心，负责战时防空抗毁和平时防灾救灾工作的组织、指挥，实现空袭、火灾、地震、交通事故、防洪、重大疫情等突发事件的统一接警和受理机制。依托姚安县第一人民医院等综合医院或专科医院，建立防灾医疗救护中心，承担灾后伤员救助、治疗及恢复的任务。</w:t>
      </w:r>
    </w:p>
    <w:p>
      <w:pPr>
        <w:ind w:firstLine="640"/>
        <w:rPr>
          <w:color w:val="auto"/>
          <w:highlight w:val="none"/>
        </w:rPr>
      </w:pPr>
      <w:r>
        <w:rPr>
          <w:rFonts w:hint="eastAsia"/>
          <w:color w:val="auto"/>
          <w:highlight w:val="none"/>
        </w:rPr>
        <w:t>应急疏散通道。人口疏散以就地疏散为主，中程疏散为</w:t>
      </w:r>
      <w:r>
        <w:rPr>
          <w:rFonts w:hint="eastAsia"/>
          <w:color w:val="auto"/>
          <w:highlight w:val="none"/>
          <w:u w:val="none"/>
        </w:rPr>
        <w:t>辅，远程疏散补缺，进行人口疏散安置。救灾干道，以对外交通主干路为主要救灾干道，保证有效宽度不小于15米。以城市主干路为主要疏散干道，保证有效宽度不小于7米，与救灾干道形成网络状连接。以城市次干路作为疏散次干路，保证有效宽度不小于4米。</w:t>
      </w:r>
      <w:r>
        <w:rPr>
          <w:rFonts w:hint="eastAsia"/>
          <w:color w:val="auto"/>
          <w:highlight w:val="none"/>
        </w:rPr>
        <w:t>形成以宝城路、蛉荷大道、环西线、南永公路、西正街、思源路、文兴路为骨架及其他城市次要道路为网络、城市支路为补充的应急通道保障体系。</w:t>
      </w:r>
    </w:p>
    <w:p>
      <w:pPr>
        <w:ind w:firstLine="640"/>
        <w:rPr>
          <w:color w:val="auto"/>
          <w:highlight w:val="none"/>
        </w:rPr>
      </w:pPr>
      <w:r>
        <w:rPr>
          <w:rFonts w:hint="eastAsia"/>
          <w:color w:val="auto"/>
          <w:highlight w:val="none"/>
        </w:rPr>
        <w:t>应急避难所。结合公园绿地、广场、学校、体育场馆等设置应急避难场所，逐步完善各级应急避难场所建设，形成以中心城区为主，拓展至周边乡村地区，远近结合、覆盖面广、设施配套完善的城镇应急避难场所体系，应急避难场所布局以步行5－10min到达为宜，服务半径为300－500米，场所有效面积宜大于2000平方米。</w:t>
      </w:r>
    </w:p>
    <w:p>
      <w:pPr>
        <w:pStyle w:val="3"/>
        <w:rPr>
          <w:color w:val="auto"/>
          <w:highlight w:val="none"/>
        </w:rPr>
      </w:pPr>
      <w:bookmarkStart w:id="135" w:name="_Toc27401"/>
      <w:r>
        <w:rPr>
          <w:rFonts w:hint="eastAsia"/>
          <w:color w:val="auto"/>
          <w:highlight w:val="none"/>
        </w:rPr>
        <w:t>城市更新</w:t>
      </w:r>
      <w:bookmarkEnd w:id="134"/>
      <w:bookmarkEnd w:id="135"/>
    </w:p>
    <w:p>
      <w:pPr>
        <w:pStyle w:val="4"/>
        <w:rPr>
          <w:color w:val="auto"/>
          <w:highlight w:val="none"/>
        </w:rPr>
      </w:pPr>
      <w:r>
        <w:rPr>
          <w:rFonts w:hint="eastAsia"/>
          <w:color w:val="auto"/>
          <w:highlight w:val="none"/>
        </w:rPr>
        <w:t>城市更新重点范围</w:t>
      </w:r>
    </w:p>
    <w:p>
      <w:pPr>
        <w:ind w:firstLine="640"/>
        <w:rPr>
          <w:color w:val="auto"/>
          <w:highlight w:val="none"/>
        </w:rPr>
      </w:pPr>
      <w:r>
        <w:rPr>
          <w:rFonts w:hint="eastAsia"/>
          <w:color w:val="auto"/>
          <w:highlight w:val="none"/>
        </w:rPr>
        <w:t>按照生态宜居、健康舒适、安全韧性、风貌特色、交通便捷、整洁有序、多元包容、创新活力的要求，将姚安县中心城区划分为综合服务区、健康生活区及产城融合区三个更新单元。以老旧小区改造、城中村改造、低效商业区盘活利用为抓手，制定分区更新指引。</w:t>
      </w:r>
    </w:p>
    <w:p>
      <w:pPr>
        <w:pStyle w:val="4"/>
        <w:rPr>
          <w:color w:val="auto"/>
          <w:highlight w:val="none"/>
        </w:rPr>
      </w:pPr>
      <w:r>
        <w:rPr>
          <w:rFonts w:hint="eastAsia"/>
          <w:color w:val="auto"/>
          <w:highlight w:val="none"/>
        </w:rPr>
        <w:t>城市更新重点区域</w:t>
      </w:r>
    </w:p>
    <w:p>
      <w:pPr>
        <w:pStyle w:val="131"/>
        <w:ind w:firstLine="643"/>
        <w:rPr>
          <w:color w:val="auto"/>
          <w:highlight w:val="none"/>
        </w:rPr>
      </w:pPr>
      <w:r>
        <w:rPr>
          <w:rFonts w:hint="eastAsia"/>
          <w:color w:val="auto"/>
          <w:highlight w:val="none"/>
        </w:rPr>
        <w:t>综合服务区</w:t>
      </w:r>
    </w:p>
    <w:p>
      <w:pPr>
        <w:ind w:firstLine="640"/>
        <w:rPr>
          <w:color w:val="auto"/>
          <w:highlight w:val="none"/>
        </w:rPr>
      </w:pPr>
      <w:r>
        <w:rPr>
          <w:rFonts w:hint="eastAsia"/>
          <w:color w:val="auto"/>
          <w:highlight w:val="none"/>
        </w:rPr>
        <w:t>综合服务区更新单元，位于姚安县栋川镇核心老城区，北至文兴路外侧三杨线、南至环城南路、西至宝城路、东至南永公路过境线。定位为老城综合服务区，通过老旧小区改造、完善公共服务设施、改造基础设施，提升片区的城市功能及承载能力，提升风貌，有效改善群众居住环境，强化提升片区城市街道整体秩序感与美感，带动区域经济发展。</w:t>
      </w:r>
    </w:p>
    <w:p>
      <w:pPr>
        <w:ind w:firstLine="640"/>
        <w:rPr>
          <w:color w:val="auto"/>
          <w:highlight w:val="none"/>
        </w:rPr>
      </w:pPr>
      <w:r>
        <w:rPr>
          <w:rFonts w:hint="eastAsia"/>
          <w:color w:val="auto"/>
          <w:highlight w:val="none"/>
        </w:rPr>
        <w:t>该片区城市更新实施内容包括老旧小区改造、市政道路提升改造、健身步道建设、充电桩、停车场、污水管网改造新建、地下综合管廊、海绵城市、蜻蛉河城区段生态综合治理、“两违”建筑拆除等项目。</w:t>
      </w:r>
    </w:p>
    <w:p>
      <w:pPr>
        <w:pStyle w:val="131"/>
        <w:ind w:firstLine="643"/>
        <w:rPr>
          <w:color w:val="auto"/>
          <w:highlight w:val="none"/>
        </w:rPr>
      </w:pPr>
      <w:r>
        <w:rPr>
          <w:rFonts w:hint="eastAsia"/>
          <w:color w:val="auto"/>
          <w:highlight w:val="none"/>
        </w:rPr>
        <w:t>健康生活区</w:t>
      </w:r>
    </w:p>
    <w:p>
      <w:pPr>
        <w:ind w:firstLine="640"/>
        <w:rPr>
          <w:color w:val="auto"/>
          <w:highlight w:val="none"/>
        </w:rPr>
      </w:pPr>
      <w:r>
        <w:rPr>
          <w:rFonts w:hint="eastAsia"/>
          <w:color w:val="auto"/>
          <w:highlight w:val="none"/>
        </w:rPr>
        <w:t>健康生活区更新单元，位于姚安县栋川镇西侧，北至姚安县民族中学外侧规划线、南至小张冲线、西至金秀谷、东至宝城路。依托姚安县城市山水田园格局，挖掘姚安县康养休憩潜力，以构筑“生态姚安、田园之城”为目标，打造以健康生活和康养为特色的健康舒适综合生活区，结合姚安县田园风光的区位自然优势，全力打造“健康生活目的地牌”，开发生态旅居、休闲度假、户外运动、研学科考、养生养老等新业态。</w:t>
      </w:r>
    </w:p>
    <w:p>
      <w:pPr>
        <w:ind w:firstLine="640"/>
        <w:rPr>
          <w:color w:val="auto"/>
          <w:highlight w:val="none"/>
        </w:rPr>
      </w:pPr>
      <w:r>
        <w:rPr>
          <w:rFonts w:hint="eastAsia"/>
          <w:color w:val="auto"/>
          <w:highlight w:val="none"/>
        </w:rPr>
        <w:t>该片区城市更新实施内容包括姚安县金秀谷公园二期建设、城乡环卫一体化建设、老旧小区改造、县城西南片区截污工程、海绵城市建设、燃气管道支线、西北片区幼儿园、中医医院三期建设、康复中心及户外拓展基地建设等项目。</w:t>
      </w:r>
    </w:p>
    <w:p>
      <w:pPr>
        <w:pStyle w:val="131"/>
        <w:ind w:firstLine="643"/>
        <w:rPr>
          <w:color w:val="auto"/>
          <w:highlight w:val="none"/>
        </w:rPr>
      </w:pPr>
      <w:r>
        <w:rPr>
          <w:rFonts w:hint="eastAsia"/>
          <w:color w:val="auto"/>
          <w:highlight w:val="none"/>
        </w:rPr>
        <w:t>产城融合区</w:t>
      </w:r>
    </w:p>
    <w:p>
      <w:pPr>
        <w:ind w:firstLine="640"/>
        <w:rPr>
          <w:color w:val="auto"/>
          <w:highlight w:val="none"/>
        </w:rPr>
      </w:pPr>
      <w:r>
        <w:rPr>
          <w:rFonts w:hint="eastAsia"/>
          <w:color w:val="auto"/>
          <w:highlight w:val="none"/>
        </w:rPr>
        <w:t>产城融合区更新单元，位于姚安县栋川镇入城口及东南部，北至环城南路、南至入城口、西至宝城路、东至南永公路过境线。更新单元重点聚焦“产、城、人”关键要素，加快推进城市建设与产业深度融合，以花卉、物流以及现代农业产业发展为龙头，大力培植现代农业、农产品加工和绿色食品、现代物流业、优质农产品交易集散中心，以姚安国际花卉农特产品展示交易中心为重点项目，带动整体片区的更新提升。</w:t>
      </w:r>
    </w:p>
    <w:p>
      <w:pPr>
        <w:ind w:firstLine="640"/>
        <w:rPr>
          <w:color w:val="auto"/>
          <w:highlight w:val="none"/>
        </w:rPr>
      </w:pPr>
      <w:r>
        <w:rPr>
          <w:rFonts w:hint="eastAsia"/>
          <w:color w:val="auto"/>
          <w:highlight w:val="none"/>
        </w:rPr>
        <w:t>该片区城市更新实施内容包括姚安国际花卉农特产品展示交易中心建设项目、蜻蛉河流域城区段环境综合治理项目、社区综合服务设施建设项目、城市亮化及绿色照明改造工程建设项目、市政道路提升等项目。</w:t>
      </w:r>
    </w:p>
    <w:p>
      <w:pPr>
        <w:pStyle w:val="3"/>
        <w:rPr>
          <w:color w:val="auto"/>
          <w:highlight w:val="none"/>
        </w:rPr>
      </w:pPr>
      <w:bookmarkStart w:id="136" w:name="_Toc135676998"/>
      <w:bookmarkStart w:id="137" w:name="_Toc27729"/>
      <w:r>
        <w:rPr>
          <w:rFonts w:hint="eastAsia"/>
          <w:color w:val="auto"/>
          <w:highlight w:val="none"/>
        </w:rPr>
        <w:t>地下空间开发利用</w:t>
      </w:r>
      <w:bookmarkEnd w:id="136"/>
      <w:bookmarkEnd w:id="137"/>
    </w:p>
    <w:p>
      <w:pPr>
        <w:pStyle w:val="4"/>
        <w:rPr>
          <w:color w:val="auto"/>
          <w:highlight w:val="none"/>
        </w:rPr>
      </w:pPr>
      <w:r>
        <w:rPr>
          <w:rFonts w:hint="eastAsia"/>
          <w:color w:val="auto"/>
          <w:highlight w:val="none"/>
        </w:rPr>
        <w:t>地下空间开发目标</w:t>
      </w:r>
    </w:p>
    <w:p>
      <w:pPr>
        <w:ind w:firstLine="640"/>
        <w:rPr>
          <w:color w:val="auto"/>
          <w:highlight w:val="none"/>
        </w:rPr>
      </w:pPr>
      <w:r>
        <w:rPr>
          <w:rFonts w:hint="eastAsia"/>
          <w:color w:val="auto"/>
          <w:highlight w:val="none"/>
        </w:rPr>
        <w:t>统筹地下空间设施建设与地上开发相结合，在城市中心、重要功能地段等地区，推进以地下停车、地下市政设施、人防工程等为主，地下仓储、地下商业设施等为补充的地下设施建设，形成上下协调、安全稳定、布局合理、功能复合的地下空间开发</w:t>
      </w:r>
      <w:r>
        <w:rPr>
          <w:rFonts w:hint="eastAsia"/>
          <w:color w:val="auto"/>
          <w:highlight w:val="none"/>
          <w:u w:val="none"/>
        </w:rPr>
        <w:t>利用体系。布局以东部商业商贸片区、北部城镇拓展区、西部生态居住片区以及南部商贸产业片区为重点的地下空间开发利用体系。远期考虑规划文兴路、环城南路的地下综合管廊。</w:t>
      </w:r>
    </w:p>
    <w:p>
      <w:pPr>
        <w:pStyle w:val="4"/>
        <w:rPr>
          <w:color w:val="auto"/>
          <w:highlight w:val="none"/>
        </w:rPr>
      </w:pPr>
      <w:r>
        <w:rPr>
          <w:rFonts w:hint="eastAsia"/>
          <w:color w:val="auto"/>
          <w:highlight w:val="none"/>
        </w:rPr>
        <w:t>加强对地下空间协调连通和功能利用的管控</w:t>
      </w:r>
    </w:p>
    <w:p>
      <w:pPr>
        <w:ind w:firstLine="640"/>
        <w:rPr>
          <w:color w:val="auto"/>
          <w:highlight w:val="none"/>
        </w:rPr>
      </w:pPr>
      <w:r>
        <w:rPr>
          <w:rFonts w:hint="eastAsia"/>
          <w:color w:val="auto"/>
          <w:highlight w:val="none"/>
        </w:rPr>
        <w:t>城市地下空间应优先布局地下交通、地下市政、地下防灾、</w:t>
      </w:r>
      <w:r>
        <w:rPr>
          <w:rFonts w:hint="eastAsia"/>
          <w:color w:val="auto"/>
          <w:highlight w:val="none"/>
          <w:lang w:eastAsia="zh-CN"/>
        </w:rPr>
        <w:t>人民防空</w:t>
      </w:r>
      <w:r>
        <w:rPr>
          <w:rFonts w:hint="eastAsia"/>
          <w:color w:val="auto"/>
          <w:highlight w:val="none"/>
        </w:rPr>
        <w:t>等功能，适度布局地下公共管理与公共服务、地下商业服务业、地下物流仓储等功能，不应布局居住、养老、学校（教学区）、劳动密集型工业等功能。各类功能设施配比应结合空间功能、建设规模等条件在详细规划时进一步协调细化。城市地下公共空间布局应有利于多种设施空间的有机结合和相互连通，竖向布局应便于人流疏散。地下空间利用时要科学评估地下空间资源，加强对地下文物等资源的调研、研究、认定。</w:t>
      </w:r>
    </w:p>
    <w:p>
      <w:pPr>
        <w:pStyle w:val="4"/>
        <w:rPr>
          <w:color w:val="auto"/>
          <w:highlight w:val="none"/>
        </w:rPr>
      </w:pPr>
      <w:r>
        <w:rPr>
          <w:rFonts w:hint="eastAsia"/>
          <w:color w:val="auto"/>
          <w:highlight w:val="none"/>
        </w:rPr>
        <w:t>推进地下空间重点开发区域建设</w:t>
      </w:r>
    </w:p>
    <w:p>
      <w:pPr>
        <w:bidi w:val="0"/>
        <w:rPr>
          <w:rFonts w:hint="eastAsia" w:eastAsia="方正仿宋_GBK"/>
          <w:color w:val="auto"/>
          <w:highlight w:val="none"/>
          <w:lang w:eastAsia="zh-CN"/>
        </w:rPr>
      </w:pPr>
      <w:r>
        <w:rPr>
          <w:rFonts w:hint="eastAsia"/>
          <w:color w:val="auto"/>
          <w:highlight w:val="none"/>
        </w:rPr>
        <w:t>姚安县中心城区城市地下空间重点开发区域主要选择城市公共活动聚集、公共建筑的开发强度高、建筑量大的地区，交通线网规划所确定的主要站点（交通枢纽站），规划的各类商业区以及近期建设的重要地区等，包括东部商业商贸片区、西部生态居住片区及南部花卉产业片区等片区。重点强化功能复合、集约利用，实现地上、地下空间立体综合开发。地下空间重点片区采用“防空防灾+地下停车+地下商业+交通集散+地下市政+公共通道网络”的综合开发方式连通周边地块形成地下空间网络化综合功能区</w:t>
      </w:r>
      <w:r>
        <w:rPr>
          <w:rFonts w:hint="eastAsia"/>
          <w:color w:val="auto"/>
          <w:highlight w:val="none"/>
          <w:lang w:eastAsia="zh-CN"/>
        </w:rPr>
        <w:t>。</w:t>
      </w:r>
    </w:p>
    <w:p>
      <w:pPr>
        <w:bidi w:val="0"/>
        <w:rPr>
          <w:color w:val="auto"/>
          <w:highlight w:val="none"/>
        </w:rPr>
        <w:sectPr>
          <w:pgSz w:w="11906" w:h="16838"/>
          <w:pgMar w:top="1440" w:right="1800" w:bottom="1440" w:left="1800" w:header="851" w:footer="992" w:gutter="0"/>
          <w:cols w:space="720" w:num="1"/>
          <w:docGrid w:type="lines" w:linePitch="326" w:charSpace="0"/>
        </w:sectPr>
      </w:pPr>
    </w:p>
    <w:bookmarkEnd w:id="120"/>
    <w:p>
      <w:pPr>
        <w:pStyle w:val="2"/>
        <w:spacing w:before="326" w:after="326"/>
        <w:rPr>
          <w:color w:val="auto"/>
          <w:highlight w:val="none"/>
        </w:rPr>
      </w:pPr>
      <w:bookmarkStart w:id="138" w:name="_Toc6358"/>
      <w:r>
        <w:rPr>
          <w:rFonts w:hint="eastAsia"/>
          <w:color w:val="auto"/>
          <w:highlight w:val="none"/>
        </w:rPr>
        <w:t>重大要素支撑</w:t>
      </w:r>
      <w:bookmarkEnd w:id="114"/>
      <w:bookmarkEnd w:id="115"/>
      <w:bookmarkEnd w:id="138"/>
    </w:p>
    <w:p>
      <w:pPr>
        <w:pStyle w:val="3"/>
        <w:rPr>
          <w:color w:val="auto"/>
          <w:highlight w:val="none"/>
        </w:rPr>
      </w:pPr>
      <w:bookmarkStart w:id="139" w:name="_Toc135676976"/>
      <w:bookmarkStart w:id="140" w:name="_Toc20572"/>
      <w:bookmarkStart w:id="141" w:name="_Toc134644909"/>
      <w:bookmarkStart w:id="142" w:name="_Toc135676977"/>
      <w:bookmarkStart w:id="143" w:name="_Toc134644910"/>
      <w:r>
        <w:rPr>
          <w:rFonts w:hint="eastAsia"/>
          <w:color w:val="auto"/>
          <w:highlight w:val="none"/>
        </w:rPr>
        <w:t>综合交通体系</w:t>
      </w:r>
      <w:bookmarkEnd w:id="139"/>
      <w:bookmarkEnd w:id="140"/>
      <w:bookmarkEnd w:id="141"/>
    </w:p>
    <w:p>
      <w:pPr>
        <w:pStyle w:val="4"/>
        <w:rPr>
          <w:color w:val="auto"/>
          <w:highlight w:val="none"/>
        </w:rPr>
      </w:pPr>
      <w:r>
        <w:rPr>
          <w:rFonts w:hint="eastAsia"/>
          <w:color w:val="auto"/>
          <w:highlight w:val="none"/>
        </w:rPr>
        <w:t>综合交通发展战略</w:t>
      </w:r>
    </w:p>
    <w:p>
      <w:pPr>
        <w:ind w:firstLine="640"/>
        <w:rPr>
          <w:color w:val="auto"/>
          <w:highlight w:val="none"/>
        </w:rPr>
      </w:pPr>
      <w:r>
        <w:rPr>
          <w:rFonts w:hint="eastAsia"/>
          <w:color w:val="auto"/>
          <w:highlight w:val="none"/>
        </w:rPr>
        <w:t>抢抓国家实施“交通强国”战略机遇，优化综合交通枢纽布局、提升综合交通网络效率，加快推进姚安境内续建G56楚雄（广通）至大理高速公路、姚安境内新建楚雄至大姚高速公路（姚安段）、姚安至南华高速公路（姚安段）等重大项目建设，实现与周边省（区）、县（市）全通高速，着力构建安全、便捷、高效、智慧、绿色、经济的现代化综合交通运输体系，打造“一主、一辅、多点”的县域综合交通枢纽。</w:t>
      </w:r>
    </w:p>
    <w:p>
      <w:pPr>
        <w:pStyle w:val="4"/>
        <w:rPr>
          <w:color w:val="auto"/>
          <w:highlight w:val="none"/>
        </w:rPr>
      </w:pPr>
      <w:r>
        <w:rPr>
          <w:rFonts w:hint="eastAsia"/>
          <w:color w:val="auto"/>
          <w:highlight w:val="none"/>
        </w:rPr>
        <w:t>综合交通发展目标与布局</w:t>
      </w:r>
    </w:p>
    <w:p>
      <w:pPr>
        <w:ind w:firstLine="640"/>
        <w:rPr>
          <w:color w:val="auto"/>
          <w:highlight w:val="none"/>
        </w:rPr>
      </w:pPr>
      <w:r>
        <w:rPr>
          <w:rFonts w:hint="eastAsia"/>
          <w:color w:val="auto"/>
          <w:highlight w:val="none"/>
        </w:rPr>
        <w:t>以“优化路网等级结构，提升服务水平，强化与其他运输方式的有效衔接”为目标，规划形成以高速公路网为骨架，以普通干线公路网为基础的布局合理、能力充分、衔接顺畅、服务高效、安全经济的综合交通运输体系。</w:t>
      </w:r>
    </w:p>
    <w:p>
      <w:pPr>
        <w:ind w:firstLine="640"/>
        <w:rPr>
          <w:color w:val="auto"/>
          <w:highlight w:val="none"/>
        </w:rPr>
      </w:pPr>
      <w:r>
        <w:rPr>
          <w:rFonts w:hint="eastAsia"/>
          <w:color w:val="auto"/>
          <w:highlight w:val="none"/>
        </w:rPr>
        <w:t>到2025年，全县高速公路大通道总骨架基本形成，基本建成发达的快速网、完善的干线网、广泛的基础网，姚安连接滇中、滇西和川南的节点地理优势更加明显。全力整合节点资源，能够使姚安县快速构建“北上、西出、南通、东联”新的开放格局。实现与周边相邻县的互联互通。基本形成安全、便捷、高效、绿色、经济的现代综合交通运输体系。</w:t>
      </w:r>
    </w:p>
    <w:p>
      <w:pPr>
        <w:ind w:firstLine="640"/>
        <w:rPr>
          <w:color w:val="auto"/>
          <w:highlight w:val="none"/>
        </w:rPr>
      </w:pPr>
      <w:r>
        <w:rPr>
          <w:rFonts w:hint="eastAsia"/>
          <w:color w:val="auto"/>
          <w:highlight w:val="none"/>
        </w:rPr>
        <w:t>到2035年，基本实现综合交通跨越式发展和高质量供给，实现高速公路互联互通、全面成网，综合交通运输网络全面形成，各种运输方式紧密衔接，建成现代综合交通运输体系，高速公路密度达5.94公里/百平方公里。</w:t>
      </w:r>
    </w:p>
    <w:p>
      <w:pPr>
        <w:pStyle w:val="4"/>
        <w:rPr>
          <w:color w:val="auto"/>
          <w:highlight w:val="none"/>
        </w:rPr>
      </w:pPr>
      <w:r>
        <w:rPr>
          <w:rFonts w:hint="eastAsia"/>
          <w:color w:val="auto"/>
          <w:highlight w:val="none"/>
        </w:rPr>
        <w:t>综合交通发展规划</w:t>
      </w:r>
    </w:p>
    <w:p>
      <w:pPr>
        <w:pStyle w:val="5"/>
        <w:ind w:firstLine="600"/>
        <w:rPr>
          <w:color w:val="auto"/>
          <w:highlight w:val="none"/>
        </w:rPr>
      </w:pPr>
      <w:r>
        <w:rPr>
          <w:rFonts w:hint="eastAsia"/>
          <w:color w:val="auto"/>
          <w:highlight w:val="none"/>
        </w:rPr>
        <w:t>完善便捷高效的快速公路网</w:t>
      </w:r>
    </w:p>
    <w:p>
      <w:pPr>
        <w:ind w:firstLine="640"/>
        <w:rPr>
          <w:color w:val="auto"/>
          <w:highlight w:val="none"/>
        </w:rPr>
      </w:pPr>
      <w:r>
        <w:rPr>
          <w:rFonts w:hint="eastAsia"/>
          <w:color w:val="auto"/>
          <w:highlight w:val="none"/>
        </w:rPr>
        <w:t>加快姚安至南华高速公路（姚安段）建设，与昆楚大复线、楚姚高速形成“一横一纵”的高速公路主骨架，严格公路两侧的建筑控制区不少于30米，构建两条高速公路运输大通道，推进县域高速公路“互联互通”，打造为联通滇中与滇西及楚雄州东西向第二通道的重要节点，主要承担姚安县对外的省际、城际大宗物资运输及大范围跨区域旅客快速运输。提升互联互通水平，有效衔接滇中经济圈、滇西旅游圈、攀西经济圈和成渝经济区，支撑“一带一路”和长江经济带等国家战略部署。</w:t>
      </w:r>
    </w:p>
    <w:p>
      <w:pPr>
        <w:pStyle w:val="5"/>
        <w:ind w:firstLine="600"/>
        <w:rPr>
          <w:color w:val="auto"/>
          <w:highlight w:val="none"/>
        </w:rPr>
      </w:pPr>
      <w:r>
        <w:rPr>
          <w:rFonts w:hint="eastAsia"/>
          <w:color w:val="auto"/>
          <w:highlight w:val="none"/>
        </w:rPr>
        <w:t>加快推进高等级公路改造升级</w:t>
      </w:r>
    </w:p>
    <w:p>
      <w:pPr>
        <w:ind w:firstLine="640"/>
        <w:rPr>
          <w:rStyle w:val="161"/>
          <w:color w:val="auto"/>
          <w:highlight w:val="none"/>
        </w:rPr>
      </w:pPr>
      <w:r>
        <w:rPr>
          <w:rStyle w:val="161"/>
          <w:rFonts w:hint="eastAsia"/>
          <w:color w:val="auto"/>
          <w:highlight w:val="none"/>
        </w:rPr>
        <w:t>国省道。</w:t>
      </w:r>
      <w:r>
        <w:rPr>
          <w:rFonts w:hint="eastAsia"/>
          <w:color w:val="auto"/>
          <w:highlight w:val="none"/>
        </w:rPr>
        <w:t>加快推进国道、省道改造，着力提升技术等级。在国道公路两侧的建筑控制区不少于20米的管控前提下，规划国道G227姚安至牟定公路改建工程（姚安段）、省道S220姚安至南华二级公路（姚安段）提升改造工程。至2</w:t>
      </w:r>
      <w:r>
        <w:rPr>
          <w:color w:val="auto"/>
          <w:highlight w:val="none"/>
        </w:rPr>
        <w:t>035</w:t>
      </w:r>
      <w:r>
        <w:rPr>
          <w:rFonts w:hint="eastAsia"/>
          <w:color w:val="auto"/>
          <w:highlight w:val="none"/>
        </w:rPr>
        <w:t>年，一级公路增加37.547公里，二级公路增加30.883公里，消除国道公路断头路、等外路和无铺装路面，普通国省道二级及以上比例100%。</w:t>
      </w:r>
    </w:p>
    <w:p>
      <w:pPr>
        <w:ind w:firstLine="640"/>
        <w:rPr>
          <w:color w:val="auto"/>
          <w:highlight w:val="none"/>
        </w:rPr>
      </w:pPr>
      <w:r>
        <w:rPr>
          <w:rStyle w:val="161"/>
          <w:rFonts w:hint="eastAsia"/>
          <w:color w:val="auto"/>
          <w:highlight w:val="none"/>
        </w:rPr>
        <w:t>普通干线项目。</w:t>
      </w:r>
      <w:r>
        <w:rPr>
          <w:rFonts w:hint="eastAsia"/>
          <w:color w:val="auto"/>
          <w:highlight w:val="none"/>
        </w:rPr>
        <w:t>加快G56楚雄（广通）至大理高速公路扩容工程姚安立交连接线、姚安至南华高速公路姚安立交连接线、国道G227线姚安过境段姚安连接线、姚安县城至光禄古镇一级公路、姚安至南华高速公路弥兴、太平连接线、梅葛海环海旅游公路、姚安县龙岗至官屯二级公路、官屯至弥兴至小苴二级公路、前场至适中至戌街二级公路、中屯至新村至蟠猫二级公路等新建或改扩建项目，稳步推进对地方产业发展和新型城镇化建设有重要支撑作用的重要县乡道高等级化，提高道路服务水平，不断优化和改善路网结构。</w:t>
      </w:r>
    </w:p>
    <w:p>
      <w:pPr>
        <w:pStyle w:val="5"/>
        <w:ind w:firstLine="600"/>
        <w:rPr>
          <w:color w:val="auto"/>
          <w:highlight w:val="none"/>
        </w:rPr>
      </w:pPr>
      <w:r>
        <w:rPr>
          <w:rFonts w:hint="eastAsia"/>
          <w:color w:val="auto"/>
          <w:highlight w:val="none"/>
        </w:rPr>
        <w:t>逐步完善通乡、重要县乡道公路网络</w:t>
      </w:r>
    </w:p>
    <w:p>
      <w:pPr>
        <w:ind w:firstLine="640"/>
        <w:rPr>
          <w:color w:val="auto"/>
          <w:highlight w:val="none"/>
        </w:rPr>
      </w:pPr>
      <w:r>
        <w:rPr>
          <w:rFonts w:hint="eastAsia"/>
          <w:color w:val="auto"/>
          <w:highlight w:val="none"/>
        </w:rPr>
        <w:t>重点推进姚苴线、大河口线、前适线、光左线、栋川至大龙口至班刘至后营、姚安县产业扶贫石榴园区道路（栋川至大龙口至白龙寺）建设项目、南金线等县道提升改造工程、姚安县光禄小邑至左门仰拉公路建设项目、姚安县适中至前场风电场公路、西北片区路网改造项目、姚安官屯至祥云新民、左门至地索等乡道提升改造工程项目建设，合计里程400.874公里，确保重要县乡道公路达三级以上，技术状况显著改善，最终形成乡—镇互通互联的道路网。</w:t>
      </w:r>
    </w:p>
    <w:p>
      <w:pPr>
        <w:pStyle w:val="5"/>
        <w:ind w:firstLine="600"/>
        <w:rPr>
          <w:color w:val="auto"/>
          <w:highlight w:val="none"/>
        </w:rPr>
      </w:pPr>
      <w:r>
        <w:rPr>
          <w:rFonts w:hint="eastAsia"/>
          <w:color w:val="auto"/>
          <w:highlight w:val="none"/>
        </w:rPr>
        <w:t>继续加大农村公路建设</w:t>
      </w:r>
    </w:p>
    <w:p>
      <w:pPr>
        <w:ind w:firstLine="640"/>
        <w:rPr>
          <w:color w:val="auto"/>
          <w:highlight w:val="none"/>
        </w:rPr>
      </w:pPr>
      <w:r>
        <w:rPr>
          <w:rFonts w:hint="eastAsia"/>
          <w:color w:val="auto"/>
          <w:highlight w:val="none"/>
        </w:rPr>
        <w:t>在完成全县具备条件的建制村通硬化路任务的基础上，巩固提升建设成果，集中启动推进30户以上自然村硬化路通硬化路，继续加强农村公路安全生命防护工程建设，规划合计1041.2公里。逐步推进实施自然村进村道路硬化项目，力争自然村通畅率达到100%的建设目标。同时加强安保及大中修工程建设、加快农村公路桥梁建设。</w:t>
      </w:r>
    </w:p>
    <w:p>
      <w:pPr>
        <w:pStyle w:val="5"/>
        <w:ind w:firstLine="600"/>
        <w:rPr>
          <w:color w:val="auto"/>
          <w:highlight w:val="none"/>
        </w:rPr>
      </w:pPr>
      <w:r>
        <w:rPr>
          <w:rFonts w:hint="eastAsia"/>
          <w:color w:val="auto"/>
          <w:highlight w:val="none"/>
        </w:rPr>
        <w:t>构筑高效多级的客货运枢纽体系</w:t>
      </w:r>
    </w:p>
    <w:p>
      <w:pPr>
        <w:ind w:firstLine="640"/>
        <w:rPr>
          <w:color w:val="auto"/>
          <w:highlight w:val="none"/>
        </w:rPr>
      </w:pPr>
      <w:r>
        <w:rPr>
          <w:rFonts w:hint="eastAsia"/>
          <w:color w:val="auto"/>
          <w:highlight w:val="none"/>
        </w:rPr>
        <w:t>构建多级客运枢纽体系。规划形成“一主、一辅、多点”综合交通枢纽，即以姚安栋川为核心，以光禄次核心，前场、弥兴、太平、适中、左门、官屯、大河口为集散点。优化完善综合交通枢纽布局，完善集疏运条件，提升枢纽一体化服务功能。</w:t>
      </w:r>
    </w:p>
    <w:p>
      <w:pPr>
        <w:ind w:firstLine="640"/>
        <w:rPr>
          <w:color w:val="auto"/>
          <w:highlight w:val="none"/>
        </w:rPr>
      </w:pPr>
      <w:r>
        <w:rPr>
          <w:rFonts w:hint="eastAsia"/>
          <w:color w:val="auto"/>
          <w:highlight w:val="none"/>
        </w:rPr>
        <w:t>一主：以姚安县栋川为核心，在城区南、北两处分别布设一级客运站，建成覆盖周边乡镇、通达全县、衔接高效、功能完善的主枢纽，有效衔接高速公路、干线公路等多种运输方式。</w:t>
      </w:r>
    </w:p>
    <w:p>
      <w:pPr>
        <w:ind w:firstLine="640"/>
        <w:rPr>
          <w:color w:val="auto"/>
          <w:highlight w:val="none"/>
        </w:rPr>
      </w:pPr>
      <w:r>
        <w:rPr>
          <w:rFonts w:hint="eastAsia"/>
          <w:color w:val="auto"/>
          <w:highlight w:val="none"/>
        </w:rPr>
        <w:t>一辅：以光禄为次核心，布设二级客运站，协同姚安客运站等，优化集疏运网络，促进各种运输方式协调高效，扩大辐射范围，有效促进姚安县栋川、光禄一体化发展。</w:t>
      </w:r>
    </w:p>
    <w:p>
      <w:pPr>
        <w:ind w:firstLine="640"/>
        <w:rPr>
          <w:color w:val="auto"/>
          <w:highlight w:val="none"/>
        </w:rPr>
      </w:pPr>
      <w:r>
        <w:rPr>
          <w:rFonts w:hint="eastAsia"/>
          <w:color w:val="auto"/>
          <w:highlight w:val="none"/>
        </w:rPr>
        <w:t>多点：分别以前场、弥兴、太平、适中、左门、官屯、大河口为集散点，根据实际分别布设二级或者三级客运站，便捷衔接干线路网、汽车客货运站场、乡镇物流中心等，提升对周边的辐射带动能力，加强对姚安县综合交通枢纽的支撑。</w:t>
      </w:r>
    </w:p>
    <w:p>
      <w:pPr>
        <w:pStyle w:val="5"/>
        <w:ind w:firstLine="600"/>
        <w:rPr>
          <w:color w:val="auto"/>
          <w:highlight w:val="none"/>
        </w:rPr>
      </w:pPr>
      <w:r>
        <w:rPr>
          <w:rFonts w:hint="eastAsia"/>
          <w:color w:val="auto"/>
          <w:highlight w:val="none"/>
        </w:rPr>
        <w:t>推进高效快捷的物流运输体系</w:t>
      </w:r>
    </w:p>
    <w:p>
      <w:pPr>
        <w:ind w:firstLine="640"/>
        <w:rPr>
          <w:color w:val="auto"/>
          <w:highlight w:val="none"/>
        </w:rPr>
      </w:pPr>
      <w:r>
        <w:rPr>
          <w:rFonts w:hint="eastAsia"/>
          <w:color w:val="auto"/>
          <w:highlight w:val="none"/>
        </w:rPr>
        <w:t>完成“县—乡（镇）—村（社区）”物流体系建设。加快物流通道建设，打造县城中心物流圈，依托综合交通完善乡镇物流服务站和村（社区）物流服务点布设，建设城乡物流高效配送网络。</w:t>
      </w:r>
    </w:p>
    <w:p>
      <w:pPr>
        <w:ind w:firstLine="640"/>
        <w:rPr>
          <w:color w:val="auto"/>
          <w:highlight w:val="none"/>
        </w:rPr>
      </w:pPr>
      <w:r>
        <w:rPr>
          <w:rFonts w:hint="eastAsia"/>
          <w:color w:val="auto"/>
          <w:highlight w:val="none"/>
        </w:rPr>
        <w:t>优化货物运输结构，全面增强货运铁路运输能力，积极推进道路货运规模化、集约化发展，提高运输组织化程度，抓好货运物流企业指导监管，继续引导甩挂运输、集装箱货物运输等，推动企业向集储、流通和综合服务三大功能为一体的现代货运物流发展，大幅降低姚安县货物运输物流成本。</w:t>
      </w:r>
    </w:p>
    <w:p>
      <w:pPr>
        <w:pStyle w:val="5"/>
        <w:ind w:firstLine="600"/>
        <w:rPr>
          <w:color w:val="auto"/>
          <w:highlight w:val="none"/>
        </w:rPr>
      </w:pPr>
      <w:r>
        <w:rPr>
          <w:rFonts w:hint="eastAsia"/>
          <w:color w:val="auto"/>
          <w:highlight w:val="none"/>
        </w:rPr>
        <w:t>构建优化公交系统</w:t>
      </w:r>
    </w:p>
    <w:p>
      <w:pPr>
        <w:ind w:firstLine="640"/>
        <w:rPr>
          <w:color w:val="auto"/>
          <w:highlight w:val="none"/>
        </w:rPr>
      </w:pPr>
      <w:r>
        <w:rPr>
          <w:rFonts w:hint="eastAsia"/>
          <w:color w:val="auto"/>
          <w:highlight w:val="none"/>
          <w:lang w:eastAsia="zh-CN"/>
        </w:rPr>
        <w:t>依托</w:t>
      </w:r>
      <w:r>
        <w:rPr>
          <w:rFonts w:hint="eastAsia"/>
          <w:color w:val="auto"/>
          <w:highlight w:val="none"/>
        </w:rPr>
        <w:t>高速公路、城市快速路网，打造城乡一体化公交客运网络，提升改造公交车站。推动城市公交网络向农村地区延伸，鼓励有条件的村镇构建及完善公交网络，建设综合客运场站，促进城乡客运服务一体化发展。</w:t>
      </w:r>
    </w:p>
    <w:p>
      <w:pPr>
        <w:ind w:firstLine="640"/>
        <w:rPr>
          <w:color w:val="auto"/>
          <w:highlight w:val="none"/>
        </w:rPr>
      </w:pPr>
      <w:r>
        <w:rPr>
          <w:rFonts w:hint="eastAsia"/>
          <w:color w:val="auto"/>
          <w:highlight w:val="none"/>
        </w:rPr>
        <w:t>根据县域道路网络分布情况，以“纵深覆盖、公交优先”为导向，结合景区、公共服务点等区域优先原则，科学合理调配线路。注重镇村公交班次与学校上学、放学对接，与企事业单位上下班对接，调整镇村公交班次，疏密结合，不断提升农村客运服务质量，基本形成“以城到镇、城到村为主，镇到村、村到村为辅”的城乡公交客运体系。</w:t>
      </w:r>
    </w:p>
    <w:p>
      <w:pPr>
        <w:ind w:firstLine="640"/>
        <w:rPr>
          <w:color w:val="auto"/>
          <w:highlight w:val="none"/>
        </w:rPr>
      </w:pPr>
      <w:r>
        <w:rPr>
          <w:rFonts w:hint="eastAsia"/>
          <w:color w:val="auto"/>
          <w:highlight w:val="none"/>
        </w:rPr>
        <w:t>为配合城市公共交通体系的完善，加强各城市组团片区的联系，满足市民的出行需求，规划在城市东、南、西3个方向均布置一处公交首末站，其中南端及东端结合客运站建设，西端作为公交临时停靠点。布置统一规范及具有地域特色的公交站。</w:t>
      </w:r>
    </w:p>
    <w:p>
      <w:pPr>
        <w:ind w:firstLine="640"/>
        <w:rPr>
          <w:color w:val="auto"/>
          <w:highlight w:val="none"/>
        </w:rPr>
      </w:pPr>
      <w:r>
        <w:rPr>
          <w:rFonts w:hint="eastAsia"/>
          <w:color w:val="auto"/>
          <w:highlight w:val="none"/>
        </w:rPr>
        <w:t>适时启动新能源汽车充电点配套布点，适应国家推进新能源汽车发展的趋势。</w:t>
      </w:r>
    </w:p>
    <w:p>
      <w:pPr>
        <w:pStyle w:val="5"/>
        <w:ind w:firstLine="600"/>
        <w:rPr>
          <w:color w:val="auto"/>
          <w:highlight w:val="none"/>
        </w:rPr>
      </w:pPr>
      <w:r>
        <w:rPr>
          <w:rFonts w:hint="eastAsia"/>
          <w:color w:val="auto"/>
          <w:highlight w:val="none"/>
        </w:rPr>
        <w:t>促进智慧交通系统建设和完善</w:t>
      </w:r>
    </w:p>
    <w:p>
      <w:pPr>
        <w:ind w:firstLine="640"/>
        <w:rPr>
          <w:color w:val="auto"/>
          <w:highlight w:val="none"/>
        </w:rPr>
      </w:pPr>
      <w:r>
        <w:rPr>
          <w:rFonts w:hint="eastAsia"/>
          <w:color w:val="auto"/>
          <w:highlight w:val="none"/>
        </w:rPr>
        <w:t>进一步强化交通运输信息化建设，整合公路、铁路、公共交通等信息平台资源，实现交通信息共享与交互，提高交通运输信息化水平，依靠信息化引领交通运输现代化，实现智慧交通建设取得全方位突破。</w:t>
      </w:r>
    </w:p>
    <w:p>
      <w:pPr>
        <w:ind w:firstLine="640"/>
        <w:rPr>
          <w:color w:val="auto"/>
          <w:highlight w:val="none"/>
        </w:rPr>
      </w:pPr>
      <w:r>
        <w:rPr>
          <w:rFonts w:hint="eastAsia"/>
          <w:color w:val="auto"/>
          <w:highlight w:val="none"/>
        </w:rPr>
        <w:t>推动信息技术在交通运输系统运行监测、运营管理、运输服务、安全应急和市场信用等领域的深度应用。</w:t>
      </w:r>
    </w:p>
    <w:p>
      <w:pPr>
        <w:ind w:firstLine="640"/>
        <w:rPr>
          <w:color w:val="auto"/>
          <w:highlight w:val="none"/>
        </w:rPr>
      </w:pPr>
      <w:r>
        <w:rPr>
          <w:rFonts w:hint="eastAsia"/>
          <w:color w:val="auto"/>
          <w:highlight w:val="none"/>
        </w:rPr>
        <w:t>充分利用各种通信资源，完善交通通信信息网络，推进高速公路ETC联网收费。</w:t>
      </w:r>
    </w:p>
    <w:p>
      <w:pPr>
        <w:ind w:firstLine="640"/>
        <w:rPr>
          <w:color w:val="auto"/>
          <w:highlight w:val="none"/>
        </w:rPr>
      </w:pPr>
      <w:r>
        <w:rPr>
          <w:rFonts w:hint="eastAsia"/>
          <w:color w:val="auto"/>
          <w:highlight w:val="none"/>
        </w:rPr>
        <w:t>继续实施公路交通安全保障工程、危桥改造工程、干线公路灾害防治工程，加大重点路段和危桥的交通监测预警系统建设。</w:t>
      </w:r>
    </w:p>
    <w:p>
      <w:pPr>
        <w:bidi w:val="0"/>
        <w:rPr>
          <w:rFonts w:hint="eastAsia" w:eastAsia="方正仿宋_GBK"/>
          <w:color w:val="auto"/>
          <w:highlight w:val="none"/>
          <w:lang w:eastAsia="zh-CN"/>
        </w:rPr>
      </w:pPr>
      <w:r>
        <w:rPr>
          <w:rFonts w:hint="eastAsia"/>
          <w:color w:val="auto"/>
          <w:highlight w:val="none"/>
        </w:rPr>
        <w:t>大力推进智能交通在班线客运、城乡公交、出租客运等方面的应用</w:t>
      </w:r>
      <w:r>
        <w:rPr>
          <w:rFonts w:hint="eastAsia"/>
          <w:color w:val="auto"/>
          <w:highlight w:val="none"/>
          <w:lang w:eastAsia="zh-CN"/>
        </w:rPr>
        <w:t>。</w:t>
      </w:r>
    </w:p>
    <w:p>
      <w:pPr>
        <w:pStyle w:val="3"/>
        <w:rPr>
          <w:color w:val="auto"/>
          <w:highlight w:val="none"/>
        </w:rPr>
      </w:pPr>
      <w:bookmarkStart w:id="144" w:name="_Toc18424"/>
      <w:r>
        <w:rPr>
          <w:rFonts w:hint="eastAsia"/>
          <w:color w:val="auto"/>
          <w:highlight w:val="none"/>
        </w:rPr>
        <w:t>完善公共服务设施布局</w:t>
      </w:r>
      <w:bookmarkEnd w:id="142"/>
      <w:bookmarkEnd w:id="143"/>
      <w:bookmarkEnd w:id="144"/>
    </w:p>
    <w:p>
      <w:pPr>
        <w:pStyle w:val="4"/>
        <w:rPr>
          <w:color w:val="auto"/>
          <w:highlight w:val="none"/>
        </w:rPr>
      </w:pPr>
      <w:r>
        <w:rPr>
          <w:rFonts w:hint="eastAsia"/>
          <w:color w:val="auto"/>
          <w:highlight w:val="none"/>
        </w:rPr>
        <w:t>构建全域基本公共服务设施体系</w:t>
      </w:r>
    </w:p>
    <w:p>
      <w:pPr>
        <w:ind w:firstLine="640"/>
        <w:rPr>
          <w:color w:val="auto"/>
          <w:highlight w:val="none"/>
        </w:rPr>
      </w:pPr>
      <w:r>
        <w:rPr>
          <w:rFonts w:hint="eastAsia"/>
          <w:color w:val="auto"/>
          <w:highlight w:val="none"/>
        </w:rPr>
        <w:t>基于姚安县国土空间总体格局，形成“县域服务中心－乡镇服务节点－村级服务节点”的三级城乡公共服务中心体系，分层次布局公共服务设施，全覆盖供给公共服务。明确不同层级文化、教育、医疗卫生、体育、社会福利和其他设施六类公共服务设施配置标准</w:t>
      </w:r>
      <w:r>
        <w:rPr>
          <w:color w:val="auto"/>
          <w:highlight w:val="none"/>
        </w:rPr>
        <w:t>。</w:t>
      </w:r>
    </w:p>
    <w:p>
      <w:pPr>
        <w:pStyle w:val="5"/>
        <w:ind w:firstLine="600"/>
        <w:rPr>
          <w:color w:val="auto"/>
          <w:highlight w:val="none"/>
        </w:rPr>
      </w:pPr>
      <w:r>
        <w:rPr>
          <w:rFonts w:hint="eastAsia"/>
          <w:color w:val="auto"/>
          <w:highlight w:val="none"/>
        </w:rPr>
        <w:t>县域服务中心</w:t>
      </w:r>
    </w:p>
    <w:p>
      <w:pPr>
        <w:ind w:firstLine="640"/>
        <w:rPr>
          <w:color w:val="auto"/>
          <w:highlight w:val="none"/>
        </w:rPr>
      </w:pPr>
      <w:r>
        <w:rPr>
          <w:rFonts w:hint="eastAsia"/>
          <w:color w:val="auto"/>
          <w:highlight w:val="none"/>
        </w:rPr>
        <w:t>县级公共服务设施中心：建立以梅葛广场及周边行政设施、体育设施、商业设施、娱乐设施为核心的县级公共中心。是城市核心功能的主要承载区，重点承担县级商业服务、行政办公、教育医疗等服务功能，发展高品质公共服务设施，提供覆盖县域范围的基本公共服务，强化设施覆盖范围和服务水平的兼顾提升。</w:t>
      </w:r>
    </w:p>
    <w:p>
      <w:pPr>
        <w:ind w:firstLine="640"/>
        <w:rPr>
          <w:color w:val="auto"/>
          <w:highlight w:val="none"/>
        </w:rPr>
      </w:pPr>
      <w:r>
        <w:rPr>
          <w:rFonts w:hint="eastAsia"/>
          <w:color w:val="auto"/>
          <w:highlight w:val="none"/>
        </w:rPr>
        <w:t>县级旅游服务次中心：强化以光禄古镇入口区域龙翔街一带的旅游服务中心，提供票务、导游、租赁等服务。</w:t>
      </w:r>
    </w:p>
    <w:p>
      <w:pPr>
        <w:pStyle w:val="5"/>
        <w:ind w:firstLine="600"/>
        <w:rPr>
          <w:color w:val="auto"/>
          <w:highlight w:val="none"/>
        </w:rPr>
      </w:pPr>
      <w:r>
        <w:rPr>
          <w:rFonts w:hint="eastAsia"/>
          <w:color w:val="auto"/>
          <w:highlight w:val="none"/>
        </w:rPr>
        <w:t>乡镇服务节</w:t>
      </w:r>
      <w:r>
        <w:rPr>
          <w:color w:val="auto"/>
          <w:highlight w:val="none"/>
        </w:rPr>
        <w:t>点</w:t>
      </w:r>
    </w:p>
    <w:p>
      <w:pPr>
        <w:ind w:firstLine="640"/>
        <w:rPr>
          <w:color w:val="auto"/>
          <w:highlight w:val="none"/>
        </w:rPr>
      </w:pPr>
      <w:r>
        <w:rPr>
          <w:rFonts w:hint="eastAsia"/>
          <w:color w:val="auto"/>
          <w:highlight w:val="none"/>
        </w:rPr>
        <w:t>在光禄古镇、太平镇建设1处重点城镇服务中心。是城镇生活服务功能的主要承载区，为周边地区和乡镇提供优质的综合服务。以片区为单元配置公共服务设施种类完善、服务规模适度超前的片区级公共服务设施，依据片区特征，布局特色公共服务设施，形成多类型特色公共服务中心，满足不同功能片区差异化需求。</w:t>
      </w:r>
    </w:p>
    <w:p>
      <w:pPr>
        <w:ind w:firstLine="640"/>
        <w:rPr>
          <w:color w:val="auto"/>
          <w:highlight w:val="none"/>
        </w:rPr>
      </w:pPr>
      <w:r>
        <w:rPr>
          <w:rFonts w:hint="eastAsia"/>
          <w:color w:val="auto"/>
          <w:highlight w:val="none"/>
        </w:rPr>
        <w:t>其余乡镇依托乡集镇以及中心村所在地，配置乡镇级服务节点，满足群众生产生活的基础服务需求。</w:t>
      </w:r>
    </w:p>
    <w:p>
      <w:pPr>
        <w:ind w:firstLine="640"/>
        <w:rPr>
          <w:rFonts w:hint="eastAsia"/>
          <w:color w:val="auto"/>
          <w:highlight w:val="none"/>
        </w:rPr>
      </w:pPr>
      <w:r>
        <w:rPr>
          <w:rFonts w:hint="eastAsia"/>
          <w:color w:val="auto"/>
          <w:highlight w:val="none"/>
        </w:rPr>
        <w:t>建设多处社区级公共中心。结合城镇社区和乡村居民点，基于生活圈布局城镇社区公共服务设施和乡村社区公共服务设施。保障基本公共服务向农村地区延伸。</w:t>
      </w:r>
    </w:p>
    <w:p>
      <w:pPr>
        <w:bidi w:val="0"/>
        <w:rPr>
          <w:color w:val="auto"/>
          <w:highlight w:val="none"/>
        </w:rPr>
      </w:pPr>
    </w:p>
    <w:p>
      <w:pPr>
        <w:bidi w:val="0"/>
        <w:rPr>
          <w:color w:val="auto"/>
          <w:highlight w:val="none"/>
        </w:rPr>
      </w:pPr>
    </w:p>
    <w:p>
      <w:pPr>
        <w:pStyle w:val="4"/>
        <w:rPr>
          <w:color w:val="auto"/>
          <w:highlight w:val="none"/>
        </w:rPr>
      </w:pPr>
      <w:r>
        <w:rPr>
          <w:rFonts w:hint="eastAsia"/>
          <w:color w:val="auto"/>
          <w:highlight w:val="none"/>
        </w:rPr>
        <w:t>全面提升公共服务水平</w:t>
      </w:r>
    </w:p>
    <w:p>
      <w:pPr>
        <w:pStyle w:val="5"/>
        <w:ind w:firstLine="600"/>
        <w:rPr>
          <w:color w:val="auto"/>
          <w:highlight w:val="none"/>
        </w:rPr>
      </w:pPr>
      <w:r>
        <w:rPr>
          <w:rFonts w:hint="eastAsia"/>
          <w:color w:val="auto"/>
          <w:highlight w:val="none"/>
        </w:rPr>
        <w:t>城镇基本公共服务设施规划</w:t>
      </w:r>
    </w:p>
    <w:p>
      <w:pPr>
        <w:pStyle w:val="131"/>
        <w:ind w:firstLine="640"/>
        <w:rPr>
          <w:color w:val="auto"/>
          <w:highlight w:val="none"/>
        </w:rPr>
      </w:pPr>
      <w:r>
        <w:rPr>
          <w:rFonts w:hint="eastAsia"/>
          <w:color w:val="auto"/>
          <w:highlight w:val="none"/>
        </w:rPr>
        <w:t>行政办公设施</w:t>
      </w:r>
    </w:p>
    <w:p>
      <w:pPr>
        <w:ind w:firstLine="640"/>
        <w:rPr>
          <w:color w:val="auto"/>
          <w:highlight w:val="none"/>
        </w:rPr>
      </w:pPr>
      <w:r>
        <w:rPr>
          <w:rFonts w:hint="eastAsia"/>
          <w:color w:val="auto"/>
          <w:highlight w:val="none"/>
        </w:rPr>
        <w:t>行政办公设施的配置应符合城市行政管理体系，按照“县级－镇级”两个等级配置行政办公设施。</w:t>
      </w:r>
    </w:p>
    <w:p>
      <w:pPr>
        <w:pStyle w:val="131"/>
        <w:ind w:firstLine="640"/>
        <w:rPr>
          <w:color w:val="auto"/>
          <w:highlight w:val="none"/>
        </w:rPr>
      </w:pPr>
      <w:r>
        <w:rPr>
          <w:rFonts w:hint="eastAsia"/>
          <w:color w:val="auto"/>
          <w:highlight w:val="none"/>
        </w:rPr>
        <w:t>文化设施</w:t>
      </w:r>
    </w:p>
    <w:p>
      <w:pPr>
        <w:ind w:firstLine="640"/>
        <w:rPr>
          <w:color w:val="auto"/>
          <w:highlight w:val="none"/>
        </w:rPr>
      </w:pPr>
      <w:r>
        <w:rPr>
          <w:rFonts w:hint="eastAsia"/>
          <w:color w:val="auto"/>
          <w:highlight w:val="none"/>
        </w:rPr>
        <w:t>县级文化设施主要包括群众文化活动中心、图书馆、文化馆、博物馆等。各镇区逐步完善文化设施类型，每个镇区建设1处综合文化站。</w:t>
      </w:r>
    </w:p>
    <w:p>
      <w:pPr>
        <w:pStyle w:val="131"/>
        <w:ind w:firstLine="640"/>
        <w:rPr>
          <w:color w:val="auto"/>
          <w:highlight w:val="none"/>
        </w:rPr>
      </w:pPr>
      <w:r>
        <w:rPr>
          <w:rFonts w:hint="eastAsia"/>
          <w:color w:val="auto"/>
          <w:highlight w:val="none"/>
        </w:rPr>
        <w:t>教育科研设施</w:t>
      </w:r>
    </w:p>
    <w:p>
      <w:pPr>
        <w:ind w:firstLine="640"/>
        <w:rPr>
          <w:strike w:val="0"/>
          <w:dstrike w:val="0"/>
          <w:color w:val="auto"/>
          <w:highlight w:val="none"/>
          <w:u w:val="none"/>
        </w:rPr>
      </w:pPr>
      <w:r>
        <w:rPr>
          <w:rFonts w:hint="eastAsia"/>
          <w:color w:val="auto"/>
          <w:highlight w:val="none"/>
        </w:rPr>
        <w:t>规划义务教育空间布局，推进城乡义务教育公办学校标准化建设，促进师资和其他优质教育资源均衡配置。</w:t>
      </w:r>
      <w:r>
        <w:rPr>
          <w:rFonts w:hint="eastAsia"/>
          <w:strike w:val="0"/>
          <w:dstrike w:val="0"/>
          <w:color w:val="auto"/>
          <w:highlight w:val="none"/>
          <w:u w:val="none"/>
        </w:rPr>
        <w:t>每个乡镇应当至少有1所公办或者公建民营学前教育机构。按照村（社区）适龄人口规模配置中小学，合理调整优化中小学布局。</w:t>
      </w:r>
    </w:p>
    <w:p>
      <w:pPr>
        <w:ind w:firstLine="640"/>
        <w:rPr>
          <w:color w:val="auto"/>
          <w:highlight w:val="none"/>
        </w:rPr>
      </w:pPr>
      <w:r>
        <w:rPr>
          <w:rFonts w:hint="eastAsia"/>
          <w:color w:val="auto"/>
          <w:highlight w:val="none"/>
        </w:rPr>
        <w:t>幼儿园：保留姚安县幼儿园、姚安县荷城幼儿园、姚安县第二幼儿园，在县城西侧规划新建城西幼儿园。</w:t>
      </w:r>
    </w:p>
    <w:p>
      <w:pPr>
        <w:ind w:firstLine="640"/>
        <w:rPr>
          <w:color w:val="auto"/>
          <w:highlight w:val="none"/>
        </w:rPr>
      </w:pPr>
      <w:r>
        <w:rPr>
          <w:rFonts w:hint="eastAsia"/>
          <w:color w:val="auto"/>
          <w:highlight w:val="none"/>
        </w:rPr>
        <w:t>小学：中心城区按每1万－1.5万人设小学1所，各乡镇至少配置1所小学。</w:t>
      </w:r>
    </w:p>
    <w:p>
      <w:pPr>
        <w:ind w:firstLine="640"/>
        <w:rPr>
          <w:color w:val="auto"/>
          <w:highlight w:val="none"/>
        </w:rPr>
      </w:pPr>
      <w:r>
        <w:rPr>
          <w:rFonts w:hint="eastAsia"/>
          <w:color w:val="auto"/>
          <w:highlight w:val="none"/>
        </w:rPr>
        <w:t>初中：规划期末，全县共设置8所初级中学，全部为现状保留学校，不再新建初中。</w:t>
      </w:r>
    </w:p>
    <w:p>
      <w:pPr>
        <w:ind w:firstLine="640"/>
        <w:rPr>
          <w:color w:val="auto"/>
          <w:highlight w:val="none"/>
        </w:rPr>
      </w:pPr>
      <w:r>
        <w:rPr>
          <w:rFonts w:hint="eastAsia"/>
          <w:color w:val="auto"/>
          <w:highlight w:val="none"/>
        </w:rPr>
        <w:t>高中：共设置1所，保留现状民族中学，不再新建高中。</w:t>
      </w:r>
    </w:p>
    <w:p>
      <w:pPr>
        <w:pStyle w:val="131"/>
        <w:ind w:firstLine="640"/>
        <w:rPr>
          <w:color w:val="auto"/>
          <w:highlight w:val="none"/>
        </w:rPr>
      </w:pPr>
      <w:r>
        <w:rPr>
          <w:rFonts w:hint="eastAsia"/>
          <w:color w:val="auto"/>
          <w:highlight w:val="none"/>
        </w:rPr>
        <w:t>体育设施</w:t>
      </w:r>
    </w:p>
    <w:p>
      <w:pPr>
        <w:ind w:firstLine="640"/>
        <w:rPr>
          <w:color w:val="auto"/>
          <w:highlight w:val="none"/>
        </w:rPr>
      </w:pPr>
      <w:r>
        <w:rPr>
          <w:rFonts w:hint="eastAsia"/>
          <w:color w:val="auto"/>
          <w:highlight w:val="none"/>
        </w:rPr>
        <w:t>推进“两场三馆”（体育场、室外体育活动广场和体育馆、游泳馆、全民健身综合馆）建设。</w:t>
      </w:r>
    </w:p>
    <w:p>
      <w:pPr>
        <w:ind w:firstLine="640"/>
        <w:rPr>
          <w:color w:val="auto"/>
          <w:highlight w:val="none"/>
        </w:rPr>
      </w:pPr>
      <w:r>
        <w:rPr>
          <w:rFonts w:hint="eastAsia"/>
          <w:color w:val="auto"/>
          <w:highlight w:val="none"/>
        </w:rPr>
        <w:t>中心城区设置县级全民健身中心。街道、社区配套多功能健身场地、灯光球场等，在城区实现15分钟健身圈。</w:t>
      </w:r>
    </w:p>
    <w:p>
      <w:pPr>
        <w:ind w:firstLine="640"/>
        <w:rPr>
          <w:color w:val="auto"/>
          <w:highlight w:val="none"/>
        </w:rPr>
      </w:pPr>
      <w:r>
        <w:rPr>
          <w:rFonts w:hint="eastAsia"/>
          <w:color w:val="auto"/>
          <w:highlight w:val="none"/>
        </w:rPr>
        <w:t>重点乡镇配套建设体育场、灯光球场、多功能健身场地；一般乡镇配建灯光球场、多功能健身场地。</w:t>
      </w:r>
    </w:p>
    <w:p>
      <w:pPr>
        <w:ind w:firstLine="640"/>
        <w:rPr>
          <w:color w:val="auto"/>
          <w:highlight w:val="none"/>
        </w:rPr>
      </w:pPr>
      <w:r>
        <w:rPr>
          <w:rFonts w:hint="eastAsia"/>
          <w:color w:val="auto"/>
          <w:highlight w:val="none"/>
        </w:rPr>
        <w:t>新建居住区建设体育活动场地，场地面积标准达到人均室外不少于0.3平方米或者室内不少于0.1平方米。</w:t>
      </w:r>
    </w:p>
    <w:p>
      <w:pPr>
        <w:pStyle w:val="131"/>
        <w:ind w:firstLine="640"/>
        <w:rPr>
          <w:color w:val="auto"/>
          <w:highlight w:val="none"/>
        </w:rPr>
      </w:pPr>
      <w:r>
        <w:rPr>
          <w:rFonts w:hint="eastAsia"/>
          <w:color w:val="auto"/>
          <w:highlight w:val="none"/>
        </w:rPr>
        <w:t>医疗卫生设施</w:t>
      </w:r>
    </w:p>
    <w:p>
      <w:pPr>
        <w:ind w:firstLine="640"/>
        <w:rPr>
          <w:color w:val="auto"/>
          <w:highlight w:val="none"/>
        </w:rPr>
      </w:pPr>
      <w:r>
        <w:rPr>
          <w:rFonts w:hint="eastAsia"/>
          <w:color w:val="auto"/>
          <w:highlight w:val="none"/>
        </w:rPr>
        <w:t>合理配置医疗卫生资源，保障县级、乡镇（街道）级、村（社区）级三级公共卫生应急空间。按照常住人口规模和服务半径分级分类设置基层医疗卫生机构、医院、专业公共卫生机构。规划期末全县医疗机构规模达到</w:t>
      </w:r>
      <w:r>
        <w:rPr>
          <w:color w:val="auto"/>
          <w:highlight w:val="none"/>
        </w:rPr>
        <w:t>8.8</w:t>
      </w:r>
      <w:r>
        <w:rPr>
          <w:rFonts w:hint="eastAsia"/>
          <w:color w:val="auto"/>
          <w:highlight w:val="none"/>
        </w:rPr>
        <w:t>个床位/千人的水平。</w:t>
      </w:r>
      <w:r>
        <w:rPr>
          <w:rFonts w:hint="eastAsia"/>
          <w:color w:val="auto"/>
          <w:highlight w:val="none"/>
          <w:u w:val="none"/>
        </w:rPr>
        <w:t>进一步优化完善县人民医院、县中医院等县级医疗卫生设施和急救设施，设置栋川镇卫生服务中心，其他乡镇设置卫生院，共设置11个卫生院，其中有三个中心卫生院</w:t>
      </w:r>
      <w:r>
        <w:rPr>
          <w:rFonts w:hint="eastAsia"/>
          <w:color w:val="auto"/>
          <w:highlight w:val="none"/>
          <w:u w:val="single"/>
        </w:rPr>
        <w:t>。</w:t>
      </w:r>
    </w:p>
    <w:p>
      <w:pPr>
        <w:pStyle w:val="131"/>
        <w:ind w:firstLine="640"/>
        <w:rPr>
          <w:color w:val="auto"/>
          <w:highlight w:val="none"/>
        </w:rPr>
      </w:pPr>
      <w:r>
        <w:rPr>
          <w:rFonts w:hint="eastAsia"/>
          <w:color w:val="auto"/>
          <w:highlight w:val="none"/>
        </w:rPr>
        <w:t>社会福利设施</w:t>
      </w:r>
    </w:p>
    <w:p>
      <w:pPr>
        <w:ind w:firstLine="640"/>
        <w:rPr>
          <w:color w:val="auto"/>
          <w:highlight w:val="none"/>
        </w:rPr>
      </w:pPr>
      <w:r>
        <w:rPr>
          <w:rFonts w:hint="eastAsia"/>
          <w:color w:val="auto"/>
          <w:highlight w:val="none"/>
        </w:rPr>
        <w:t>健全老有所养、幼有所育的政策体系，扩大多元主体多种方式的服务供给，完善以居家为基础、社区为依托、机构为补充、医养结合的养老服务体系，全面放开养老服务市场，积极开展公办养老机构改革试点。重点建立“居家为基础、社区为依托、机构为补充、医养相结合”的养老服务体系。</w:t>
      </w:r>
      <w:r>
        <w:rPr>
          <w:rFonts w:hint="eastAsia"/>
          <w:color w:val="auto"/>
          <w:highlight w:val="none"/>
          <w:u w:val="none"/>
        </w:rPr>
        <w:t>养老服务设施应分区、分级设置，人均用地不应少于0.1平方米</w:t>
      </w:r>
      <w:r>
        <w:rPr>
          <w:rFonts w:hint="eastAsia"/>
          <w:color w:val="auto"/>
          <w:highlight w:val="none"/>
        </w:rPr>
        <w:t>。新建城区和新建居住（小）区应当按照每百户20平方米以上的标准配套建设养老服务设施；老城区和已建成居住（小）区采取购置置换、租赁等方式，按照每百户15平方米以上的标准逐步配置养老服务设施。城区、居住（小）区配套建设养老服务设施应与住宅同步规划、同步建设、同步验收、同步交付使用。</w:t>
      </w:r>
    </w:p>
    <w:p>
      <w:pPr>
        <w:ind w:firstLine="640"/>
        <w:rPr>
          <w:color w:val="auto"/>
          <w:highlight w:val="none"/>
        </w:rPr>
      </w:pPr>
      <w:r>
        <w:rPr>
          <w:rFonts w:hint="eastAsia"/>
          <w:color w:val="auto"/>
          <w:highlight w:val="none"/>
        </w:rPr>
        <w:t>规划期末，每千名老人拥有养老床位50床。加强县级残疾人康复中心、敬老院和养老院建设，各镇均应设置敬老院。</w:t>
      </w:r>
    </w:p>
    <w:p>
      <w:pPr>
        <w:pStyle w:val="131"/>
        <w:ind w:firstLine="640"/>
        <w:rPr>
          <w:color w:val="auto"/>
          <w:highlight w:val="none"/>
        </w:rPr>
      </w:pPr>
      <w:r>
        <w:rPr>
          <w:rFonts w:hint="eastAsia"/>
          <w:color w:val="auto"/>
          <w:highlight w:val="none"/>
        </w:rPr>
        <w:t>商业服务设施</w:t>
      </w:r>
    </w:p>
    <w:p>
      <w:pPr>
        <w:ind w:firstLine="640"/>
        <w:rPr>
          <w:color w:val="auto"/>
          <w:highlight w:val="none"/>
        </w:rPr>
      </w:pPr>
      <w:r>
        <w:rPr>
          <w:rFonts w:hint="eastAsia"/>
          <w:color w:val="auto"/>
          <w:highlight w:val="none"/>
        </w:rPr>
        <w:t>规划在中心城区设置县级商业中心和大中型农贸市场，中心城区和重点镇根据需求配置合理规模的商务与商贸设施，各镇区结合综合商业中心建设中型农贸市场。</w:t>
      </w:r>
    </w:p>
    <w:p>
      <w:pPr>
        <w:pStyle w:val="5"/>
        <w:ind w:firstLine="600"/>
        <w:rPr>
          <w:color w:val="auto"/>
          <w:highlight w:val="none"/>
        </w:rPr>
      </w:pPr>
      <w:r>
        <w:rPr>
          <w:rFonts w:hint="eastAsia"/>
          <w:color w:val="auto"/>
          <w:highlight w:val="none"/>
        </w:rPr>
        <w:t>乡村基本公共服务设施规划</w:t>
      </w:r>
    </w:p>
    <w:p>
      <w:pPr>
        <w:pStyle w:val="131"/>
        <w:ind w:firstLine="640"/>
        <w:rPr>
          <w:color w:val="auto"/>
          <w:highlight w:val="none"/>
        </w:rPr>
      </w:pPr>
      <w:r>
        <w:rPr>
          <w:rFonts w:hint="eastAsia"/>
          <w:color w:val="auto"/>
          <w:highlight w:val="none"/>
        </w:rPr>
        <w:t>农村社会管理设施</w:t>
      </w:r>
    </w:p>
    <w:p>
      <w:pPr>
        <w:ind w:firstLine="640"/>
        <w:rPr>
          <w:color w:val="auto"/>
          <w:highlight w:val="none"/>
        </w:rPr>
      </w:pPr>
      <w:r>
        <w:rPr>
          <w:rFonts w:hint="eastAsia"/>
          <w:color w:val="auto"/>
          <w:highlight w:val="none"/>
        </w:rPr>
        <w:t>中心村应设置村委会和警务室，一般村应设置村委会等行政设施。</w:t>
      </w:r>
    </w:p>
    <w:p>
      <w:pPr>
        <w:pStyle w:val="131"/>
        <w:ind w:firstLine="640"/>
        <w:rPr>
          <w:color w:val="auto"/>
          <w:highlight w:val="none"/>
        </w:rPr>
      </w:pPr>
      <w:r>
        <w:rPr>
          <w:rFonts w:hint="eastAsia"/>
          <w:color w:val="auto"/>
          <w:highlight w:val="none"/>
        </w:rPr>
        <w:t>教育设施</w:t>
      </w:r>
    </w:p>
    <w:p>
      <w:pPr>
        <w:ind w:firstLine="640"/>
        <w:rPr>
          <w:color w:val="auto"/>
          <w:highlight w:val="none"/>
        </w:rPr>
      </w:pPr>
      <w:r>
        <w:rPr>
          <w:rFonts w:hint="eastAsia"/>
          <w:color w:val="auto"/>
          <w:highlight w:val="none"/>
        </w:rPr>
        <w:t>村庄教育机构主要包括小学和幼儿园，小学一般不设置在一般村，按照小学设施规模66生/千人，45生/班设置的标准要求在有条件建设的中心村，实现教育资源区域共享，土地集约节约。</w:t>
      </w:r>
      <w:r>
        <w:rPr>
          <w:rFonts w:hint="eastAsia"/>
          <w:color w:val="auto"/>
          <w:highlight w:val="none"/>
          <w:u w:val="none"/>
        </w:rPr>
        <w:t>在中心村应至少设置1所幼儿园，同时根据村庄人口规模、发展条件等因素，在有条件的一般村也可设置幼儿园，就近服务周边村庄居民</w:t>
      </w:r>
      <w:r>
        <w:rPr>
          <w:rFonts w:hint="eastAsia"/>
          <w:color w:val="auto"/>
          <w:highlight w:val="none"/>
        </w:rPr>
        <w:t>。完善学前教育设施。村庄社区级公共服务设施（幼儿园等）有条件辐射周边3公里内一般村庄居民点，服务人口大于3000人；一般村庄级公共服务设施服务人口为300－1000人。</w:t>
      </w:r>
    </w:p>
    <w:p>
      <w:pPr>
        <w:pStyle w:val="131"/>
        <w:ind w:firstLine="640"/>
        <w:rPr>
          <w:color w:val="auto"/>
          <w:highlight w:val="none"/>
        </w:rPr>
      </w:pPr>
      <w:r>
        <w:rPr>
          <w:rFonts w:hint="eastAsia"/>
          <w:color w:val="auto"/>
          <w:highlight w:val="none"/>
        </w:rPr>
        <w:t>文化体育设施</w:t>
      </w:r>
    </w:p>
    <w:p>
      <w:pPr>
        <w:ind w:firstLine="640"/>
        <w:rPr>
          <w:color w:val="auto"/>
          <w:highlight w:val="none"/>
        </w:rPr>
      </w:pPr>
      <w:r>
        <w:rPr>
          <w:rFonts w:hint="eastAsia"/>
          <w:color w:val="auto"/>
          <w:highlight w:val="none"/>
          <w:u w:val="none"/>
        </w:rPr>
        <w:t>每个村（社区）至少配置1处综合性文化服务中心和体育设施</w:t>
      </w:r>
      <w:r>
        <w:rPr>
          <w:rFonts w:hint="eastAsia"/>
          <w:color w:val="auto"/>
          <w:highlight w:val="none"/>
        </w:rPr>
        <w:t>，有条件的村民小组鼓励建设健身场地、文化大院、戏台、村史馆（室）等公共文化体育设施。村庄文体科技设施包括文化活动中心、体育活动场地、图书阅览室等，公共服务设施集中布置形成村庄的文化活动中心。文化活动中心所包含的基本公共设施应包括村公房、村民活动室、党员活动室。</w:t>
      </w:r>
    </w:p>
    <w:p>
      <w:pPr>
        <w:pStyle w:val="131"/>
        <w:ind w:firstLine="640"/>
        <w:rPr>
          <w:color w:val="auto"/>
          <w:highlight w:val="none"/>
        </w:rPr>
      </w:pPr>
      <w:r>
        <w:rPr>
          <w:rFonts w:hint="eastAsia"/>
          <w:color w:val="auto"/>
          <w:highlight w:val="none"/>
        </w:rPr>
        <w:t>医疗卫生设施</w:t>
      </w:r>
    </w:p>
    <w:p>
      <w:pPr>
        <w:ind w:firstLine="640"/>
        <w:rPr>
          <w:color w:val="auto"/>
          <w:highlight w:val="none"/>
        </w:rPr>
      </w:pPr>
      <w:r>
        <w:rPr>
          <w:rFonts w:hint="eastAsia"/>
          <w:color w:val="auto"/>
          <w:highlight w:val="none"/>
        </w:rPr>
        <w:t>村庄医疗保健设施即村庄卫生所（室），包括医疗保健设施、防疫与计生设施以及疗养设施。中心村要求设置卫生所（室），一般村一般不设置，但村庄人口规模较大，距离中心村较远或在区域内形成村庄中心的一般村可设置。</w:t>
      </w:r>
    </w:p>
    <w:p>
      <w:pPr>
        <w:pStyle w:val="131"/>
        <w:ind w:firstLine="640"/>
        <w:rPr>
          <w:color w:val="auto"/>
          <w:highlight w:val="none"/>
        </w:rPr>
      </w:pPr>
      <w:r>
        <w:rPr>
          <w:rFonts w:hint="eastAsia"/>
          <w:color w:val="auto"/>
          <w:highlight w:val="none"/>
        </w:rPr>
        <w:t>社会福利设施</w:t>
      </w:r>
    </w:p>
    <w:p>
      <w:pPr>
        <w:ind w:firstLine="640"/>
        <w:rPr>
          <w:color w:val="auto"/>
          <w:highlight w:val="none"/>
        </w:rPr>
      </w:pPr>
      <w:r>
        <w:rPr>
          <w:rFonts w:hint="eastAsia"/>
          <w:color w:val="auto"/>
          <w:highlight w:val="none"/>
        </w:rPr>
        <w:t>每个村按照实际需求配设幸福院和日间照料中心等区域性养老服务设施，可多村联合设置。</w:t>
      </w:r>
    </w:p>
    <w:p>
      <w:pPr>
        <w:pStyle w:val="131"/>
        <w:ind w:firstLine="640"/>
        <w:rPr>
          <w:color w:val="auto"/>
          <w:highlight w:val="none"/>
        </w:rPr>
      </w:pPr>
      <w:r>
        <w:rPr>
          <w:rFonts w:hint="eastAsia"/>
          <w:color w:val="auto"/>
          <w:highlight w:val="none"/>
        </w:rPr>
        <w:t>商业金融设施和集贸市场</w:t>
      </w:r>
    </w:p>
    <w:p>
      <w:pPr>
        <w:ind w:firstLine="640"/>
        <w:rPr>
          <w:color w:val="auto"/>
          <w:highlight w:val="none"/>
        </w:rPr>
      </w:pPr>
      <w:r>
        <w:rPr>
          <w:rFonts w:hint="eastAsia"/>
          <w:color w:val="auto"/>
          <w:highlight w:val="none"/>
        </w:rPr>
        <w:t>中心村集中设置商业金融设施，引导村庄内分散的专业市场向镇区和中心村集中。中心村应设集贸市场、餐饮店、便民超市和邮政所，一般村按照规模及需求适当配置商业金融设施。专业市场的设置在中心村和基层村不作要求，可在交通条件便利、农副产品特色突出、具有特色产品收购点或距离镇区较近的村庄设置特色专业市场。</w:t>
      </w:r>
    </w:p>
    <w:p>
      <w:pPr>
        <w:pStyle w:val="131"/>
        <w:ind w:firstLine="640"/>
        <w:rPr>
          <w:color w:val="auto"/>
          <w:highlight w:val="none"/>
        </w:rPr>
      </w:pPr>
      <w:r>
        <w:rPr>
          <w:rFonts w:hint="eastAsia"/>
          <w:color w:val="auto"/>
          <w:highlight w:val="none"/>
        </w:rPr>
        <w:t>农村公益性公墓</w:t>
      </w:r>
    </w:p>
    <w:p>
      <w:pPr>
        <w:ind w:firstLine="640"/>
        <w:rPr>
          <w:color w:val="auto"/>
          <w:highlight w:val="none"/>
        </w:rPr>
      </w:pPr>
      <w:r>
        <w:rPr>
          <w:rFonts w:hint="eastAsia"/>
          <w:color w:val="auto"/>
          <w:highlight w:val="none"/>
        </w:rPr>
        <w:t>姚安县农村公益性公墓建设应当坚持节约殡葬用地、保护生态环境、方便群众的原则，规划建设规模根据辖区人口数量和年死亡率7.1‰计算确定，农村公益性公墓实行一次性规划，分期建设。按50年需求规划控制面积，一期规划建设满足5年使用需求。农村公益性公墓规划应选择在荒山、荒坡、非耕地或不宜耕种的瘠地上建设，不得建在住宅区、耕作区、开发区、文物保护区、公益林区、水源保护区和水库、河流、引水堤坝以及公路、铁路两侧。</w:t>
      </w:r>
    </w:p>
    <w:p>
      <w:pPr>
        <w:ind w:firstLine="640"/>
        <w:rPr>
          <w:color w:val="auto"/>
          <w:highlight w:val="none"/>
        </w:rPr>
      </w:pPr>
      <w:r>
        <w:rPr>
          <w:rFonts w:hint="eastAsia"/>
          <w:color w:val="auto"/>
          <w:highlight w:val="none"/>
        </w:rPr>
        <w:t>姚安县农村公益性公墓一律按骨灰公墓规划建设，人口较为集中、土地较少的地方，鼓励、支持建骨灰堂、骨灰墙（骨灰存放格位）。</w:t>
      </w:r>
    </w:p>
    <w:p>
      <w:pPr>
        <w:pStyle w:val="4"/>
        <w:rPr>
          <w:color w:val="auto"/>
          <w:highlight w:val="none"/>
        </w:rPr>
      </w:pPr>
      <w:r>
        <w:rPr>
          <w:rFonts w:hint="eastAsia"/>
          <w:color w:val="auto"/>
          <w:highlight w:val="none"/>
        </w:rPr>
        <w:t>建设便民利民的十五分钟城市生活圈</w:t>
      </w:r>
    </w:p>
    <w:p>
      <w:pPr>
        <w:ind w:firstLine="640"/>
        <w:rPr>
          <w:color w:val="auto"/>
          <w:highlight w:val="none"/>
        </w:rPr>
      </w:pPr>
      <w:r>
        <w:rPr>
          <w:rFonts w:hint="eastAsia"/>
          <w:color w:val="auto"/>
          <w:highlight w:val="none"/>
        </w:rPr>
        <w:t>构建“片区级—邻里级—街坊级”三级城乡公共服务设施。形成“15分钟生活圈—10分钟生活圈—5分钟生活圈”三级生活圈。</w:t>
      </w:r>
    </w:p>
    <w:p>
      <w:pPr>
        <w:ind w:firstLine="640"/>
        <w:rPr>
          <w:color w:val="auto"/>
          <w:highlight w:val="none"/>
        </w:rPr>
      </w:pPr>
      <w:r>
        <w:rPr>
          <w:rFonts w:hint="eastAsia"/>
          <w:color w:val="auto"/>
          <w:highlight w:val="none"/>
        </w:rPr>
        <w:t>15分钟生活圈：基于街道社区、镇行政管理边界，结合居民生活出行特点和实际需要确定社区生活圈范围，并按照出行安全和便利的原则，尽量避免城市主干路、河流、山体、铁路等对其造成分割。该层级内配置面向全体城镇居民、内容丰富、规模适宜的各类服务要素。步行15分钟、自行车或电动车10分钟作为该圈层的极限距离；服务半径500米—1000米；服务常住人口规模3.0万—5.0万人。</w:t>
      </w:r>
    </w:p>
    <w:p>
      <w:pPr>
        <w:ind w:firstLine="640"/>
        <w:rPr>
          <w:color w:val="auto"/>
          <w:highlight w:val="none"/>
        </w:rPr>
      </w:pPr>
      <w:r>
        <w:rPr>
          <w:rFonts w:hint="eastAsia"/>
          <w:color w:val="auto"/>
          <w:highlight w:val="none"/>
        </w:rPr>
        <w:t>10分钟生活圈：宜结合城镇居委社区服务范围，配置城镇居民日常使用，特别是面向老人、儿童的基本服务要素。步行10分钟、自行车或电动车5分钟；或以小学生、老年人步行20分钟作为该圈层的极限距离；服务半径300米—500米；服务常住人口规模1.0万—1.5万人。</w:t>
      </w:r>
    </w:p>
    <w:p>
      <w:pPr>
        <w:ind w:firstLine="640"/>
        <w:rPr>
          <w:color w:val="auto"/>
          <w:highlight w:val="none"/>
        </w:rPr>
      </w:pPr>
      <w:r>
        <w:rPr>
          <w:rFonts w:hint="eastAsia"/>
          <w:color w:val="auto"/>
          <w:highlight w:val="none"/>
        </w:rPr>
        <w:t>5分钟生活圈：宜结合城镇居委社区服务范围，配置城镇居民日常使用，特别是面向老人、儿童的基本服务要素。步行5分钟或以老人步行15分钟作为该圈层的极限距离；服务半径200米—300米；服务常住人口规模0.1万—0.5万人。</w:t>
      </w:r>
    </w:p>
    <w:p>
      <w:pPr>
        <w:pStyle w:val="4"/>
        <w:rPr>
          <w:color w:val="auto"/>
          <w:highlight w:val="none"/>
        </w:rPr>
      </w:pPr>
      <w:r>
        <w:rPr>
          <w:rFonts w:hint="eastAsia"/>
          <w:color w:val="auto"/>
          <w:highlight w:val="none"/>
        </w:rPr>
        <w:t>建设服务均等优质的乡村社区生活圈</w:t>
      </w:r>
    </w:p>
    <w:p>
      <w:pPr>
        <w:ind w:firstLine="640"/>
        <w:rPr>
          <w:color w:val="auto"/>
          <w:highlight w:val="none"/>
        </w:rPr>
      </w:pPr>
      <w:r>
        <w:rPr>
          <w:rFonts w:hint="eastAsia"/>
          <w:color w:val="auto"/>
          <w:highlight w:val="none"/>
        </w:rPr>
        <w:t>构建“中心村（含乡集镇）—一般村”两个乡村社区生活圈层级，分别对应30分钟乡村社区生活圈、15分钟乡村社区生活圈，强化县域与乡村层面对农村基本公共服务供给的统筹。</w:t>
      </w:r>
    </w:p>
    <w:p>
      <w:pPr>
        <w:ind w:firstLine="640"/>
        <w:rPr>
          <w:color w:val="auto"/>
          <w:highlight w:val="none"/>
        </w:rPr>
      </w:pPr>
      <w:r>
        <w:rPr>
          <w:rFonts w:hint="eastAsia"/>
          <w:color w:val="auto"/>
          <w:highlight w:val="none"/>
        </w:rPr>
        <w:t>30分钟乡村社区生活圈。依托乡集镇及中心村所在地，统筹布局满足乡村居民日常生活、生产需求的公共服务要素，形成乡村社区生活圈的服务核心。城区可在完善自身服务要素配置的同时，强化综合服务能力，实现对周边集镇的辐射。</w:t>
      </w:r>
    </w:p>
    <w:p>
      <w:pPr>
        <w:ind w:firstLine="640"/>
        <w:rPr>
          <w:color w:val="auto"/>
          <w:highlight w:val="none"/>
        </w:rPr>
      </w:pPr>
      <w:r>
        <w:rPr>
          <w:rFonts w:hint="eastAsia"/>
          <w:color w:val="auto"/>
          <w:highlight w:val="none"/>
        </w:rPr>
        <w:t>15分钟乡村社区生活圈。宜依托自然村组，综合考虑乡村居民常用交通方式，按照15分钟可达的空间尺度，配置满足就近使用需求的服务要素，并注重相邻村庄之间服务要素的错位配置和共享使用。</w:t>
      </w:r>
    </w:p>
    <w:p>
      <w:pPr>
        <w:ind w:firstLine="640"/>
        <w:rPr>
          <w:color w:val="auto"/>
          <w:highlight w:val="none"/>
        </w:rPr>
      </w:pPr>
      <w:r>
        <w:rPr>
          <w:rFonts w:hint="eastAsia"/>
          <w:color w:val="auto"/>
          <w:highlight w:val="none"/>
        </w:rPr>
        <w:t>乡村社区生活圈公共服务设施配置依据《云南省“多规合一”实用性村庄规划编制指南（试行）》（修订版）《乡村公共服务设施规划标准》和《云南省村庄规划编制技术导则》等规范要求的基础上，根据各类服务设施的居民使用特征，明确村委会、小学、幼儿园、卫生室等各类村域性和自然村（集中居民点）性的公共服务设施，提出各类设施配置要求，具体如下表：</w:t>
      </w:r>
    </w:p>
    <w:p>
      <w:pPr>
        <w:pStyle w:val="105"/>
        <w:rPr>
          <w:rFonts w:hint="eastAsia"/>
          <w:color w:val="auto"/>
          <w:highlight w:val="none"/>
        </w:rPr>
      </w:pPr>
      <w:r>
        <w:rPr>
          <w:rFonts w:hint="eastAsia"/>
          <w:color w:val="auto"/>
          <w:highlight w:val="none"/>
        </w:rPr>
        <w:t>公共服务设施配置要求及标准</w:t>
      </w:r>
    </w:p>
    <w:tbl>
      <w:tblPr>
        <w:tblStyle w:val="35"/>
        <w:tblW w:w="5905" w:type="pct"/>
        <w:tblInd w:w="-318" w:type="dxa"/>
        <w:tblLayout w:type="autofit"/>
        <w:tblCellMar>
          <w:top w:w="0" w:type="dxa"/>
          <w:left w:w="108" w:type="dxa"/>
          <w:bottom w:w="0" w:type="dxa"/>
          <w:right w:w="108" w:type="dxa"/>
        </w:tblCellMar>
      </w:tblPr>
      <w:tblGrid>
        <w:gridCol w:w="733"/>
        <w:gridCol w:w="706"/>
        <w:gridCol w:w="1962"/>
        <w:gridCol w:w="994"/>
        <w:gridCol w:w="731"/>
        <w:gridCol w:w="729"/>
        <w:gridCol w:w="727"/>
        <w:gridCol w:w="3482"/>
      </w:tblGrid>
      <w:tr>
        <w:tblPrEx>
          <w:tblCellMar>
            <w:top w:w="0" w:type="dxa"/>
            <w:left w:w="108" w:type="dxa"/>
            <w:bottom w:w="0" w:type="dxa"/>
            <w:right w:w="108" w:type="dxa"/>
          </w:tblCellMar>
        </w:tblPrEx>
        <w:trPr>
          <w:trHeight w:val="20" w:hRule="atLeast"/>
          <w:tblHeader/>
        </w:trPr>
        <w:tc>
          <w:tcPr>
            <w:tcW w:w="364" w:type="pct"/>
            <w:vMerge w:val="restart"/>
            <w:tcBorders>
              <w:top w:val="single" w:color="auto" w:sz="4" w:space="0"/>
              <w:left w:val="single" w:color="auto" w:sz="4" w:space="0"/>
              <w:bottom w:val="single" w:color="auto" w:sz="4" w:space="0"/>
              <w:right w:val="single" w:color="auto" w:sz="4" w:space="0"/>
            </w:tcBorders>
            <w:vAlign w:val="center"/>
          </w:tcPr>
          <w:p>
            <w:pPr>
              <w:pStyle w:val="84"/>
              <w:rPr>
                <w:color w:val="auto"/>
                <w:highlight w:val="none"/>
              </w:rPr>
            </w:pPr>
            <w:r>
              <w:rPr>
                <w:rFonts w:hint="eastAsia"/>
                <w:color w:val="auto"/>
                <w:highlight w:val="none"/>
              </w:rPr>
              <w:t>层级</w:t>
            </w:r>
          </w:p>
        </w:tc>
        <w:tc>
          <w:tcPr>
            <w:tcW w:w="351" w:type="pct"/>
            <w:vMerge w:val="restart"/>
            <w:tcBorders>
              <w:top w:val="single" w:color="auto" w:sz="4" w:space="0"/>
              <w:left w:val="single" w:color="auto" w:sz="4" w:space="0"/>
              <w:bottom w:val="single" w:color="auto" w:sz="4" w:space="0"/>
              <w:right w:val="single" w:color="auto" w:sz="4" w:space="0"/>
            </w:tcBorders>
            <w:vAlign w:val="center"/>
          </w:tcPr>
          <w:p>
            <w:pPr>
              <w:pStyle w:val="84"/>
              <w:rPr>
                <w:color w:val="auto"/>
                <w:highlight w:val="none"/>
              </w:rPr>
            </w:pPr>
            <w:r>
              <w:rPr>
                <w:rFonts w:hint="eastAsia"/>
                <w:color w:val="auto"/>
                <w:highlight w:val="none"/>
              </w:rPr>
              <w:t>类别</w:t>
            </w:r>
          </w:p>
        </w:tc>
        <w:tc>
          <w:tcPr>
            <w:tcW w:w="975" w:type="pct"/>
            <w:vMerge w:val="restart"/>
            <w:tcBorders>
              <w:top w:val="single" w:color="auto" w:sz="4" w:space="0"/>
              <w:left w:val="single" w:color="auto" w:sz="4" w:space="0"/>
              <w:bottom w:val="single" w:color="auto" w:sz="4" w:space="0"/>
              <w:right w:val="single" w:color="auto" w:sz="4" w:space="0"/>
            </w:tcBorders>
            <w:vAlign w:val="center"/>
          </w:tcPr>
          <w:p>
            <w:pPr>
              <w:pStyle w:val="84"/>
              <w:rPr>
                <w:color w:val="auto"/>
                <w:highlight w:val="none"/>
              </w:rPr>
            </w:pPr>
            <w:r>
              <w:rPr>
                <w:rFonts w:hint="eastAsia"/>
                <w:color w:val="auto"/>
                <w:highlight w:val="none"/>
              </w:rPr>
              <w:t>设施名称</w:t>
            </w:r>
          </w:p>
        </w:tc>
        <w:tc>
          <w:tcPr>
            <w:tcW w:w="1580" w:type="pct"/>
            <w:gridSpan w:val="4"/>
            <w:tcBorders>
              <w:top w:val="single" w:color="auto" w:sz="4" w:space="0"/>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配置级别</w:t>
            </w:r>
          </w:p>
        </w:tc>
        <w:tc>
          <w:tcPr>
            <w:tcW w:w="1729" w:type="pct"/>
            <w:vMerge w:val="restart"/>
            <w:tcBorders>
              <w:top w:val="single" w:color="auto" w:sz="4" w:space="0"/>
              <w:left w:val="single" w:color="auto" w:sz="4" w:space="0"/>
              <w:bottom w:val="single" w:color="auto" w:sz="4" w:space="0"/>
              <w:right w:val="single" w:color="auto" w:sz="4" w:space="0"/>
            </w:tcBorders>
            <w:vAlign w:val="center"/>
          </w:tcPr>
          <w:p>
            <w:pPr>
              <w:pStyle w:val="84"/>
              <w:rPr>
                <w:color w:val="auto"/>
                <w:highlight w:val="none"/>
              </w:rPr>
            </w:pPr>
            <w:r>
              <w:rPr>
                <w:rFonts w:hint="eastAsia"/>
                <w:color w:val="auto"/>
                <w:highlight w:val="none"/>
              </w:rPr>
              <w:t>配置要求</w:t>
            </w:r>
          </w:p>
        </w:tc>
      </w:tr>
      <w:tr>
        <w:trPr>
          <w:trHeight w:val="20" w:hRule="atLeast"/>
          <w:tblHeader/>
        </w:trPr>
        <w:tc>
          <w:tcPr>
            <w:tcW w:w="364" w:type="pct"/>
            <w:vMerge w:val="continue"/>
            <w:tcBorders>
              <w:top w:val="single" w:color="auto" w:sz="4" w:space="0"/>
              <w:left w:val="single" w:color="auto" w:sz="4" w:space="0"/>
              <w:bottom w:val="single" w:color="auto" w:sz="4" w:space="0"/>
              <w:right w:val="single" w:color="auto" w:sz="4" w:space="0"/>
            </w:tcBorders>
            <w:vAlign w:val="center"/>
          </w:tcPr>
          <w:p>
            <w:pPr>
              <w:pStyle w:val="84"/>
              <w:rPr>
                <w:color w:val="auto"/>
                <w:highlight w:val="none"/>
              </w:rPr>
            </w:pPr>
          </w:p>
        </w:tc>
        <w:tc>
          <w:tcPr>
            <w:tcW w:w="351" w:type="pct"/>
            <w:vMerge w:val="continue"/>
            <w:tcBorders>
              <w:top w:val="single" w:color="auto" w:sz="4" w:space="0"/>
              <w:left w:val="single" w:color="auto" w:sz="4" w:space="0"/>
              <w:bottom w:val="single" w:color="auto" w:sz="4" w:space="0"/>
              <w:right w:val="single" w:color="auto" w:sz="4" w:space="0"/>
            </w:tcBorders>
            <w:vAlign w:val="center"/>
          </w:tcPr>
          <w:p>
            <w:pPr>
              <w:pStyle w:val="84"/>
              <w:rPr>
                <w:color w:val="auto"/>
                <w:highlight w:val="none"/>
              </w:rPr>
            </w:pPr>
          </w:p>
        </w:tc>
        <w:tc>
          <w:tcPr>
            <w:tcW w:w="975" w:type="pct"/>
            <w:vMerge w:val="continue"/>
            <w:tcBorders>
              <w:top w:val="single" w:color="auto" w:sz="4" w:space="0"/>
              <w:left w:val="single" w:color="auto" w:sz="4" w:space="0"/>
              <w:bottom w:val="single" w:color="auto" w:sz="4" w:space="0"/>
              <w:right w:val="single" w:color="auto" w:sz="4" w:space="0"/>
            </w:tcBorders>
            <w:vAlign w:val="center"/>
          </w:tcPr>
          <w:p>
            <w:pPr>
              <w:pStyle w:val="84"/>
              <w:rPr>
                <w:color w:val="auto"/>
                <w:highlight w:val="none"/>
              </w:rPr>
            </w:pPr>
          </w:p>
        </w:tc>
        <w:tc>
          <w:tcPr>
            <w:tcW w:w="494"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特大型村</w:t>
            </w:r>
          </w:p>
        </w:tc>
        <w:tc>
          <w:tcPr>
            <w:tcW w:w="363"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大型村</w:t>
            </w:r>
          </w:p>
        </w:tc>
        <w:tc>
          <w:tcPr>
            <w:tcW w:w="362"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中型村</w:t>
            </w:r>
          </w:p>
        </w:tc>
        <w:tc>
          <w:tcPr>
            <w:tcW w:w="361"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小型村</w:t>
            </w:r>
          </w:p>
        </w:tc>
        <w:tc>
          <w:tcPr>
            <w:tcW w:w="1729" w:type="pct"/>
            <w:vMerge w:val="continue"/>
            <w:tcBorders>
              <w:top w:val="single" w:color="auto" w:sz="4" w:space="0"/>
              <w:left w:val="single" w:color="auto" w:sz="4" w:space="0"/>
              <w:bottom w:val="single" w:color="auto" w:sz="4" w:space="0"/>
              <w:right w:val="single" w:color="auto" w:sz="4" w:space="0"/>
            </w:tcBorders>
            <w:vAlign w:val="center"/>
          </w:tcPr>
          <w:p>
            <w:pPr>
              <w:pStyle w:val="84"/>
              <w:rPr>
                <w:color w:val="auto"/>
                <w:highlight w:val="none"/>
              </w:rPr>
            </w:pPr>
          </w:p>
        </w:tc>
      </w:tr>
      <w:tr>
        <w:tblPrEx>
          <w:tblCellMar>
            <w:top w:w="0" w:type="dxa"/>
            <w:left w:w="108" w:type="dxa"/>
            <w:bottom w:w="0" w:type="dxa"/>
            <w:right w:w="108" w:type="dxa"/>
          </w:tblCellMar>
        </w:tblPrEx>
        <w:trPr>
          <w:trHeight w:val="20" w:hRule="atLeast"/>
        </w:trPr>
        <w:tc>
          <w:tcPr>
            <w:tcW w:w="364" w:type="pct"/>
            <w:vMerge w:val="restart"/>
            <w:tcBorders>
              <w:top w:val="nil"/>
              <w:left w:val="single" w:color="auto" w:sz="4" w:space="0"/>
              <w:bottom w:val="single" w:color="auto" w:sz="4" w:space="0"/>
              <w:right w:val="single" w:color="auto" w:sz="4" w:space="0"/>
            </w:tcBorders>
            <w:vAlign w:val="center"/>
          </w:tcPr>
          <w:p>
            <w:pPr>
              <w:pStyle w:val="84"/>
              <w:rPr>
                <w:color w:val="auto"/>
                <w:highlight w:val="none"/>
              </w:rPr>
            </w:pPr>
            <w:r>
              <w:rPr>
                <w:rFonts w:hint="eastAsia"/>
                <w:color w:val="auto"/>
                <w:highlight w:val="none"/>
              </w:rPr>
              <w:t>村域性公共服务设施</w:t>
            </w:r>
          </w:p>
        </w:tc>
        <w:tc>
          <w:tcPr>
            <w:tcW w:w="351"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行政管理</w:t>
            </w:r>
          </w:p>
        </w:tc>
        <w:tc>
          <w:tcPr>
            <w:tcW w:w="975"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村级公共服务中心</w:t>
            </w:r>
          </w:p>
        </w:tc>
        <w:tc>
          <w:tcPr>
            <w:tcW w:w="494"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3"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2"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1"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1729"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宜以现有村办公场所（如村委会等）为基础配置；可一个行政村建一个村级公共服务中心，也可根据实际需要及条件多村联建一个村级公共服务中心；建设规模结合需要配置的功能进行确定</w:t>
            </w:r>
          </w:p>
        </w:tc>
      </w:tr>
      <w:tr>
        <w:tblPrEx>
          <w:tblCellMar>
            <w:top w:w="0" w:type="dxa"/>
            <w:left w:w="108" w:type="dxa"/>
            <w:bottom w:w="0" w:type="dxa"/>
            <w:right w:w="108" w:type="dxa"/>
          </w:tblCellMar>
        </w:tblPrEx>
        <w:trPr>
          <w:trHeight w:val="20" w:hRule="atLeast"/>
        </w:trPr>
        <w:tc>
          <w:tcPr>
            <w:tcW w:w="364" w:type="pct"/>
            <w:vMerge w:val="continue"/>
            <w:tcBorders>
              <w:top w:val="nil"/>
              <w:left w:val="single" w:color="auto" w:sz="4" w:space="0"/>
              <w:bottom w:val="single" w:color="auto" w:sz="4" w:space="0"/>
              <w:right w:val="single" w:color="auto" w:sz="4" w:space="0"/>
            </w:tcBorders>
            <w:vAlign w:val="center"/>
          </w:tcPr>
          <w:p>
            <w:pPr>
              <w:pStyle w:val="84"/>
              <w:rPr>
                <w:color w:val="auto"/>
                <w:highlight w:val="none"/>
              </w:rPr>
            </w:pPr>
          </w:p>
        </w:tc>
        <w:tc>
          <w:tcPr>
            <w:tcW w:w="351" w:type="pct"/>
            <w:vMerge w:val="restart"/>
            <w:tcBorders>
              <w:top w:val="nil"/>
              <w:left w:val="single" w:color="auto" w:sz="4" w:space="0"/>
              <w:bottom w:val="single" w:color="auto" w:sz="4" w:space="0"/>
              <w:right w:val="single" w:color="auto" w:sz="4" w:space="0"/>
            </w:tcBorders>
            <w:vAlign w:val="center"/>
          </w:tcPr>
          <w:p>
            <w:pPr>
              <w:pStyle w:val="84"/>
              <w:rPr>
                <w:color w:val="auto"/>
                <w:highlight w:val="none"/>
              </w:rPr>
            </w:pPr>
            <w:r>
              <w:rPr>
                <w:rFonts w:hint="eastAsia"/>
                <w:color w:val="auto"/>
                <w:highlight w:val="none"/>
              </w:rPr>
              <w:t>教育设施</w:t>
            </w:r>
          </w:p>
        </w:tc>
        <w:tc>
          <w:tcPr>
            <w:tcW w:w="975"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幼儿园、托儿所</w:t>
            </w:r>
          </w:p>
        </w:tc>
        <w:tc>
          <w:tcPr>
            <w:tcW w:w="494"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3"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2"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1"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1729"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可单独设置，也可附设于其他建筑，建设规模结合服务人口确定</w:t>
            </w:r>
          </w:p>
        </w:tc>
      </w:tr>
      <w:tr>
        <w:tblPrEx>
          <w:tblCellMar>
            <w:top w:w="0" w:type="dxa"/>
            <w:left w:w="108" w:type="dxa"/>
            <w:bottom w:w="0" w:type="dxa"/>
            <w:right w:w="108" w:type="dxa"/>
          </w:tblCellMar>
        </w:tblPrEx>
        <w:trPr>
          <w:trHeight w:val="20" w:hRule="atLeast"/>
        </w:trPr>
        <w:tc>
          <w:tcPr>
            <w:tcW w:w="364" w:type="pct"/>
            <w:vMerge w:val="continue"/>
            <w:tcBorders>
              <w:top w:val="nil"/>
              <w:left w:val="single" w:color="auto" w:sz="4" w:space="0"/>
              <w:bottom w:val="single" w:color="auto" w:sz="4" w:space="0"/>
              <w:right w:val="single" w:color="auto" w:sz="4" w:space="0"/>
            </w:tcBorders>
            <w:vAlign w:val="center"/>
          </w:tcPr>
          <w:p>
            <w:pPr>
              <w:pStyle w:val="84"/>
              <w:rPr>
                <w:color w:val="auto"/>
                <w:highlight w:val="none"/>
              </w:rPr>
            </w:pPr>
          </w:p>
        </w:tc>
        <w:tc>
          <w:tcPr>
            <w:tcW w:w="351" w:type="pct"/>
            <w:vMerge w:val="continue"/>
            <w:tcBorders>
              <w:top w:val="nil"/>
              <w:left w:val="single" w:color="auto" w:sz="4" w:space="0"/>
              <w:bottom w:val="single" w:color="auto" w:sz="4" w:space="0"/>
              <w:right w:val="single" w:color="auto" w:sz="4" w:space="0"/>
            </w:tcBorders>
            <w:vAlign w:val="center"/>
          </w:tcPr>
          <w:p>
            <w:pPr>
              <w:pStyle w:val="84"/>
              <w:rPr>
                <w:color w:val="auto"/>
                <w:highlight w:val="none"/>
              </w:rPr>
            </w:pPr>
          </w:p>
        </w:tc>
        <w:tc>
          <w:tcPr>
            <w:tcW w:w="975"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小学</w:t>
            </w:r>
          </w:p>
        </w:tc>
        <w:tc>
          <w:tcPr>
            <w:tcW w:w="494"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3"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2"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1"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1729"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需单独设置，建设规模结合服务人口确定，并符合教育部门的相关要求</w:t>
            </w:r>
          </w:p>
        </w:tc>
      </w:tr>
      <w:tr>
        <w:tblPrEx>
          <w:tblCellMar>
            <w:top w:w="0" w:type="dxa"/>
            <w:left w:w="108" w:type="dxa"/>
            <w:bottom w:w="0" w:type="dxa"/>
            <w:right w:w="108" w:type="dxa"/>
          </w:tblCellMar>
        </w:tblPrEx>
        <w:trPr>
          <w:trHeight w:val="20" w:hRule="atLeast"/>
        </w:trPr>
        <w:tc>
          <w:tcPr>
            <w:tcW w:w="364" w:type="pct"/>
            <w:vMerge w:val="continue"/>
            <w:tcBorders>
              <w:top w:val="nil"/>
              <w:left w:val="single" w:color="auto" w:sz="4" w:space="0"/>
              <w:bottom w:val="single" w:color="auto" w:sz="4" w:space="0"/>
              <w:right w:val="single" w:color="auto" w:sz="4" w:space="0"/>
            </w:tcBorders>
            <w:vAlign w:val="center"/>
          </w:tcPr>
          <w:p>
            <w:pPr>
              <w:pStyle w:val="84"/>
              <w:rPr>
                <w:color w:val="auto"/>
                <w:highlight w:val="none"/>
              </w:rPr>
            </w:pPr>
          </w:p>
        </w:tc>
        <w:tc>
          <w:tcPr>
            <w:tcW w:w="351"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医疗卫生</w:t>
            </w:r>
          </w:p>
        </w:tc>
        <w:tc>
          <w:tcPr>
            <w:tcW w:w="975"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卫生室</w:t>
            </w:r>
          </w:p>
        </w:tc>
        <w:tc>
          <w:tcPr>
            <w:tcW w:w="494"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3"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2"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1"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1729"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可结合村级公共服务中心设置，建筑面积不少于</w:t>
            </w:r>
            <w:r>
              <w:rPr>
                <w:color w:val="auto"/>
                <w:highlight w:val="none"/>
              </w:rPr>
              <w:t>60 m</w:t>
            </w:r>
            <w:r>
              <w:rPr>
                <w:color w:val="auto"/>
                <w:highlight w:val="none"/>
                <w:vertAlign w:val="superscript"/>
              </w:rPr>
              <w:t>2</w:t>
            </w:r>
          </w:p>
        </w:tc>
      </w:tr>
      <w:tr>
        <w:tblPrEx>
          <w:tblCellMar>
            <w:top w:w="0" w:type="dxa"/>
            <w:left w:w="108" w:type="dxa"/>
            <w:bottom w:w="0" w:type="dxa"/>
            <w:right w:w="108" w:type="dxa"/>
          </w:tblCellMar>
        </w:tblPrEx>
        <w:trPr>
          <w:trHeight w:val="20" w:hRule="atLeast"/>
        </w:trPr>
        <w:tc>
          <w:tcPr>
            <w:tcW w:w="364" w:type="pct"/>
            <w:vMerge w:val="continue"/>
            <w:tcBorders>
              <w:top w:val="nil"/>
              <w:left w:val="single" w:color="auto" w:sz="4" w:space="0"/>
              <w:bottom w:val="single" w:color="auto" w:sz="4" w:space="0"/>
              <w:right w:val="single" w:color="auto" w:sz="4" w:space="0"/>
            </w:tcBorders>
            <w:vAlign w:val="center"/>
          </w:tcPr>
          <w:p>
            <w:pPr>
              <w:pStyle w:val="84"/>
              <w:rPr>
                <w:color w:val="auto"/>
                <w:highlight w:val="none"/>
              </w:rPr>
            </w:pPr>
          </w:p>
        </w:tc>
        <w:tc>
          <w:tcPr>
            <w:tcW w:w="351"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社会福利</w:t>
            </w:r>
          </w:p>
        </w:tc>
        <w:tc>
          <w:tcPr>
            <w:tcW w:w="975"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农村区域性养老服务设施</w:t>
            </w:r>
          </w:p>
        </w:tc>
        <w:tc>
          <w:tcPr>
            <w:tcW w:w="494"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3"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2"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1"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1729"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按实际需求配置，可多村联合设置</w:t>
            </w:r>
          </w:p>
        </w:tc>
      </w:tr>
      <w:tr>
        <w:tblPrEx>
          <w:tblCellMar>
            <w:top w:w="0" w:type="dxa"/>
            <w:left w:w="108" w:type="dxa"/>
            <w:bottom w:w="0" w:type="dxa"/>
            <w:right w:w="108" w:type="dxa"/>
          </w:tblCellMar>
        </w:tblPrEx>
        <w:trPr>
          <w:trHeight w:val="20" w:hRule="atLeast"/>
        </w:trPr>
        <w:tc>
          <w:tcPr>
            <w:tcW w:w="364" w:type="pct"/>
            <w:vMerge w:val="continue"/>
            <w:tcBorders>
              <w:top w:val="nil"/>
              <w:left w:val="single" w:color="auto" w:sz="4" w:space="0"/>
              <w:bottom w:val="single" w:color="auto" w:sz="4" w:space="0"/>
              <w:right w:val="single" w:color="auto" w:sz="4" w:space="0"/>
            </w:tcBorders>
            <w:vAlign w:val="center"/>
          </w:tcPr>
          <w:p>
            <w:pPr>
              <w:pStyle w:val="84"/>
              <w:rPr>
                <w:color w:val="auto"/>
                <w:highlight w:val="none"/>
              </w:rPr>
            </w:pPr>
          </w:p>
        </w:tc>
        <w:tc>
          <w:tcPr>
            <w:tcW w:w="351"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殡葬设施</w:t>
            </w:r>
          </w:p>
        </w:tc>
        <w:tc>
          <w:tcPr>
            <w:tcW w:w="975"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农村公益性公墓（骨灰堂）</w:t>
            </w:r>
          </w:p>
        </w:tc>
        <w:tc>
          <w:tcPr>
            <w:tcW w:w="494"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3"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2"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1"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1729"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按实际需求设置，可单独建设，也可多村联合建设。根据覆盖人口、死亡率，按照每亩建设</w:t>
            </w:r>
            <w:r>
              <w:rPr>
                <w:color w:val="auto"/>
                <w:highlight w:val="none"/>
              </w:rPr>
              <w:t>260</w:t>
            </w:r>
            <w:r>
              <w:rPr>
                <w:rFonts w:hint="eastAsia"/>
                <w:color w:val="auto"/>
                <w:highlight w:val="none"/>
              </w:rPr>
              <w:t>－</w:t>
            </w:r>
            <w:r>
              <w:rPr>
                <w:color w:val="auto"/>
                <w:highlight w:val="none"/>
              </w:rPr>
              <w:t>300</w:t>
            </w:r>
            <w:r>
              <w:rPr>
                <w:rFonts w:hint="eastAsia"/>
                <w:color w:val="auto"/>
                <w:highlight w:val="none"/>
              </w:rPr>
              <w:t>个墓位测算建设用地</w:t>
            </w:r>
          </w:p>
        </w:tc>
      </w:tr>
      <w:tr>
        <w:tblPrEx>
          <w:tblCellMar>
            <w:top w:w="0" w:type="dxa"/>
            <w:left w:w="108" w:type="dxa"/>
            <w:bottom w:w="0" w:type="dxa"/>
            <w:right w:w="108" w:type="dxa"/>
          </w:tblCellMar>
        </w:tblPrEx>
        <w:trPr>
          <w:trHeight w:val="20" w:hRule="atLeast"/>
        </w:trPr>
        <w:tc>
          <w:tcPr>
            <w:tcW w:w="364" w:type="pct"/>
            <w:vMerge w:val="restart"/>
            <w:tcBorders>
              <w:top w:val="nil"/>
              <w:left w:val="single" w:color="auto" w:sz="4" w:space="0"/>
              <w:bottom w:val="single" w:color="auto" w:sz="4" w:space="0"/>
              <w:right w:val="single" w:color="auto" w:sz="4" w:space="0"/>
            </w:tcBorders>
            <w:vAlign w:val="center"/>
          </w:tcPr>
          <w:p>
            <w:pPr>
              <w:pStyle w:val="84"/>
              <w:rPr>
                <w:color w:val="auto"/>
                <w:highlight w:val="none"/>
              </w:rPr>
            </w:pPr>
            <w:r>
              <w:rPr>
                <w:rFonts w:hint="eastAsia"/>
                <w:color w:val="auto"/>
                <w:highlight w:val="none"/>
              </w:rPr>
              <w:t>自然村（集中居民点）基本公共服务设施</w:t>
            </w:r>
          </w:p>
        </w:tc>
        <w:tc>
          <w:tcPr>
            <w:tcW w:w="351" w:type="pct"/>
            <w:vMerge w:val="restart"/>
            <w:tcBorders>
              <w:top w:val="nil"/>
              <w:left w:val="single" w:color="auto" w:sz="4" w:space="0"/>
              <w:bottom w:val="single" w:color="auto" w:sz="4" w:space="0"/>
              <w:right w:val="single" w:color="auto" w:sz="4" w:space="0"/>
            </w:tcBorders>
            <w:vAlign w:val="center"/>
          </w:tcPr>
          <w:p>
            <w:pPr>
              <w:pStyle w:val="84"/>
              <w:rPr>
                <w:color w:val="auto"/>
                <w:highlight w:val="none"/>
              </w:rPr>
            </w:pPr>
            <w:r>
              <w:rPr>
                <w:rFonts w:hint="eastAsia"/>
                <w:color w:val="auto"/>
                <w:highlight w:val="none"/>
              </w:rPr>
              <w:t>文体设施</w:t>
            </w:r>
          </w:p>
        </w:tc>
        <w:tc>
          <w:tcPr>
            <w:tcW w:w="975"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自然村（集中居民点）活动室</w:t>
            </w:r>
          </w:p>
        </w:tc>
        <w:tc>
          <w:tcPr>
            <w:tcW w:w="494"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3"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2"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1"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1729"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按实际需求，结合相关文件要求配置</w:t>
            </w:r>
          </w:p>
        </w:tc>
      </w:tr>
      <w:tr>
        <w:tblPrEx>
          <w:tblCellMar>
            <w:top w:w="0" w:type="dxa"/>
            <w:left w:w="108" w:type="dxa"/>
            <w:bottom w:w="0" w:type="dxa"/>
            <w:right w:w="108" w:type="dxa"/>
          </w:tblCellMar>
        </w:tblPrEx>
        <w:trPr>
          <w:trHeight w:val="20" w:hRule="atLeast"/>
        </w:trPr>
        <w:tc>
          <w:tcPr>
            <w:tcW w:w="364" w:type="pct"/>
            <w:vMerge w:val="continue"/>
            <w:tcBorders>
              <w:top w:val="nil"/>
              <w:left w:val="single" w:color="auto" w:sz="4" w:space="0"/>
              <w:bottom w:val="single" w:color="auto" w:sz="4" w:space="0"/>
              <w:right w:val="single" w:color="auto" w:sz="4" w:space="0"/>
            </w:tcBorders>
            <w:vAlign w:val="center"/>
          </w:tcPr>
          <w:p>
            <w:pPr>
              <w:pStyle w:val="84"/>
              <w:rPr>
                <w:color w:val="auto"/>
                <w:highlight w:val="none"/>
              </w:rPr>
            </w:pPr>
          </w:p>
        </w:tc>
        <w:tc>
          <w:tcPr>
            <w:tcW w:w="351" w:type="pct"/>
            <w:vMerge w:val="continue"/>
            <w:tcBorders>
              <w:top w:val="nil"/>
              <w:left w:val="single" w:color="auto" w:sz="4" w:space="0"/>
              <w:bottom w:val="single" w:color="auto" w:sz="4" w:space="0"/>
              <w:right w:val="single" w:color="auto" w:sz="4" w:space="0"/>
            </w:tcBorders>
            <w:vAlign w:val="center"/>
          </w:tcPr>
          <w:p>
            <w:pPr>
              <w:pStyle w:val="84"/>
              <w:rPr>
                <w:color w:val="auto"/>
                <w:highlight w:val="none"/>
              </w:rPr>
            </w:pPr>
          </w:p>
        </w:tc>
        <w:tc>
          <w:tcPr>
            <w:tcW w:w="975"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文化站（室）</w:t>
            </w:r>
            <w:r>
              <w:rPr>
                <w:color w:val="auto"/>
                <w:highlight w:val="none"/>
              </w:rPr>
              <w:t>/</w:t>
            </w:r>
            <w:r>
              <w:rPr>
                <w:rFonts w:hint="eastAsia"/>
                <w:color w:val="auto"/>
                <w:highlight w:val="none"/>
              </w:rPr>
              <w:t>文化传习所</w:t>
            </w:r>
            <w:r>
              <w:rPr>
                <w:color w:val="auto"/>
                <w:highlight w:val="none"/>
              </w:rPr>
              <w:t>/</w:t>
            </w:r>
            <w:r>
              <w:rPr>
                <w:rFonts w:hint="eastAsia"/>
                <w:color w:val="auto"/>
                <w:highlight w:val="none"/>
              </w:rPr>
              <w:t>文化传习馆</w:t>
            </w:r>
          </w:p>
        </w:tc>
        <w:tc>
          <w:tcPr>
            <w:tcW w:w="494"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3"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2"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1"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1729"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可结合村（组）活动室设置，建筑面积不宜低于</w:t>
            </w:r>
            <w:r>
              <w:rPr>
                <w:color w:val="auto"/>
                <w:highlight w:val="none"/>
              </w:rPr>
              <w:t>50 m</w:t>
            </w:r>
            <w:r>
              <w:rPr>
                <w:color w:val="auto"/>
                <w:highlight w:val="none"/>
                <w:vertAlign w:val="superscript"/>
              </w:rPr>
              <w:t>2</w:t>
            </w:r>
          </w:p>
        </w:tc>
      </w:tr>
      <w:tr>
        <w:tblPrEx>
          <w:tblCellMar>
            <w:top w:w="0" w:type="dxa"/>
            <w:left w:w="108" w:type="dxa"/>
            <w:bottom w:w="0" w:type="dxa"/>
            <w:right w:w="108" w:type="dxa"/>
          </w:tblCellMar>
        </w:tblPrEx>
        <w:trPr>
          <w:trHeight w:val="20" w:hRule="atLeast"/>
        </w:trPr>
        <w:tc>
          <w:tcPr>
            <w:tcW w:w="364" w:type="pct"/>
            <w:vMerge w:val="continue"/>
            <w:tcBorders>
              <w:top w:val="nil"/>
              <w:left w:val="single" w:color="auto" w:sz="4" w:space="0"/>
              <w:bottom w:val="single" w:color="auto" w:sz="4" w:space="0"/>
              <w:right w:val="single" w:color="auto" w:sz="4" w:space="0"/>
            </w:tcBorders>
            <w:vAlign w:val="center"/>
          </w:tcPr>
          <w:p>
            <w:pPr>
              <w:pStyle w:val="84"/>
              <w:rPr>
                <w:color w:val="auto"/>
                <w:highlight w:val="none"/>
              </w:rPr>
            </w:pPr>
          </w:p>
        </w:tc>
        <w:tc>
          <w:tcPr>
            <w:tcW w:w="351" w:type="pct"/>
            <w:vMerge w:val="continue"/>
            <w:tcBorders>
              <w:top w:val="nil"/>
              <w:left w:val="single" w:color="auto" w:sz="4" w:space="0"/>
              <w:bottom w:val="single" w:color="auto" w:sz="4" w:space="0"/>
              <w:right w:val="single" w:color="auto" w:sz="4" w:space="0"/>
            </w:tcBorders>
            <w:vAlign w:val="center"/>
          </w:tcPr>
          <w:p>
            <w:pPr>
              <w:pStyle w:val="84"/>
              <w:rPr>
                <w:color w:val="auto"/>
                <w:highlight w:val="none"/>
              </w:rPr>
            </w:pPr>
          </w:p>
        </w:tc>
        <w:tc>
          <w:tcPr>
            <w:tcW w:w="975"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运动场地、游乐场所</w:t>
            </w:r>
          </w:p>
        </w:tc>
        <w:tc>
          <w:tcPr>
            <w:tcW w:w="494"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3"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2"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1"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1729"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可结合村（组）活动室、广场、游园布置健身器材、运动场地、儿童游乐设施等</w:t>
            </w:r>
          </w:p>
        </w:tc>
      </w:tr>
      <w:tr>
        <w:tblPrEx>
          <w:tblCellMar>
            <w:top w:w="0" w:type="dxa"/>
            <w:left w:w="108" w:type="dxa"/>
            <w:bottom w:w="0" w:type="dxa"/>
            <w:right w:w="108" w:type="dxa"/>
          </w:tblCellMar>
        </w:tblPrEx>
        <w:trPr>
          <w:trHeight w:val="20" w:hRule="atLeast"/>
        </w:trPr>
        <w:tc>
          <w:tcPr>
            <w:tcW w:w="364" w:type="pct"/>
            <w:vMerge w:val="continue"/>
            <w:tcBorders>
              <w:top w:val="nil"/>
              <w:left w:val="single" w:color="auto" w:sz="4" w:space="0"/>
              <w:bottom w:val="single" w:color="auto" w:sz="4" w:space="0"/>
              <w:right w:val="single" w:color="auto" w:sz="4" w:space="0"/>
            </w:tcBorders>
            <w:vAlign w:val="center"/>
          </w:tcPr>
          <w:p>
            <w:pPr>
              <w:pStyle w:val="84"/>
              <w:rPr>
                <w:color w:val="auto"/>
                <w:highlight w:val="none"/>
              </w:rPr>
            </w:pPr>
          </w:p>
        </w:tc>
        <w:tc>
          <w:tcPr>
            <w:tcW w:w="351"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社会福利</w:t>
            </w:r>
          </w:p>
        </w:tc>
        <w:tc>
          <w:tcPr>
            <w:tcW w:w="975"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老年活动中心</w:t>
            </w:r>
          </w:p>
        </w:tc>
        <w:tc>
          <w:tcPr>
            <w:tcW w:w="494"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3"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2"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1"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1729"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可结合村（组）活动室设置，建设规模结合服务人口确定</w:t>
            </w:r>
          </w:p>
        </w:tc>
      </w:tr>
      <w:tr>
        <w:tblPrEx>
          <w:tblCellMar>
            <w:top w:w="0" w:type="dxa"/>
            <w:left w:w="108" w:type="dxa"/>
            <w:bottom w:w="0" w:type="dxa"/>
            <w:right w:w="108" w:type="dxa"/>
          </w:tblCellMar>
        </w:tblPrEx>
        <w:trPr>
          <w:trHeight w:val="20" w:hRule="atLeast"/>
        </w:trPr>
        <w:tc>
          <w:tcPr>
            <w:tcW w:w="364" w:type="pct"/>
            <w:vMerge w:val="continue"/>
            <w:tcBorders>
              <w:top w:val="nil"/>
              <w:left w:val="single" w:color="auto" w:sz="4" w:space="0"/>
              <w:bottom w:val="single" w:color="auto" w:sz="4" w:space="0"/>
              <w:right w:val="single" w:color="auto" w:sz="4" w:space="0"/>
            </w:tcBorders>
            <w:vAlign w:val="center"/>
          </w:tcPr>
          <w:p>
            <w:pPr>
              <w:pStyle w:val="84"/>
              <w:rPr>
                <w:color w:val="auto"/>
                <w:highlight w:val="none"/>
              </w:rPr>
            </w:pPr>
          </w:p>
        </w:tc>
        <w:tc>
          <w:tcPr>
            <w:tcW w:w="351"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商业设施</w:t>
            </w:r>
          </w:p>
        </w:tc>
        <w:tc>
          <w:tcPr>
            <w:tcW w:w="975"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快递收发点、银行</w:t>
            </w:r>
            <w:r>
              <w:rPr>
                <w:color w:val="auto"/>
                <w:highlight w:val="none"/>
              </w:rPr>
              <w:t>/</w:t>
            </w:r>
            <w:r>
              <w:rPr>
                <w:rFonts w:hint="eastAsia"/>
                <w:color w:val="auto"/>
                <w:highlight w:val="none"/>
              </w:rPr>
              <w:t>信用社、杂货店等</w:t>
            </w:r>
          </w:p>
        </w:tc>
        <w:tc>
          <w:tcPr>
            <w:tcW w:w="494"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3"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2"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1"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1729"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按实际需求配置</w:t>
            </w:r>
          </w:p>
        </w:tc>
      </w:tr>
      <w:tr>
        <w:tblPrEx>
          <w:tblCellMar>
            <w:top w:w="0" w:type="dxa"/>
            <w:left w:w="108" w:type="dxa"/>
            <w:bottom w:w="0" w:type="dxa"/>
            <w:right w:w="108" w:type="dxa"/>
          </w:tblCellMar>
        </w:tblPrEx>
        <w:trPr>
          <w:trHeight w:val="20" w:hRule="atLeast"/>
        </w:trPr>
        <w:tc>
          <w:tcPr>
            <w:tcW w:w="364" w:type="pct"/>
            <w:vMerge w:val="continue"/>
            <w:tcBorders>
              <w:top w:val="nil"/>
              <w:left w:val="single" w:color="auto" w:sz="4" w:space="0"/>
              <w:bottom w:val="single" w:color="auto" w:sz="4" w:space="0"/>
              <w:right w:val="single" w:color="auto" w:sz="4" w:space="0"/>
            </w:tcBorders>
            <w:vAlign w:val="center"/>
          </w:tcPr>
          <w:p>
            <w:pPr>
              <w:pStyle w:val="84"/>
              <w:rPr>
                <w:color w:val="auto"/>
                <w:highlight w:val="none"/>
              </w:rPr>
            </w:pPr>
          </w:p>
        </w:tc>
        <w:tc>
          <w:tcPr>
            <w:tcW w:w="351" w:type="pct"/>
            <w:vMerge w:val="restart"/>
            <w:tcBorders>
              <w:top w:val="nil"/>
              <w:left w:val="single" w:color="auto" w:sz="4" w:space="0"/>
              <w:bottom w:val="single" w:color="auto" w:sz="4" w:space="0"/>
              <w:right w:val="single" w:color="auto" w:sz="4" w:space="0"/>
            </w:tcBorders>
            <w:vAlign w:val="center"/>
          </w:tcPr>
          <w:p>
            <w:pPr>
              <w:pStyle w:val="84"/>
              <w:rPr>
                <w:color w:val="auto"/>
                <w:highlight w:val="none"/>
              </w:rPr>
            </w:pPr>
            <w:r>
              <w:rPr>
                <w:rFonts w:hint="eastAsia"/>
                <w:color w:val="auto"/>
                <w:highlight w:val="none"/>
              </w:rPr>
              <w:t>其他设施</w:t>
            </w:r>
          </w:p>
        </w:tc>
        <w:tc>
          <w:tcPr>
            <w:tcW w:w="975"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停车场</w:t>
            </w:r>
          </w:p>
        </w:tc>
        <w:tc>
          <w:tcPr>
            <w:tcW w:w="494"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3"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2"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1"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1729"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按实际需求配置，宜采取集中与分散相结合的方式布置</w:t>
            </w:r>
          </w:p>
        </w:tc>
      </w:tr>
      <w:tr>
        <w:tblPrEx>
          <w:tblCellMar>
            <w:top w:w="0" w:type="dxa"/>
            <w:left w:w="108" w:type="dxa"/>
            <w:bottom w:w="0" w:type="dxa"/>
            <w:right w:w="108" w:type="dxa"/>
          </w:tblCellMar>
        </w:tblPrEx>
        <w:trPr>
          <w:trHeight w:val="20" w:hRule="atLeast"/>
        </w:trPr>
        <w:tc>
          <w:tcPr>
            <w:tcW w:w="364" w:type="pct"/>
            <w:vMerge w:val="continue"/>
            <w:tcBorders>
              <w:top w:val="nil"/>
              <w:left w:val="single" w:color="auto" w:sz="4" w:space="0"/>
              <w:bottom w:val="single" w:color="auto" w:sz="4" w:space="0"/>
              <w:right w:val="single" w:color="auto" w:sz="4" w:space="0"/>
            </w:tcBorders>
            <w:vAlign w:val="center"/>
          </w:tcPr>
          <w:p>
            <w:pPr>
              <w:pStyle w:val="84"/>
              <w:rPr>
                <w:color w:val="auto"/>
                <w:highlight w:val="none"/>
              </w:rPr>
            </w:pPr>
          </w:p>
        </w:tc>
        <w:tc>
          <w:tcPr>
            <w:tcW w:w="351" w:type="pct"/>
            <w:vMerge w:val="continue"/>
            <w:tcBorders>
              <w:top w:val="nil"/>
              <w:left w:val="single" w:color="auto" w:sz="4" w:space="0"/>
              <w:bottom w:val="single" w:color="auto" w:sz="4" w:space="0"/>
              <w:right w:val="single" w:color="auto" w:sz="4" w:space="0"/>
            </w:tcBorders>
            <w:vAlign w:val="center"/>
          </w:tcPr>
          <w:p>
            <w:pPr>
              <w:pStyle w:val="84"/>
              <w:rPr>
                <w:color w:val="auto"/>
                <w:highlight w:val="none"/>
              </w:rPr>
            </w:pPr>
          </w:p>
        </w:tc>
        <w:tc>
          <w:tcPr>
            <w:tcW w:w="975"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公厕</w:t>
            </w:r>
          </w:p>
        </w:tc>
        <w:tc>
          <w:tcPr>
            <w:tcW w:w="494"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3"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2"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361" w:type="pct"/>
            <w:tcBorders>
              <w:top w:val="nil"/>
              <w:left w:val="nil"/>
              <w:bottom w:val="single" w:color="auto" w:sz="4" w:space="0"/>
              <w:right w:val="single" w:color="auto" w:sz="4" w:space="0"/>
            </w:tcBorders>
            <w:vAlign w:val="center"/>
          </w:tcPr>
          <w:p>
            <w:pPr>
              <w:pStyle w:val="84"/>
              <w:rPr>
                <w:color w:val="auto"/>
                <w:highlight w:val="none"/>
              </w:rPr>
            </w:pPr>
            <w:r>
              <w:rPr>
                <w:color w:val="auto"/>
                <w:highlight w:val="none"/>
              </w:rPr>
              <w:t>●</w:t>
            </w:r>
          </w:p>
        </w:tc>
        <w:tc>
          <w:tcPr>
            <w:tcW w:w="1729" w:type="pct"/>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按服务半径和实际需求配置</w:t>
            </w:r>
          </w:p>
        </w:tc>
      </w:tr>
      <w:tr>
        <w:tblPrEx>
          <w:tblCellMar>
            <w:top w:w="0" w:type="dxa"/>
            <w:left w:w="108" w:type="dxa"/>
            <w:bottom w:w="0" w:type="dxa"/>
            <w:right w:w="108" w:type="dxa"/>
          </w:tblCellMar>
        </w:tblPrEx>
        <w:trPr>
          <w:trHeight w:val="20"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pPr>
              <w:pStyle w:val="84"/>
              <w:jc w:val="left"/>
              <w:rPr>
                <w:color w:val="auto"/>
                <w:highlight w:val="none"/>
              </w:rPr>
            </w:pPr>
            <w:r>
              <w:rPr>
                <w:rFonts w:hint="eastAsia"/>
                <w:color w:val="auto"/>
                <w:highlight w:val="none"/>
              </w:rPr>
              <w:t>备注：</w:t>
            </w:r>
            <w:r>
              <w:rPr>
                <w:color w:val="auto"/>
                <w:highlight w:val="none"/>
              </w:rPr>
              <w:t>1</w:t>
            </w:r>
            <w:r>
              <w:rPr>
                <w:rFonts w:hint="eastAsia"/>
                <w:color w:val="auto"/>
                <w:highlight w:val="none"/>
              </w:rPr>
              <w:t>、</w:t>
            </w:r>
            <w:r>
              <w:rPr>
                <w:color w:val="auto"/>
                <w:highlight w:val="none"/>
              </w:rPr>
              <w:t xml:space="preserve">● </w:t>
            </w:r>
            <w:r>
              <w:rPr>
                <w:rFonts w:hint="eastAsia"/>
                <w:color w:val="auto"/>
                <w:highlight w:val="none"/>
              </w:rPr>
              <w:t>为必建项目</w:t>
            </w:r>
            <w:r>
              <w:rPr>
                <w:color w:val="auto"/>
                <w:highlight w:val="none"/>
              </w:rPr>
              <w:t>○</w:t>
            </w:r>
            <w:r>
              <w:rPr>
                <w:rFonts w:hint="eastAsia"/>
                <w:color w:val="auto"/>
                <w:highlight w:val="none"/>
              </w:rPr>
              <w:t>为可选项目。</w:t>
            </w:r>
          </w:p>
          <w:p>
            <w:pPr>
              <w:pStyle w:val="84"/>
              <w:jc w:val="left"/>
              <w:rPr>
                <w:color w:val="auto"/>
                <w:highlight w:val="none"/>
              </w:rPr>
            </w:pPr>
            <w:r>
              <w:rPr>
                <w:rFonts w:eastAsia="等线"/>
                <w:color w:val="auto"/>
                <w:highlight w:val="none"/>
              </w:rPr>
              <w:t>2</w:t>
            </w:r>
            <w:r>
              <w:rPr>
                <w:rFonts w:hint="eastAsia"/>
                <w:color w:val="auto"/>
                <w:highlight w:val="none"/>
              </w:rPr>
              <w:t>、特大型村指人口规模大于</w:t>
            </w:r>
            <w:r>
              <w:rPr>
                <w:rFonts w:eastAsia="等线"/>
                <w:color w:val="auto"/>
                <w:highlight w:val="none"/>
              </w:rPr>
              <w:t>1000</w:t>
            </w:r>
            <w:r>
              <w:rPr>
                <w:rFonts w:hint="eastAsia"/>
                <w:color w:val="auto"/>
                <w:highlight w:val="none"/>
              </w:rPr>
              <w:t>人的自然村（集中居民点），大型村指人口规模在</w:t>
            </w:r>
            <w:r>
              <w:rPr>
                <w:rFonts w:eastAsia="等线"/>
                <w:color w:val="auto"/>
                <w:highlight w:val="none"/>
              </w:rPr>
              <w:t>601</w:t>
            </w:r>
            <w:r>
              <w:rPr>
                <w:rFonts w:hint="eastAsia" w:eastAsia="等线"/>
                <w:color w:val="auto"/>
                <w:highlight w:val="none"/>
              </w:rPr>
              <w:t>－</w:t>
            </w:r>
            <w:r>
              <w:rPr>
                <w:rFonts w:eastAsia="等线"/>
                <w:color w:val="auto"/>
                <w:highlight w:val="none"/>
              </w:rPr>
              <w:t>1000</w:t>
            </w:r>
            <w:r>
              <w:rPr>
                <w:rFonts w:hint="eastAsia"/>
                <w:color w:val="auto"/>
                <w:highlight w:val="none"/>
              </w:rPr>
              <w:t>人的自然村（集中居民点），中型村指人口规模在</w:t>
            </w:r>
            <w:r>
              <w:rPr>
                <w:rFonts w:eastAsia="等线"/>
                <w:color w:val="auto"/>
                <w:highlight w:val="none"/>
              </w:rPr>
              <w:t>201</w:t>
            </w:r>
            <w:r>
              <w:rPr>
                <w:rFonts w:hint="eastAsia" w:eastAsia="等线"/>
                <w:color w:val="auto"/>
                <w:highlight w:val="none"/>
              </w:rPr>
              <w:t>－</w:t>
            </w:r>
            <w:r>
              <w:rPr>
                <w:rFonts w:eastAsia="等线"/>
                <w:color w:val="auto"/>
                <w:highlight w:val="none"/>
              </w:rPr>
              <w:t>600</w:t>
            </w:r>
            <w:r>
              <w:rPr>
                <w:rFonts w:hint="eastAsia"/>
                <w:color w:val="auto"/>
                <w:highlight w:val="none"/>
              </w:rPr>
              <w:t>人的自然村（集中居民点），小型村指人口规模小于</w:t>
            </w:r>
            <w:r>
              <w:rPr>
                <w:rFonts w:eastAsia="等线"/>
                <w:color w:val="auto"/>
                <w:highlight w:val="none"/>
              </w:rPr>
              <w:t>200</w:t>
            </w:r>
            <w:r>
              <w:rPr>
                <w:rFonts w:hint="eastAsia"/>
                <w:color w:val="auto"/>
                <w:highlight w:val="none"/>
              </w:rPr>
              <w:t>人的自然村（集中居民点）。</w:t>
            </w:r>
          </w:p>
          <w:p>
            <w:pPr>
              <w:pStyle w:val="84"/>
              <w:jc w:val="left"/>
              <w:rPr>
                <w:color w:val="auto"/>
                <w:highlight w:val="none"/>
              </w:rPr>
            </w:pPr>
            <w:r>
              <w:rPr>
                <w:rFonts w:hint="eastAsia"/>
                <w:color w:val="auto"/>
                <w:highlight w:val="none"/>
              </w:rPr>
              <w:t>3、“村级公共服务中心”的定义和选址要求详见术语与定义，主要依据为《村级公共服务中心建设与管理规范》（</w:t>
            </w:r>
            <w:r>
              <w:rPr>
                <w:rFonts w:eastAsia="等线"/>
                <w:color w:val="auto"/>
                <w:highlight w:val="none"/>
              </w:rPr>
              <w:t>GB/T 38699－2020</w:t>
            </w:r>
            <w:r>
              <w:rPr>
                <w:rFonts w:hint="eastAsia"/>
                <w:color w:val="auto"/>
                <w:highlight w:val="none"/>
              </w:rPr>
              <w:t>）。</w:t>
            </w:r>
          </w:p>
        </w:tc>
      </w:tr>
    </w:tbl>
    <w:p>
      <w:pPr>
        <w:pStyle w:val="3"/>
        <w:rPr>
          <w:color w:val="auto"/>
          <w:highlight w:val="none"/>
        </w:rPr>
      </w:pPr>
      <w:bookmarkStart w:id="145" w:name="_Toc17999"/>
      <w:bookmarkStart w:id="146" w:name="_Toc134644911"/>
      <w:bookmarkStart w:id="147" w:name="_Toc135676978"/>
      <w:r>
        <w:rPr>
          <w:rFonts w:hint="eastAsia"/>
          <w:color w:val="auto"/>
          <w:highlight w:val="none"/>
        </w:rPr>
        <w:t>市政基础设施与安全保障</w:t>
      </w:r>
      <w:bookmarkEnd w:id="145"/>
      <w:bookmarkEnd w:id="146"/>
      <w:bookmarkEnd w:id="147"/>
    </w:p>
    <w:p>
      <w:pPr>
        <w:pStyle w:val="4"/>
        <w:rPr>
          <w:color w:val="auto"/>
          <w:highlight w:val="none"/>
        </w:rPr>
      </w:pPr>
      <w:r>
        <w:rPr>
          <w:rFonts w:hint="eastAsia"/>
          <w:color w:val="auto"/>
          <w:highlight w:val="none"/>
        </w:rPr>
        <w:t>建设安全可靠的供水保障体系</w:t>
      </w:r>
    </w:p>
    <w:p>
      <w:pPr>
        <w:pStyle w:val="131"/>
        <w:ind w:firstLine="643"/>
        <w:rPr>
          <w:color w:val="auto"/>
          <w:highlight w:val="none"/>
        </w:rPr>
      </w:pPr>
      <w:r>
        <w:rPr>
          <w:rFonts w:hint="eastAsia"/>
          <w:color w:val="auto"/>
          <w:highlight w:val="none"/>
        </w:rPr>
        <w:t>完善水源规划及利用</w:t>
      </w:r>
    </w:p>
    <w:p>
      <w:pPr>
        <w:ind w:firstLine="640"/>
        <w:rPr>
          <w:color w:val="auto"/>
          <w:highlight w:val="none"/>
        </w:rPr>
      </w:pPr>
      <w:r>
        <w:rPr>
          <w:rFonts w:hint="eastAsia"/>
          <w:color w:val="auto"/>
          <w:highlight w:val="none"/>
        </w:rPr>
        <w:t>统筹水资源开发和保护，强化红梅水库、胡家山水库、改水河水库、蜻蛉河及地下水等的统一管理，优化配置，提高水资源利用效率和效益，力争开工建设撇槽河中型水库，继续加强小型水源工程建设，续建龙潭箐及大跃进、小黑坝水库扩建，力争开工建设新梨园、徐家咀等</w:t>
      </w:r>
      <w:r>
        <w:rPr>
          <w:color w:val="auto"/>
          <w:highlight w:val="none"/>
        </w:rPr>
        <w:t>2</w:t>
      </w:r>
      <w:r>
        <w:rPr>
          <w:rFonts w:hint="eastAsia"/>
          <w:color w:val="auto"/>
          <w:highlight w:val="none"/>
        </w:rPr>
        <w:t>座小（</w:t>
      </w:r>
      <w:r>
        <w:rPr>
          <w:color w:val="auto"/>
          <w:highlight w:val="none"/>
        </w:rPr>
        <w:t>1</w:t>
      </w:r>
      <w:r>
        <w:rPr>
          <w:rFonts w:hint="eastAsia"/>
          <w:color w:val="auto"/>
          <w:highlight w:val="none"/>
        </w:rPr>
        <w:t>）型水库，加快推进姚安横山扩建、杨家箐扩建等</w:t>
      </w:r>
      <w:r>
        <w:rPr>
          <w:color w:val="auto"/>
          <w:highlight w:val="none"/>
        </w:rPr>
        <w:t>7</w:t>
      </w:r>
      <w:r>
        <w:rPr>
          <w:rFonts w:hint="eastAsia"/>
          <w:color w:val="auto"/>
          <w:highlight w:val="none"/>
        </w:rPr>
        <w:t>座小（</w:t>
      </w:r>
      <w:r>
        <w:rPr>
          <w:color w:val="auto"/>
          <w:highlight w:val="none"/>
        </w:rPr>
        <w:t>1</w:t>
      </w:r>
      <w:r>
        <w:rPr>
          <w:rFonts w:hint="eastAsia"/>
          <w:color w:val="auto"/>
          <w:highlight w:val="none"/>
        </w:rPr>
        <w:t>）水库前期工作。强化滇中引水工程建设与引水保障。规划至</w:t>
      </w:r>
      <w:r>
        <w:rPr>
          <w:color w:val="auto"/>
          <w:highlight w:val="none"/>
        </w:rPr>
        <w:t>2035</w:t>
      </w:r>
      <w:r>
        <w:rPr>
          <w:rFonts w:hint="eastAsia"/>
          <w:color w:val="auto"/>
          <w:highlight w:val="none"/>
        </w:rPr>
        <w:t>年，姚安县多年平均新增供水量</w:t>
      </w:r>
      <w:r>
        <w:rPr>
          <w:color w:val="auto"/>
          <w:highlight w:val="none"/>
        </w:rPr>
        <w:t>3230.6</w:t>
      </w:r>
      <w:r>
        <w:rPr>
          <w:rFonts w:hint="eastAsia"/>
          <w:color w:val="auto"/>
          <w:highlight w:val="none"/>
        </w:rPr>
        <w:t>万</w:t>
      </w:r>
      <w:r>
        <w:rPr>
          <w:color w:val="auto"/>
          <w:highlight w:val="none"/>
        </w:rPr>
        <w:t>立方米</w:t>
      </w:r>
      <w:r>
        <w:rPr>
          <w:rFonts w:hint="eastAsia"/>
          <w:color w:val="auto"/>
          <w:highlight w:val="none"/>
        </w:rPr>
        <w:t>，水资源总量达到</w:t>
      </w:r>
      <w:r>
        <w:rPr>
          <w:color w:val="auto"/>
          <w:highlight w:val="none"/>
        </w:rPr>
        <w:t>10843.7</w:t>
      </w:r>
      <w:r>
        <w:rPr>
          <w:rFonts w:hint="eastAsia"/>
          <w:color w:val="auto"/>
          <w:highlight w:val="none"/>
        </w:rPr>
        <w:t>万</w:t>
      </w:r>
      <w:r>
        <w:rPr>
          <w:color w:val="auto"/>
          <w:highlight w:val="none"/>
        </w:rPr>
        <w:t>立方米</w:t>
      </w:r>
      <w:r>
        <w:rPr>
          <w:rFonts w:hint="eastAsia"/>
          <w:color w:val="auto"/>
          <w:highlight w:val="none"/>
        </w:rPr>
        <w:t>，水资源总量可支撑姚安县未来发展。</w:t>
      </w:r>
    </w:p>
    <w:p>
      <w:pPr>
        <w:pStyle w:val="131"/>
        <w:ind w:firstLine="643"/>
        <w:rPr>
          <w:color w:val="auto"/>
          <w:highlight w:val="none"/>
        </w:rPr>
      </w:pPr>
      <w:r>
        <w:rPr>
          <w:rFonts w:hint="eastAsia"/>
          <w:color w:val="auto"/>
          <w:highlight w:val="none"/>
        </w:rPr>
        <w:t>健全供水体系</w:t>
      </w:r>
    </w:p>
    <w:p>
      <w:pPr>
        <w:ind w:firstLine="640"/>
        <w:rPr>
          <w:color w:val="auto"/>
          <w:highlight w:val="none"/>
        </w:rPr>
      </w:pPr>
      <w:r>
        <w:rPr>
          <w:rFonts w:hint="eastAsia"/>
          <w:color w:val="auto"/>
          <w:highlight w:val="none"/>
        </w:rPr>
        <w:t>由于滇中引水与重大水源保障工程的建设，城镇生活、工业生产以及农业灌溉缺水问题得以保障，规划至2035年，预测全县总用水量为10380万立方米，供水规模达到10843.7万立方米，供水量足以满足姚安县发展需求。用水总量控制指标依据上级下达任务确定。</w:t>
      </w:r>
    </w:p>
    <w:p>
      <w:pPr>
        <w:ind w:firstLine="640"/>
        <w:rPr>
          <w:color w:val="auto"/>
          <w:highlight w:val="none"/>
        </w:rPr>
      </w:pPr>
      <w:r>
        <w:rPr>
          <w:rFonts w:hint="eastAsia"/>
          <w:color w:val="auto"/>
          <w:highlight w:val="none"/>
        </w:rPr>
        <w:t>全面提高供水水质，建成统筹城乡，服务均等的集中供水系统，通过水厂和供水管网统一供应城乡生活和生产用水。</w:t>
      </w:r>
    </w:p>
    <w:p>
      <w:pPr>
        <w:pStyle w:val="131"/>
        <w:ind w:firstLine="643"/>
        <w:rPr>
          <w:color w:val="auto"/>
          <w:highlight w:val="none"/>
        </w:rPr>
      </w:pPr>
      <w:r>
        <w:rPr>
          <w:rFonts w:hint="eastAsia"/>
          <w:color w:val="auto"/>
          <w:highlight w:val="none"/>
        </w:rPr>
        <w:t>供水设施布局</w:t>
      </w:r>
    </w:p>
    <w:p>
      <w:pPr>
        <w:ind w:firstLine="640"/>
        <w:rPr>
          <w:rFonts w:hint="eastAsia"/>
          <w:color w:val="auto"/>
          <w:highlight w:val="none"/>
        </w:rPr>
      </w:pPr>
      <w:r>
        <w:rPr>
          <w:rFonts w:hint="eastAsia"/>
          <w:color w:val="auto"/>
          <w:highlight w:val="none"/>
          <w:u w:val="none"/>
        </w:rPr>
        <w:t>规划姚安县栋川片区保留仁和水厂，扩建百花冲水厂，规模3.2万立方米/日；光禄镇保留龙翔水厂，规模0.6万立方米/日；草海片区建设草海水厂，规模0.3万立方米/日；其他乡镇建设自来水净化设施。各规划水厂根据用水需求分期建设，并为供水规模扩建充分预留建设用地</w:t>
      </w:r>
      <w:r>
        <w:rPr>
          <w:rFonts w:hint="eastAsia"/>
          <w:color w:val="auto"/>
          <w:highlight w:val="none"/>
        </w:rPr>
        <w:t>，同时，保障农村自来水普及率达到100%。</w:t>
      </w:r>
    </w:p>
    <w:p>
      <w:pPr>
        <w:bidi w:val="0"/>
        <w:rPr>
          <w:color w:val="auto"/>
          <w:highlight w:val="none"/>
        </w:rPr>
      </w:pPr>
    </w:p>
    <w:p>
      <w:pPr>
        <w:pStyle w:val="4"/>
        <w:rPr>
          <w:color w:val="auto"/>
          <w:highlight w:val="none"/>
        </w:rPr>
      </w:pPr>
      <w:r>
        <w:rPr>
          <w:rFonts w:hint="eastAsia"/>
          <w:color w:val="auto"/>
          <w:highlight w:val="none"/>
        </w:rPr>
        <w:t>完善雨污分流的排水工程系统</w:t>
      </w:r>
    </w:p>
    <w:p>
      <w:pPr>
        <w:pStyle w:val="131"/>
        <w:ind w:firstLine="643"/>
        <w:rPr>
          <w:color w:val="auto"/>
          <w:highlight w:val="none"/>
        </w:rPr>
      </w:pPr>
      <w:r>
        <w:rPr>
          <w:rFonts w:hint="eastAsia"/>
          <w:color w:val="auto"/>
          <w:highlight w:val="none"/>
        </w:rPr>
        <w:t>排水体制</w:t>
      </w:r>
    </w:p>
    <w:p>
      <w:pPr>
        <w:ind w:firstLine="640"/>
        <w:rPr>
          <w:color w:val="auto"/>
          <w:highlight w:val="none"/>
        </w:rPr>
      </w:pPr>
      <w:r>
        <w:rPr>
          <w:rFonts w:hint="eastAsia"/>
          <w:color w:val="auto"/>
          <w:highlight w:val="none"/>
        </w:rPr>
        <w:t>规划姚安县全域排水体制均为雨污分流制。污水经污水管网收集到污水处理厂进行处理达标后排放，雨水经雨水管网收集就近排入自然水体。加强城市排水河道、排涝渠、雨水调蓄区、雨水管网和泵站等工程建设，实现建成区雨水系统全覆盖。雨水管渠设计重现期一般地区采用2年，县城污水集中收集及处理率达到100%，污泥处理达到无害化要求。</w:t>
      </w:r>
    </w:p>
    <w:p>
      <w:pPr>
        <w:pStyle w:val="131"/>
        <w:ind w:firstLine="643"/>
        <w:rPr>
          <w:color w:val="auto"/>
          <w:highlight w:val="none"/>
        </w:rPr>
      </w:pPr>
      <w:r>
        <w:rPr>
          <w:rFonts w:hint="eastAsia"/>
          <w:color w:val="auto"/>
          <w:highlight w:val="none"/>
        </w:rPr>
        <w:t>排水设施布局</w:t>
      </w:r>
    </w:p>
    <w:p>
      <w:pPr>
        <w:ind w:firstLine="640"/>
        <w:rPr>
          <w:color w:val="auto"/>
          <w:highlight w:val="none"/>
        </w:rPr>
      </w:pPr>
      <w:r>
        <w:rPr>
          <w:rFonts w:hint="eastAsia"/>
          <w:color w:val="auto"/>
          <w:highlight w:val="none"/>
        </w:rPr>
        <w:t>规划栋川片区扩建县城污水处理厂，规模</w:t>
      </w:r>
      <w:r>
        <w:rPr>
          <w:color w:val="auto"/>
          <w:highlight w:val="none"/>
        </w:rPr>
        <w:t>2.8</w:t>
      </w:r>
      <w:r>
        <w:rPr>
          <w:rFonts w:hint="eastAsia"/>
          <w:color w:val="auto"/>
          <w:highlight w:val="none"/>
        </w:rPr>
        <w:t>万</w:t>
      </w:r>
      <w:r>
        <w:rPr>
          <w:color w:val="auto"/>
          <w:highlight w:val="none"/>
        </w:rPr>
        <w:t>立方米/日</w:t>
      </w:r>
      <w:r>
        <w:rPr>
          <w:rFonts w:hint="eastAsia"/>
          <w:color w:val="auto"/>
          <w:highlight w:val="none"/>
        </w:rPr>
        <w:t>，占地约</w:t>
      </w:r>
      <w:r>
        <w:rPr>
          <w:color w:val="auto"/>
          <w:highlight w:val="none"/>
        </w:rPr>
        <w:t>2.5公顷</w:t>
      </w:r>
      <w:r>
        <w:rPr>
          <w:rFonts w:hint="eastAsia"/>
          <w:color w:val="auto"/>
          <w:highlight w:val="none"/>
        </w:rPr>
        <w:t>；草海</w:t>
      </w:r>
      <w:bookmarkStart w:id="148" w:name="OLE_LINK2"/>
      <w:r>
        <w:rPr>
          <w:rFonts w:hint="eastAsia"/>
          <w:color w:val="auto"/>
          <w:highlight w:val="none"/>
        </w:rPr>
        <w:t>片区</w:t>
      </w:r>
      <w:bookmarkEnd w:id="148"/>
      <w:r>
        <w:rPr>
          <w:rFonts w:hint="eastAsia"/>
          <w:color w:val="auto"/>
          <w:highlight w:val="none"/>
        </w:rPr>
        <w:t>扩建县城第二污水处理厂，收集光禄镇区以及草海片区污水，扩建后规模0.6万</w:t>
      </w:r>
      <w:r>
        <w:rPr>
          <w:color w:val="auto"/>
          <w:highlight w:val="none"/>
        </w:rPr>
        <w:t>立方米/日</w:t>
      </w:r>
      <w:r>
        <w:rPr>
          <w:rFonts w:hint="eastAsia"/>
          <w:color w:val="auto"/>
          <w:highlight w:val="none"/>
        </w:rPr>
        <w:t>，占地约</w:t>
      </w:r>
      <w:r>
        <w:rPr>
          <w:color w:val="auto"/>
          <w:highlight w:val="none"/>
        </w:rPr>
        <w:t>1.5公顷</w:t>
      </w:r>
      <w:r>
        <w:rPr>
          <w:rFonts w:hint="eastAsia"/>
          <w:color w:val="auto"/>
          <w:highlight w:val="none"/>
        </w:rPr>
        <w:t>；其他乡镇配备污水处理设施。污水处理工艺的选择应根据污水水质特点进行选择，进行二级生物处理，尾水达标后排入下游水体。污水主管管径不小于</w:t>
      </w:r>
      <w:r>
        <w:rPr>
          <w:color w:val="auto"/>
          <w:highlight w:val="none"/>
        </w:rPr>
        <w:t>dn400</w:t>
      </w:r>
      <w:r>
        <w:rPr>
          <w:rFonts w:hint="eastAsia"/>
          <w:color w:val="auto"/>
          <w:highlight w:val="none"/>
        </w:rPr>
        <w:t>。</w:t>
      </w:r>
    </w:p>
    <w:p>
      <w:pPr>
        <w:pStyle w:val="131"/>
        <w:ind w:firstLine="643"/>
        <w:rPr>
          <w:color w:val="auto"/>
          <w:highlight w:val="none"/>
        </w:rPr>
      </w:pPr>
      <w:r>
        <w:rPr>
          <w:rFonts w:hint="eastAsia"/>
          <w:color w:val="auto"/>
          <w:highlight w:val="none"/>
        </w:rPr>
        <w:t>雨水生态系统</w:t>
      </w:r>
    </w:p>
    <w:p>
      <w:pPr>
        <w:ind w:firstLine="640"/>
        <w:rPr>
          <w:color w:val="auto"/>
          <w:highlight w:val="none"/>
        </w:rPr>
      </w:pPr>
      <w:r>
        <w:rPr>
          <w:rFonts w:hint="eastAsia"/>
          <w:color w:val="auto"/>
          <w:highlight w:val="none"/>
        </w:rPr>
        <w:t>推进海绵城市建设，引入低冲击开发模式，雨水就近分散排放，雨水资源化利用，恢复和重建姚安田园生态。采取“源头控制、强化下渗、蓄滞结合、建管并重”等综合措施，全面提高姚安城区雨水排放标准，建立完善的雨水排放系统。</w:t>
      </w:r>
    </w:p>
    <w:p>
      <w:pPr>
        <w:pStyle w:val="4"/>
        <w:rPr>
          <w:color w:val="auto"/>
          <w:highlight w:val="none"/>
        </w:rPr>
      </w:pPr>
      <w:r>
        <w:rPr>
          <w:rFonts w:hint="eastAsia"/>
          <w:color w:val="auto"/>
          <w:highlight w:val="none"/>
        </w:rPr>
        <w:t>完善能源供应系统，保障能源清洁高效利用</w:t>
      </w:r>
    </w:p>
    <w:p>
      <w:pPr>
        <w:ind w:firstLine="640"/>
        <w:rPr>
          <w:color w:val="auto"/>
          <w:highlight w:val="none"/>
        </w:rPr>
      </w:pPr>
      <w:r>
        <w:rPr>
          <w:rFonts w:hint="eastAsia"/>
          <w:color w:val="auto"/>
          <w:highlight w:val="none"/>
        </w:rPr>
        <w:t>优化调整能源结构，加强能源基础设施建设，推动能源领域供给侧结构性改革、强化需求侧管理、着力提升法治化信息化智能化管理水平，建设清洁低碳、安全高效、开放融合的现代能源体系。</w:t>
      </w:r>
    </w:p>
    <w:p>
      <w:pPr>
        <w:pStyle w:val="5"/>
        <w:ind w:firstLine="600"/>
        <w:rPr>
          <w:color w:val="auto"/>
          <w:highlight w:val="none"/>
        </w:rPr>
      </w:pPr>
      <w:r>
        <w:rPr>
          <w:rFonts w:hint="eastAsia"/>
          <w:color w:val="auto"/>
          <w:highlight w:val="none"/>
        </w:rPr>
        <w:t>完善保障有力的供电系统</w:t>
      </w:r>
    </w:p>
    <w:p>
      <w:pPr>
        <w:pStyle w:val="131"/>
        <w:ind w:firstLine="640"/>
        <w:rPr>
          <w:color w:val="auto"/>
          <w:highlight w:val="none"/>
        </w:rPr>
      </w:pPr>
      <w:r>
        <w:rPr>
          <w:rFonts w:hint="eastAsia"/>
          <w:color w:val="auto"/>
          <w:highlight w:val="none"/>
        </w:rPr>
        <w:t>建设目标</w:t>
      </w:r>
    </w:p>
    <w:p>
      <w:pPr>
        <w:ind w:firstLine="640"/>
        <w:rPr>
          <w:color w:val="auto"/>
          <w:highlight w:val="none"/>
        </w:rPr>
      </w:pPr>
      <w:r>
        <w:rPr>
          <w:rFonts w:hint="eastAsia"/>
          <w:color w:val="auto"/>
          <w:highlight w:val="none"/>
        </w:rPr>
        <w:t>全面提高全县风电利用率，做到开发与保护相结合。采用集中与分散相结合的布局方式，全面提高太阳能利用效率，形成多元化利用格局。加大科技创新力度，大力发展生物发电，积极构建区域清洁能源基地。</w:t>
      </w:r>
    </w:p>
    <w:p>
      <w:pPr>
        <w:ind w:firstLine="640"/>
        <w:rPr>
          <w:color w:val="auto"/>
          <w:highlight w:val="none"/>
        </w:rPr>
      </w:pPr>
      <w:r>
        <w:rPr>
          <w:rFonts w:hint="eastAsia"/>
          <w:color w:val="auto"/>
          <w:highlight w:val="none"/>
        </w:rPr>
        <w:t>加强姚安县的电网结构，提高电网供电可靠性，基本实现各类供电区安全准则要求，改善现有变电站不均衡供电的情况，缩短10kV线路供电半径，提高供电可靠性。加强中压配电网网架建设与改造，提升中压配电网负荷互传转带能力。彻底消除供电瓶颈现象，努力把姚安县电网建设成为“电源容量充足、系统安全稳定、网络坚强可靠、电网运行灵活、设施先进规范”的现代化电网。</w:t>
      </w:r>
    </w:p>
    <w:p>
      <w:pPr>
        <w:pStyle w:val="131"/>
        <w:ind w:firstLine="640"/>
        <w:rPr>
          <w:color w:val="auto"/>
          <w:highlight w:val="none"/>
        </w:rPr>
      </w:pPr>
      <w:r>
        <w:rPr>
          <w:rFonts w:hint="eastAsia"/>
          <w:color w:val="auto"/>
          <w:highlight w:val="none"/>
        </w:rPr>
        <w:t>建设规模</w:t>
      </w:r>
    </w:p>
    <w:p>
      <w:pPr>
        <w:pStyle w:val="13"/>
        <w:ind w:firstLine="640"/>
        <w:rPr>
          <w:rFonts w:ascii="Times New Roman"/>
          <w:color w:val="auto"/>
          <w:kern w:val="2"/>
          <w:highlight w:val="none"/>
        </w:rPr>
      </w:pPr>
      <w:r>
        <w:rPr>
          <w:rFonts w:hint="eastAsia" w:ascii="Times New Roman"/>
          <w:color w:val="auto"/>
          <w:kern w:val="2"/>
          <w:highlight w:val="none"/>
        </w:rPr>
        <w:t>规划至2035年姚安县全社会用电量为6.31亿千瓦时，用电负荷为100.65兆瓦。</w:t>
      </w:r>
    </w:p>
    <w:p>
      <w:pPr>
        <w:pStyle w:val="131"/>
        <w:ind w:firstLine="640"/>
        <w:rPr>
          <w:color w:val="auto"/>
          <w:highlight w:val="none"/>
        </w:rPr>
      </w:pPr>
      <w:r>
        <w:rPr>
          <w:rFonts w:hint="eastAsia"/>
          <w:color w:val="auto"/>
          <w:highlight w:val="none"/>
        </w:rPr>
        <w:t>县域供电工程设施布点</w:t>
      </w:r>
    </w:p>
    <w:p>
      <w:pPr>
        <w:ind w:firstLine="640"/>
        <w:rPr>
          <w:color w:val="auto"/>
          <w:highlight w:val="none"/>
          <w:u w:val="none"/>
        </w:rPr>
      </w:pPr>
      <w:r>
        <w:rPr>
          <w:rFonts w:hint="eastAsia"/>
          <w:color w:val="auto"/>
          <w:highlight w:val="none"/>
        </w:rPr>
        <w:t>至2035年，争取500kV适中变电站项目落地，解决楚雄州高压网架薄弱及新能源送出困难问题；新建220kV光禄变电站，优化楚雄州西北部高压网架及满足周边新能源送出问题；实施110kV姚安电网优化工程，规划在县城西部新建1座110kV姚安Ⅱ变电站，解决110kV姚安变电站重载及电源单一问题；升压10kV光禄开关站为110kV光禄变电站，满足工业园区负荷需求；新建35kV大河口、左门、适中变电站，提高3个乡镇供电可靠性及电压质量。</w:t>
      </w:r>
      <w:r>
        <w:rPr>
          <w:rFonts w:hint="eastAsia"/>
          <w:color w:val="auto"/>
          <w:highlight w:val="none"/>
          <w:u w:val="none"/>
        </w:rPr>
        <w:t>500kV高压走廊宽度按60—75米控制，220kV高压走廊宽度按30—40米控制，110kV高压走廊宽度按15—25米控制，35kV高压走廊宽度按15—20米控制。变电站等主要邻避设施按相关规范要求布局。</w:t>
      </w:r>
    </w:p>
    <w:p>
      <w:pPr>
        <w:pStyle w:val="5"/>
        <w:ind w:firstLine="600"/>
        <w:rPr>
          <w:color w:val="auto"/>
          <w:highlight w:val="none"/>
        </w:rPr>
      </w:pPr>
      <w:r>
        <w:rPr>
          <w:rFonts w:hint="eastAsia"/>
          <w:color w:val="auto"/>
          <w:highlight w:val="none"/>
        </w:rPr>
        <w:t>建设安全可靠的燃气供应系统</w:t>
      </w:r>
    </w:p>
    <w:p>
      <w:pPr>
        <w:pStyle w:val="131"/>
        <w:ind w:firstLine="640"/>
        <w:rPr>
          <w:color w:val="auto"/>
          <w:highlight w:val="none"/>
        </w:rPr>
      </w:pPr>
      <w:r>
        <w:rPr>
          <w:rFonts w:hint="eastAsia"/>
          <w:color w:val="auto"/>
          <w:highlight w:val="none"/>
        </w:rPr>
        <w:t>建设目标</w:t>
      </w:r>
    </w:p>
    <w:p>
      <w:pPr>
        <w:ind w:firstLine="640"/>
        <w:rPr>
          <w:color w:val="auto"/>
          <w:highlight w:val="none"/>
        </w:rPr>
      </w:pPr>
      <w:r>
        <w:rPr>
          <w:rFonts w:hint="eastAsia"/>
          <w:color w:val="auto"/>
          <w:highlight w:val="none"/>
        </w:rPr>
        <w:t>以天然气为主，液化石油气为辅，形成多气源结构；加快燃气管网建设，逐步实现燃气管道对城镇的全面覆盖；形成气源结构科学合理，输配系统安全经济。至2035年，全县城镇燃气气化率达95%。各村以瓶装液化石油气罐为主，2035年综合气化率为60%。</w:t>
      </w:r>
    </w:p>
    <w:p>
      <w:pPr>
        <w:pStyle w:val="131"/>
        <w:ind w:firstLine="640"/>
        <w:rPr>
          <w:color w:val="auto"/>
          <w:highlight w:val="none"/>
        </w:rPr>
      </w:pPr>
      <w:r>
        <w:rPr>
          <w:rFonts w:hint="eastAsia"/>
          <w:color w:val="auto"/>
          <w:highlight w:val="none"/>
        </w:rPr>
        <w:t>建设规模</w:t>
      </w:r>
    </w:p>
    <w:p>
      <w:pPr>
        <w:ind w:firstLine="640"/>
        <w:rPr>
          <w:color w:val="auto"/>
          <w:highlight w:val="none"/>
        </w:rPr>
      </w:pPr>
      <w:r>
        <w:rPr>
          <w:rFonts w:hint="eastAsia"/>
          <w:color w:val="auto"/>
          <w:highlight w:val="none"/>
        </w:rPr>
        <w:t>规划</w:t>
      </w:r>
      <w:r>
        <w:rPr>
          <w:color w:val="auto"/>
          <w:highlight w:val="none"/>
        </w:rPr>
        <w:t>2035</w:t>
      </w:r>
      <w:r>
        <w:rPr>
          <w:rFonts w:hint="eastAsia"/>
          <w:color w:val="auto"/>
          <w:highlight w:val="none"/>
        </w:rPr>
        <w:t>年姚安县总耗气量为</w:t>
      </w:r>
      <w:r>
        <w:rPr>
          <w:color w:val="auto"/>
          <w:highlight w:val="none"/>
        </w:rPr>
        <w:t>1496.71</w:t>
      </w:r>
      <w:r>
        <w:rPr>
          <w:rFonts w:hint="eastAsia"/>
          <w:color w:val="auto"/>
          <w:highlight w:val="none"/>
        </w:rPr>
        <w:t>万标准立方米</w:t>
      </w:r>
      <w:r>
        <w:rPr>
          <w:color w:val="auto"/>
          <w:highlight w:val="none"/>
        </w:rPr>
        <w:t>/</w:t>
      </w:r>
      <w:r>
        <w:rPr>
          <w:rFonts w:hint="eastAsia"/>
          <w:color w:val="auto"/>
          <w:highlight w:val="none"/>
        </w:rPr>
        <w:t>年。</w:t>
      </w:r>
    </w:p>
    <w:p>
      <w:pPr>
        <w:pStyle w:val="131"/>
        <w:ind w:firstLine="640"/>
        <w:rPr>
          <w:color w:val="auto"/>
          <w:highlight w:val="none"/>
        </w:rPr>
      </w:pPr>
      <w:r>
        <w:rPr>
          <w:rFonts w:hint="eastAsia"/>
          <w:color w:val="auto"/>
          <w:highlight w:val="none"/>
        </w:rPr>
        <w:t>县域燃气工程设施布点</w:t>
      </w:r>
    </w:p>
    <w:p>
      <w:pPr>
        <w:pStyle w:val="133"/>
        <w:ind w:firstLine="640"/>
        <w:rPr>
          <w:color w:val="auto"/>
          <w:highlight w:val="none"/>
        </w:rPr>
      </w:pPr>
      <w:r>
        <w:rPr>
          <w:rFonts w:hint="eastAsia"/>
          <w:color w:val="auto"/>
          <w:highlight w:val="none"/>
        </w:rPr>
        <w:t>气源规划</w:t>
      </w:r>
    </w:p>
    <w:p>
      <w:pPr>
        <w:ind w:firstLine="640"/>
        <w:rPr>
          <w:color w:val="auto"/>
          <w:highlight w:val="none"/>
          <w:u w:val="single"/>
        </w:rPr>
      </w:pPr>
      <w:r>
        <w:rPr>
          <w:rFonts w:hint="eastAsia"/>
          <w:color w:val="auto"/>
          <w:highlight w:val="none"/>
        </w:rPr>
        <w:t>姚安县中心城区天然气门站气源仍采用现状气源，来自楚雄州中缅管线南华分输站，以6.3兆帕的压力沿南永公路敷设高压管道至姚安门站。</w:t>
      </w:r>
      <w:r>
        <w:rPr>
          <w:rFonts w:hint="eastAsia"/>
          <w:color w:val="auto"/>
          <w:highlight w:val="none"/>
          <w:u w:val="none"/>
        </w:rPr>
        <w:t>保障中缅油气管道高中压调压站及管道用地需求。各类长输气管线廊道保护宽度及保护要求应符合《输气管道工程设计规范》（GB50251）等相关规范及《中华人民共和国石油天然气管道保护法》等法规要求。</w:t>
      </w:r>
    </w:p>
    <w:p>
      <w:pPr>
        <w:pStyle w:val="133"/>
        <w:ind w:firstLine="640"/>
        <w:rPr>
          <w:color w:val="auto"/>
          <w:highlight w:val="none"/>
        </w:rPr>
      </w:pPr>
      <w:r>
        <w:rPr>
          <w:rFonts w:hint="eastAsia"/>
          <w:color w:val="auto"/>
          <w:highlight w:val="none"/>
        </w:rPr>
        <w:t>天然气场站规划</w:t>
      </w:r>
    </w:p>
    <w:p>
      <w:pPr>
        <w:ind w:firstLine="640"/>
        <w:rPr>
          <w:color w:val="auto"/>
          <w:highlight w:val="none"/>
        </w:rPr>
      </w:pPr>
      <w:r>
        <w:rPr>
          <w:rFonts w:hint="eastAsia"/>
          <w:color w:val="auto"/>
          <w:highlight w:val="none"/>
        </w:rPr>
        <w:t>至2035年，全县共布局1座</w:t>
      </w:r>
      <w:r>
        <w:rPr>
          <w:rFonts w:hint="eastAsia"/>
          <w:color w:val="auto"/>
          <w:highlight w:val="none"/>
          <w:lang w:val="en-US" w:eastAsia="zh-CN"/>
        </w:rPr>
        <w:t>天然</w:t>
      </w:r>
      <w:r>
        <w:rPr>
          <w:rFonts w:hint="eastAsia"/>
          <w:color w:val="auto"/>
          <w:highlight w:val="none"/>
        </w:rPr>
        <w:t>气门站，位于姚安县中心城区，其他乡镇配备储气站。</w:t>
      </w:r>
    </w:p>
    <w:p>
      <w:pPr>
        <w:pStyle w:val="4"/>
        <w:rPr>
          <w:color w:val="auto"/>
          <w:highlight w:val="none"/>
        </w:rPr>
      </w:pPr>
      <w:r>
        <w:rPr>
          <w:rFonts w:hint="eastAsia"/>
          <w:color w:val="auto"/>
          <w:highlight w:val="none"/>
        </w:rPr>
        <w:t>加快信息基础设施建设，构建智能化环境</w:t>
      </w:r>
    </w:p>
    <w:p>
      <w:pPr>
        <w:ind w:firstLine="640"/>
        <w:rPr>
          <w:color w:val="auto"/>
          <w:highlight w:val="none"/>
        </w:rPr>
      </w:pPr>
      <w:r>
        <w:rPr>
          <w:rFonts w:hint="eastAsia"/>
          <w:color w:val="auto"/>
          <w:highlight w:val="none"/>
        </w:rPr>
        <w:t>坚持数字城市与现实城市同步规划、同步建设，适度超前布局智能基础设施，推动全域智能化应用服务实时可控，建立健全大数据资产管理体系。支持新区运用互联网、大数据、物联网等信息技术，整合智慧政务、智慧医疗、智慧交通、智慧城管，推进智慧新区建设。</w:t>
      </w:r>
    </w:p>
    <w:p>
      <w:pPr>
        <w:pStyle w:val="5"/>
        <w:ind w:firstLine="600"/>
        <w:rPr>
          <w:color w:val="auto"/>
          <w:highlight w:val="none"/>
        </w:rPr>
      </w:pPr>
      <w:r>
        <w:rPr>
          <w:rFonts w:hint="eastAsia"/>
          <w:color w:val="auto"/>
          <w:highlight w:val="none"/>
        </w:rPr>
        <w:t>加强智能基础设施建设</w:t>
      </w:r>
    </w:p>
    <w:p>
      <w:pPr>
        <w:ind w:firstLine="640"/>
        <w:rPr>
          <w:color w:val="auto"/>
          <w:highlight w:val="none"/>
        </w:rPr>
      </w:pPr>
      <w:r>
        <w:rPr>
          <w:rFonts w:hint="eastAsia"/>
          <w:color w:val="auto"/>
          <w:highlight w:val="none"/>
        </w:rPr>
        <w:t>打造智慧姚安，布局5G网络、人工智能、区块链、工业互联网等新型基础设施项目。建设多系统集成的综合性智慧控制中枢，提高政府和企业运行效率。建设包括下一代通信网、宽带网络、物联网的城市智慧基础设施，实现科技资源和数据共享。</w:t>
      </w:r>
    </w:p>
    <w:p>
      <w:pPr>
        <w:pStyle w:val="5"/>
        <w:ind w:firstLine="600"/>
        <w:rPr>
          <w:color w:val="auto"/>
          <w:highlight w:val="none"/>
        </w:rPr>
      </w:pPr>
      <w:r>
        <w:rPr>
          <w:rFonts w:hint="eastAsia"/>
          <w:color w:val="auto"/>
          <w:highlight w:val="none"/>
        </w:rPr>
        <w:t>完善传统通信基础设施建设</w:t>
      </w:r>
    </w:p>
    <w:p>
      <w:pPr>
        <w:ind w:firstLine="640"/>
        <w:rPr>
          <w:color w:val="auto"/>
          <w:highlight w:val="none"/>
        </w:rPr>
      </w:pPr>
      <w:r>
        <w:rPr>
          <w:rFonts w:hint="eastAsia"/>
          <w:color w:val="auto"/>
          <w:highlight w:val="none"/>
        </w:rPr>
        <w:t>至2035年，规划姚安县家庭光纤可接入率达99%，无线网络覆盖率达95%，主要公共场所WLAN达99%，广播电视实现数字化率达100%。固定电话主线普及率达到60线/百人，移动电话普及率达到125卡号/百人，则固定电话需求总量为11.92万线，需交换机总容量12万门，移动电话达到24.83万卡号。宽带光纤用户总数为5.62万户。移动多媒体广播、地面数字广播电视用户总数5.67万端。</w:t>
      </w:r>
    </w:p>
    <w:p>
      <w:pPr>
        <w:pStyle w:val="4"/>
        <w:rPr>
          <w:color w:val="auto"/>
          <w:highlight w:val="none"/>
        </w:rPr>
      </w:pPr>
      <w:r>
        <w:rPr>
          <w:rFonts w:hint="eastAsia"/>
          <w:color w:val="auto"/>
          <w:highlight w:val="none"/>
        </w:rPr>
        <w:t>倡导垃圾分类，促进固体废物循环再生利用</w:t>
      </w:r>
    </w:p>
    <w:p>
      <w:pPr>
        <w:pStyle w:val="131"/>
        <w:ind w:firstLine="643"/>
        <w:rPr>
          <w:rFonts w:eastAsia="宋体"/>
          <w:color w:val="auto"/>
          <w:highlight w:val="none"/>
        </w:rPr>
      </w:pPr>
      <w:r>
        <w:rPr>
          <w:rFonts w:hint="eastAsia" w:eastAsia="宋体"/>
          <w:color w:val="auto"/>
          <w:highlight w:val="none"/>
        </w:rPr>
        <w:t>建设目标</w:t>
      </w:r>
    </w:p>
    <w:p>
      <w:pPr>
        <w:ind w:firstLine="640"/>
        <w:rPr>
          <w:color w:val="auto"/>
          <w:highlight w:val="none"/>
        </w:rPr>
      </w:pPr>
      <w:r>
        <w:rPr>
          <w:rFonts w:hint="eastAsia"/>
          <w:color w:val="auto"/>
          <w:highlight w:val="none"/>
        </w:rPr>
        <w:t>至2035年，姚安县生活垃圾分类收集覆盖率达85%以上，资源化利用率达40%以上，无害化处理率达到100%。</w:t>
      </w:r>
    </w:p>
    <w:p>
      <w:pPr>
        <w:pStyle w:val="131"/>
        <w:ind w:firstLine="640"/>
        <w:rPr>
          <w:color w:val="auto"/>
          <w:highlight w:val="none"/>
        </w:rPr>
      </w:pPr>
      <w:r>
        <w:rPr>
          <w:rFonts w:hint="eastAsia"/>
          <w:color w:val="auto"/>
          <w:highlight w:val="none"/>
        </w:rPr>
        <w:t>垃圾产量预测</w:t>
      </w:r>
    </w:p>
    <w:p>
      <w:pPr>
        <w:ind w:firstLine="640"/>
        <w:rPr>
          <w:color w:val="auto"/>
          <w:highlight w:val="none"/>
        </w:rPr>
      </w:pPr>
      <w:r>
        <w:rPr>
          <w:rFonts w:hint="eastAsia"/>
          <w:color w:val="auto"/>
          <w:highlight w:val="none"/>
        </w:rPr>
        <w:t>预测2035年，姚安县县域城镇生活垃圾为143吨/日，县域农村生活垃圾为56吨/日，总量为200吨/日。生活垃圾无害化处理率达到100%。</w:t>
      </w:r>
    </w:p>
    <w:p>
      <w:pPr>
        <w:pStyle w:val="131"/>
        <w:ind w:firstLine="643"/>
        <w:rPr>
          <w:rFonts w:eastAsia="宋体"/>
          <w:color w:val="auto"/>
          <w:highlight w:val="none"/>
        </w:rPr>
      </w:pPr>
      <w:r>
        <w:rPr>
          <w:rFonts w:hint="eastAsia" w:eastAsia="宋体"/>
          <w:color w:val="auto"/>
          <w:highlight w:val="none"/>
        </w:rPr>
        <w:t>县域环卫工程设施布点</w:t>
      </w:r>
    </w:p>
    <w:p>
      <w:pPr>
        <w:ind w:firstLine="640"/>
        <w:rPr>
          <w:rFonts w:hint="eastAsia"/>
          <w:color w:val="auto"/>
          <w:highlight w:val="none"/>
        </w:rPr>
        <w:sectPr>
          <w:pgSz w:w="11906" w:h="16838"/>
          <w:pgMar w:top="1440" w:right="1800" w:bottom="1440" w:left="1800" w:header="851" w:footer="992" w:gutter="0"/>
          <w:cols w:space="720" w:num="1"/>
          <w:docGrid w:type="lines" w:linePitch="326" w:charSpace="0"/>
        </w:sectPr>
      </w:pPr>
      <w:r>
        <w:rPr>
          <w:rFonts w:hint="eastAsia"/>
          <w:color w:val="auto"/>
          <w:highlight w:val="none"/>
        </w:rPr>
        <w:t>现状县城垃圾填埋场预计还可以容纳县城服务区域的垃圾填埋5年左右。近期规划县城第二垃圾处理厂，总库容129.94万立方米，设计有效库容103.95万立方米，处理规模150吨/日，服务年限20年。规划至2035年，姚安县全县生活垃圾经乡镇收集后统一运至大姚县生活垃圾及再生资源焚烧发电厂进行处理，对生活垃圾进行无害化处理和资源化利用。</w:t>
      </w:r>
      <w:bookmarkStart w:id="149" w:name="_Toc135676979"/>
      <w:bookmarkStart w:id="150" w:name="_Toc134644912"/>
    </w:p>
    <w:p>
      <w:pPr>
        <w:pStyle w:val="3"/>
        <w:bidi w:val="0"/>
        <w:rPr>
          <w:color w:val="auto"/>
          <w:highlight w:val="none"/>
        </w:rPr>
      </w:pPr>
      <w:bookmarkStart w:id="151" w:name="_Toc7350"/>
      <w:r>
        <w:rPr>
          <w:rFonts w:hint="eastAsia"/>
          <w:color w:val="auto"/>
          <w:highlight w:val="none"/>
        </w:rPr>
        <w:t>构建安全韧性的综合防灾减灾体系</w:t>
      </w:r>
      <w:bookmarkEnd w:id="149"/>
      <w:bookmarkEnd w:id="150"/>
      <w:bookmarkEnd w:id="151"/>
    </w:p>
    <w:p>
      <w:pPr>
        <w:pStyle w:val="4"/>
        <w:rPr>
          <w:color w:val="auto"/>
          <w:highlight w:val="none"/>
        </w:rPr>
      </w:pPr>
      <w:r>
        <w:rPr>
          <w:rFonts w:hint="eastAsia"/>
          <w:color w:val="auto"/>
          <w:highlight w:val="none"/>
        </w:rPr>
        <w:t>保障地质环境安全</w:t>
      </w:r>
    </w:p>
    <w:p>
      <w:pPr>
        <w:ind w:firstLine="640"/>
        <w:rPr>
          <w:color w:val="auto"/>
          <w:highlight w:val="none"/>
        </w:rPr>
      </w:pPr>
      <w:r>
        <w:rPr>
          <w:rFonts w:hint="eastAsia"/>
          <w:color w:val="auto"/>
          <w:highlight w:val="none"/>
        </w:rPr>
        <w:t>姚安县严格按照有关规定执行楚雄州地质灾害防治分区划分方案。重点防治滑坡、崩塌和地面塌陷等地质灾害，建立地质灾害治理和预防相结合的防灾体系。至2035年地质灾害易发区及隐患点100%完成避迁与工程治理，100%开展监测预警。</w:t>
      </w:r>
    </w:p>
    <w:p>
      <w:pPr>
        <w:pStyle w:val="4"/>
        <w:rPr>
          <w:color w:val="auto"/>
          <w:highlight w:val="none"/>
        </w:rPr>
      </w:pPr>
      <w:r>
        <w:rPr>
          <w:rFonts w:hint="eastAsia"/>
          <w:color w:val="auto"/>
          <w:highlight w:val="none"/>
        </w:rPr>
        <w:t>增强城市抗震能力</w:t>
      </w:r>
    </w:p>
    <w:p>
      <w:pPr>
        <w:ind w:firstLine="640"/>
        <w:rPr>
          <w:color w:val="auto"/>
          <w:highlight w:val="none"/>
        </w:rPr>
      </w:pPr>
      <w:r>
        <w:rPr>
          <w:rFonts w:hint="eastAsia"/>
          <w:color w:val="auto"/>
          <w:highlight w:val="none"/>
          <w:u w:val="none"/>
        </w:rPr>
        <w:t>根据《中国地震动参数区划图》《云南省各地抗震设防烈度表》，姚安县抗震设防烈度为7度，设计基本地震加速度值为0.15g，城市生命线系统和重要基础设施提高一个设防等级。新建建设工程或项目严格按照国家和省相应规范标准避让活动断裂带</w:t>
      </w:r>
      <w:r>
        <w:rPr>
          <w:rFonts w:hint="eastAsia"/>
          <w:color w:val="auto"/>
          <w:highlight w:val="none"/>
        </w:rPr>
        <w:t>。</w:t>
      </w:r>
    </w:p>
    <w:p>
      <w:pPr>
        <w:pStyle w:val="4"/>
        <w:rPr>
          <w:color w:val="auto"/>
          <w:highlight w:val="none"/>
        </w:rPr>
      </w:pPr>
      <w:r>
        <w:rPr>
          <w:rFonts w:hint="eastAsia"/>
          <w:color w:val="auto"/>
          <w:highlight w:val="none"/>
        </w:rPr>
        <w:t>建设防洪排涝体系</w:t>
      </w:r>
    </w:p>
    <w:p>
      <w:pPr>
        <w:ind w:firstLine="640"/>
        <w:rPr>
          <w:color w:val="auto"/>
          <w:highlight w:val="none"/>
        </w:rPr>
      </w:pPr>
      <w:r>
        <w:rPr>
          <w:rFonts w:hint="eastAsia"/>
          <w:color w:val="auto"/>
          <w:highlight w:val="none"/>
          <w:u w:val="none"/>
        </w:rPr>
        <w:t>姚安县城防洪等级按小城市防洪标准，河洪采用20年一遇防洪标准，山洪采用10年一遇的防洪标准。姚安县城内涝防治设计重现期为20年一遇，其他乡镇内涝防治设计重现期采用10年一遇</w:t>
      </w:r>
      <w:r>
        <w:rPr>
          <w:rFonts w:hint="eastAsia"/>
          <w:color w:val="auto"/>
          <w:highlight w:val="none"/>
        </w:rPr>
        <w:t>。</w:t>
      </w:r>
    </w:p>
    <w:p>
      <w:pPr>
        <w:ind w:firstLine="640"/>
        <w:rPr>
          <w:rFonts w:hint="eastAsia"/>
          <w:color w:val="auto"/>
          <w:highlight w:val="none"/>
        </w:rPr>
      </w:pPr>
      <w:r>
        <w:rPr>
          <w:rFonts w:hint="eastAsia"/>
          <w:color w:val="auto"/>
          <w:highlight w:val="none"/>
          <w:u w:val="none"/>
        </w:rPr>
        <w:t>姚安东运河、中运河、西运河大坝海子到马房屯段设防标准为20年一遇。蜻蛉河其他支流设防标准为10年一遇</w:t>
      </w:r>
      <w:r>
        <w:rPr>
          <w:rFonts w:hint="eastAsia"/>
          <w:color w:val="auto"/>
          <w:highlight w:val="none"/>
        </w:rPr>
        <w:t>。西山、东山应设置排洪沟，山洪泄入东运河、中运河、西运河排洪。</w:t>
      </w:r>
    </w:p>
    <w:p>
      <w:pPr>
        <w:pStyle w:val="4"/>
        <w:rPr>
          <w:color w:val="auto"/>
          <w:highlight w:val="none"/>
        </w:rPr>
      </w:pPr>
      <w:r>
        <w:rPr>
          <w:rFonts w:hint="eastAsia"/>
          <w:color w:val="auto"/>
          <w:highlight w:val="none"/>
        </w:rPr>
        <w:t>提升消防安全体系</w:t>
      </w:r>
    </w:p>
    <w:p>
      <w:pPr>
        <w:ind w:firstLine="640"/>
        <w:rPr>
          <w:color w:val="auto"/>
          <w:highlight w:val="none"/>
        </w:rPr>
      </w:pPr>
      <w:r>
        <w:rPr>
          <w:rFonts w:hint="eastAsia"/>
          <w:color w:val="auto"/>
          <w:highlight w:val="none"/>
        </w:rPr>
        <w:t>中心城区消防站按照4－7平方公里/座的标准进行设置，并按照标准配置消防车辆及设备，规划中心城区设置1处二级普通消防站。光禄镇设置1处二级普通消防站，前场、弥兴至少建设1处一级乡镇专职消防队，占地面积不小于3000平方米，其余乡镇可以设置1所普通消防站。具体的布局将根据《云南省消防专项规划编制技术导则》的要求，在国土空间专项规划、详细规划中进一步落实。</w:t>
      </w:r>
    </w:p>
    <w:p>
      <w:pPr>
        <w:ind w:firstLine="640"/>
        <w:rPr>
          <w:color w:val="auto"/>
          <w:highlight w:val="none"/>
        </w:rPr>
      </w:pPr>
      <w:r>
        <w:rPr>
          <w:rFonts w:hint="eastAsia"/>
          <w:color w:val="auto"/>
          <w:highlight w:val="none"/>
        </w:rPr>
        <w:t>进一步加强农村消防安全工作，建议各乡镇人民政府建立“一委一队一站”，即消防安全委员会、专职消防队和消防工作站。“一队一站”应实体化运行，人员、装备、经费等保障问题由县级人民政府落实，营房设施、人员调配、工作运行等建设管理问题由乡镇人民政府统筹解决。光禄古镇建设小型消防站并实体化运行。消防设施配置按相关标准执行。</w:t>
      </w:r>
    </w:p>
    <w:p>
      <w:pPr>
        <w:pStyle w:val="4"/>
        <w:rPr>
          <w:color w:val="auto"/>
          <w:highlight w:val="none"/>
        </w:rPr>
      </w:pPr>
      <w:r>
        <w:rPr>
          <w:rFonts w:hint="eastAsia"/>
          <w:color w:val="auto"/>
          <w:highlight w:val="none"/>
        </w:rPr>
        <w:t>建立完善高效的人防体系</w:t>
      </w:r>
    </w:p>
    <w:p>
      <w:pPr>
        <w:ind w:firstLine="640"/>
        <w:rPr>
          <w:color w:val="auto"/>
          <w:highlight w:val="none"/>
        </w:rPr>
        <w:sectPr>
          <w:pgSz w:w="11906" w:h="16838"/>
          <w:pgMar w:top="1440" w:right="1800" w:bottom="1440" w:left="1800" w:header="851" w:footer="992" w:gutter="0"/>
          <w:cols w:space="720" w:num="1"/>
          <w:docGrid w:type="lines" w:linePitch="326" w:charSpace="0"/>
        </w:sectPr>
      </w:pPr>
      <w:r>
        <w:rPr>
          <w:rFonts w:hint="eastAsia"/>
          <w:color w:val="auto"/>
          <w:highlight w:val="none"/>
        </w:rPr>
        <w:t>至2035年，按1.5平方米/人，战时留城人口按30%考虑。人防工程建设与城市建设和地下空间开发利用相结合，充分利用城市规划区内的公共绿地、停车场、公园和地下行车道、过街通道建设人民防空工程，使其具备平时防灾抗震、战时防空抗毁的多重功能。大力推进结合新建民用建筑修建防空地下室工作，加固改造旧工事，落实人防工事维护管理和拆除报废规定，确保人防工事处于良好的战备状态。具体布局以《姚安县人防建设专项规划（2020－2035年）》为准。</w:t>
      </w:r>
    </w:p>
    <w:p>
      <w:pPr>
        <w:pStyle w:val="2"/>
        <w:bidi w:val="0"/>
        <w:rPr>
          <w:color w:val="auto"/>
          <w:highlight w:val="none"/>
        </w:rPr>
      </w:pPr>
      <w:bookmarkStart w:id="152" w:name="_Toc25193"/>
      <w:bookmarkStart w:id="153" w:name="_Toc134644913"/>
      <w:r>
        <w:rPr>
          <w:rFonts w:hint="eastAsia"/>
          <w:color w:val="auto"/>
          <w:highlight w:val="none"/>
        </w:rPr>
        <w:t>保护自然文化资源，塑造特色魅力空间</w:t>
      </w:r>
      <w:bookmarkEnd w:id="152"/>
      <w:bookmarkEnd w:id="153"/>
    </w:p>
    <w:p>
      <w:pPr>
        <w:pStyle w:val="3"/>
        <w:rPr>
          <w:color w:val="auto"/>
          <w:highlight w:val="none"/>
        </w:rPr>
      </w:pPr>
      <w:bookmarkStart w:id="154" w:name="_Toc16139"/>
      <w:r>
        <w:rPr>
          <w:rFonts w:hint="eastAsia"/>
          <w:color w:val="auto"/>
          <w:highlight w:val="none"/>
        </w:rPr>
        <w:t>自然景观和历史文化资源保护</w:t>
      </w:r>
      <w:bookmarkEnd w:id="154"/>
    </w:p>
    <w:p>
      <w:pPr>
        <w:pStyle w:val="4"/>
        <w:rPr>
          <w:color w:val="auto"/>
          <w:highlight w:val="none"/>
        </w:rPr>
      </w:pPr>
      <w:r>
        <w:rPr>
          <w:rFonts w:hint="eastAsia"/>
          <w:color w:val="auto"/>
          <w:highlight w:val="none"/>
        </w:rPr>
        <w:t>构建覆盖全域的自然和文化遗产保护体系</w:t>
      </w:r>
    </w:p>
    <w:p>
      <w:pPr>
        <w:ind w:firstLine="640"/>
        <w:rPr>
          <w:color w:val="auto"/>
          <w:highlight w:val="none"/>
        </w:rPr>
      </w:pPr>
      <w:r>
        <w:rPr>
          <w:rFonts w:hint="eastAsia"/>
          <w:color w:val="auto"/>
          <w:highlight w:val="none"/>
          <w:u w:val="none"/>
        </w:rPr>
        <w:t>持续拓展四级六类的姚安县历史文化保护体系，四级分别是国家级、省级、州级、县级，六类包括历史文化名镇、文保单位、历史建筑、中国传统村落、自然文化景观以及非物质文化遗产。持续推进各</w:t>
      </w:r>
      <w:r>
        <w:rPr>
          <w:rFonts w:hint="eastAsia"/>
          <w:color w:val="auto"/>
          <w:highlight w:val="none"/>
        </w:rPr>
        <w:t>级各类历史文化遗产要素的普查申报工作，加强对各类历史文化遗产的保护，2025年、2035年历史文化遗产目标值不低于现状数量。</w:t>
      </w:r>
    </w:p>
    <w:p>
      <w:pPr>
        <w:pStyle w:val="4"/>
        <w:rPr>
          <w:color w:val="auto"/>
          <w:highlight w:val="none"/>
        </w:rPr>
      </w:pPr>
      <w:r>
        <w:rPr>
          <w:rFonts w:hint="eastAsia"/>
          <w:color w:val="auto"/>
          <w:highlight w:val="none"/>
        </w:rPr>
        <w:t>保护各类自然与文化遗产</w:t>
      </w:r>
    </w:p>
    <w:p>
      <w:pPr>
        <w:ind w:firstLine="640"/>
        <w:rPr>
          <w:color w:val="auto"/>
          <w:highlight w:val="none"/>
        </w:rPr>
      </w:pPr>
      <w:r>
        <w:rPr>
          <w:rStyle w:val="161"/>
          <w:rFonts w:hint="eastAsia"/>
          <w:color w:val="auto"/>
          <w:highlight w:val="none"/>
        </w:rPr>
        <w:t>保护历史文化名镇。</w:t>
      </w:r>
      <w:r>
        <w:rPr>
          <w:rFonts w:hint="eastAsia"/>
          <w:color w:val="auto"/>
          <w:highlight w:val="none"/>
        </w:rPr>
        <w:t>加强光禄历史文化名镇保护与管控。注重历史人文和自然生态的整体保护，保护古镇的传统选址格局、街巷院落肌理、传统空间尺度和界面等，延续传统风貌特色，完善基础设施和公共服务设施，统筹安排土地利用布局，探索多元化的保护发展路径。</w:t>
      </w:r>
    </w:p>
    <w:p>
      <w:pPr>
        <w:ind w:firstLine="640"/>
        <w:rPr>
          <w:color w:val="auto"/>
          <w:highlight w:val="none"/>
        </w:rPr>
      </w:pPr>
      <w:r>
        <w:rPr>
          <w:rStyle w:val="161"/>
          <w:rFonts w:hint="eastAsia"/>
          <w:color w:val="auto"/>
          <w:highlight w:val="none"/>
        </w:rPr>
        <w:t>保护传统村落</w:t>
      </w:r>
      <w:r>
        <w:rPr>
          <w:rFonts w:hint="eastAsia"/>
          <w:color w:val="auto"/>
          <w:highlight w:val="none"/>
        </w:rPr>
        <w:t>。加强西关村1个中国传统村落的保护与发展。继续挖掘传统村落历史文化价值，保护传统文化遗产，改善人居环境。因地制宜探索传统村落保护利用新途径、新机制、新模式。调动市民参与保护的积极性，科学引导社会力量参与名镇名村保护利用，在保护中实现乡村特色发展。</w:t>
      </w:r>
    </w:p>
    <w:p>
      <w:pPr>
        <w:ind w:firstLine="640"/>
        <w:rPr>
          <w:color w:val="auto"/>
          <w:highlight w:val="none"/>
        </w:rPr>
      </w:pPr>
      <w:r>
        <w:rPr>
          <w:rStyle w:val="161"/>
          <w:rFonts w:hint="eastAsia"/>
          <w:color w:val="auto"/>
          <w:highlight w:val="none"/>
        </w:rPr>
        <w:t>保护文物古迹</w:t>
      </w:r>
      <w:r>
        <w:rPr>
          <w:rFonts w:hint="eastAsia"/>
          <w:color w:val="auto"/>
          <w:highlight w:val="none"/>
        </w:rPr>
        <w:t>。保护全国文物保护单位2处；保护省级文物保护单位6处；保护州（市）级文物保护单位8处；保护县级文物保护单位62处。对文物古迹进行全面保护和快速抢救，划定文物保护范围和建设控制地带，明确保护要求和管理责任，严禁任何对文物本体造成破坏的行为。积极推进不可移动文物合理利用，利用方式、程序应符合《中华人民共和国文物保护法》及相关规定。</w:t>
      </w:r>
    </w:p>
    <w:p>
      <w:pPr>
        <w:ind w:firstLine="640"/>
        <w:rPr>
          <w:color w:val="auto"/>
          <w:highlight w:val="none"/>
        </w:rPr>
      </w:pPr>
      <w:r>
        <w:rPr>
          <w:rStyle w:val="161"/>
          <w:rFonts w:hint="eastAsia"/>
          <w:color w:val="auto"/>
          <w:highlight w:val="none"/>
        </w:rPr>
        <w:t>保护历史建筑</w:t>
      </w:r>
      <w:r>
        <w:rPr>
          <w:rFonts w:hint="eastAsia"/>
          <w:color w:val="auto"/>
          <w:highlight w:val="none"/>
        </w:rPr>
        <w:t>。挖掘姚安县历史建筑资源，定期公布名录，划定和标识保护范围，制定相关管理办法。保存建筑物的外观和建筑风格，加固濒临倒塌的古建筑，修补破损的建筑结构构件，改善室内居住条件。</w:t>
      </w:r>
    </w:p>
    <w:p>
      <w:pPr>
        <w:ind w:firstLine="640"/>
        <w:rPr>
          <w:color w:val="auto"/>
          <w:highlight w:val="none"/>
        </w:rPr>
      </w:pPr>
      <w:r>
        <w:rPr>
          <w:rStyle w:val="161"/>
          <w:rFonts w:hint="eastAsia"/>
          <w:color w:val="auto"/>
          <w:highlight w:val="none"/>
        </w:rPr>
        <w:t>保护自然文化景观</w:t>
      </w:r>
      <w:r>
        <w:rPr>
          <w:rFonts w:hint="eastAsia"/>
          <w:color w:val="auto"/>
          <w:highlight w:val="none"/>
        </w:rPr>
        <w:t>。保护云南楚雄三峰山自然保护区、云南姚安大尖山森林公园、云南姚安花椒园森林公园。保护古树名木及古树后备资源等，分类制定保护措施，充分保持历史特征，严谨修复历史场景，挖掘特色文化，提升文化展示层次与多样性。</w:t>
      </w:r>
    </w:p>
    <w:p>
      <w:pPr>
        <w:ind w:firstLine="640"/>
        <w:rPr>
          <w:color w:val="auto"/>
          <w:highlight w:val="none"/>
        </w:rPr>
      </w:pPr>
      <w:r>
        <w:rPr>
          <w:rStyle w:val="161"/>
          <w:rFonts w:hint="eastAsia"/>
          <w:color w:val="auto"/>
          <w:highlight w:val="none"/>
        </w:rPr>
        <w:t>非物质文化遗产</w:t>
      </w:r>
      <w:r>
        <w:rPr>
          <w:rFonts w:hint="eastAsia"/>
          <w:color w:val="auto"/>
          <w:highlight w:val="none"/>
        </w:rPr>
        <w:t>。积极发掘、整理、恢复和保护各类非物质文化遗产，推动全县25个非物质文化遗产项目的保护传承，重点保护姚安坝子腔、姚安花灯、彝族梅葛等非物质文化遗产。推进传承基地、民族民间文化传习馆建设，加强传承人才培养培训，开展非遗展演。深入挖掘姚安县非物质文化内涵和精神价值，活化文化遗产。</w:t>
      </w:r>
    </w:p>
    <w:p>
      <w:pPr>
        <w:pStyle w:val="4"/>
        <w:rPr>
          <w:color w:val="auto"/>
          <w:highlight w:val="none"/>
        </w:rPr>
      </w:pPr>
      <w:r>
        <w:rPr>
          <w:rFonts w:hint="eastAsia"/>
          <w:color w:val="auto"/>
          <w:highlight w:val="none"/>
        </w:rPr>
        <w:t>合理划定历史文化保护线</w:t>
      </w:r>
    </w:p>
    <w:p>
      <w:pPr>
        <w:ind w:firstLine="640"/>
        <w:rPr>
          <w:color w:val="auto"/>
          <w:highlight w:val="none"/>
        </w:rPr>
      </w:pPr>
      <w:r>
        <w:rPr>
          <w:rFonts w:hint="eastAsia"/>
          <w:color w:val="auto"/>
          <w:highlight w:val="none"/>
        </w:rPr>
        <w:t>全县统筹划定历史文化名镇、文物保护单位、传统村落3类区域的历史文化保护控制线，未纳入历史文化保护线的历史建筑在专项规划中细化落实。保护各类历史文化遗存的真实性和完整性，严格保护和管控遗产及其历史文化相关的整体环境，以及非物质文化遗产高度遗存的自然环境和文化空间，明确空间管控要求。</w:t>
      </w:r>
    </w:p>
    <w:p>
      <w:pPr>
        <w:pStyle w:val="4"/>
        <w:rPr>
          <w:color w:val="auto"/>
          <w:highlight w:val="none"/>
        </w:rPr>
      </w:pPr>
      <w:r>
        <w:rPr>
          <w:rFonts w:hint="eastAsia"/>
          <w:color w:val="auto"/>
          <w:highlight w:val="none"/>
        </w:rPr>
        <w:t>加强光禄古镇整体保护</w:t>
      </w:r>
    </w:p>
    <w:p>
      <w:pPr>
        <w:ind w:firstLine="640"/>
        <w:rPr>
          <w:color w:val="auto"/>
          <w:highlight w:val="none"/>
        </w:rPr>
      </w:pPr>
      <w:r>
        <w:rPr>
          <w:rStyle w:val="161"/>
          <w:rFonts w:hint="eastAsia"/>
          <w:color w:val="auto"/>
          <w:highlight w:val="none"/>
        </w:rPr>
        <w:t>保护光禄古镇传统格局</w:t>
      </w:r>
      <w:r>
        <w:rPr>
          <w:rFonts w:hint="eastAsia"/>
          <w:color w:val="auto"/>
          <w:highlight w:val="none"/>
        </w:rPr>
        <w:t>。保护“回型街—军民总管府—文昌宫—龙华寺”传统轴线，严格控制两侧建筑及其环境的高度、体量、尺度、建筑风格、材料、色彩，从形态上体现对山地轴线聚落空间的引领作用。</w:t>
      </w:r>
    </w:p>
    <w:p>
      <w:pPr>
        <w:ind w:firstLine="640"/>
        <w:rPr>
          <w:color w:val="auto"/>
          <w:highlight w:val="none"/>
        </w:rPr>
      </w:pPr>
      <w:r>
        <w:rPr>
          <w:rStyle w:val="161"/>
          <w:rFonts w:hint="eastAsia"/>
          <w:color w:val="auto"/>
          <w:highlight w:val="none"/>
        </w:rPr>
        <w:t>保护古镇原有道路网骨架和街巷格局</w:t>
      </w:r>
      <w:r>
        <w:rPr>
          <w:rFonts w:hint="eastAsia"/>
          <w:color w:val="auto"/>
          <w:highlight w:val="none"/>
        </w:rPr>
        <w:t>。对古镇街巷实施分级保护，保护现存道路及街巷名称，古镇原则上不再拓宽道路，强化整体空间联系，实施微空间改善计划，提供更多可休憩、可交往、有文化内涵的公共空间，恢复具有古镇风韵的街巷空间。</w:t>
      </w:r>
    </w:p>
    <w:p>
      <w:pPr>
        <w:ind w:firstLine="640"/>
        <w:rPr>
          <w:color w:val="auto"/>
          <w:highlight w:val="none"/>
        </w:rPr>
      </w:pPr>
      <w:r>
        <w:rPr>
          <w:rStyle w:val="161"/>
          <w:rFonts w:hint="eastAsia"/>
          <w:color w:val="auto"/>
          <w:highlight w:val="none"/>
        </w:rPr>
        <w:t>保护古镇内民居传统建筑形态</w:t>
      </w:r>
      <w:r>
        <w:rPr>
          <w:rFonts w:hint="eastAsia"/>
          <w:color w:val="auto"/>
          <w:highlight w:val="none"/>
        </w:rPr>
        <w:t>。对建筑实施分级保护，通过腾退、恢复性修建，做到应保尽保，最大限度留存有价值的历史信息。保护并传承古镇内建筑形制，进一步突出光禄镇特色建筑风貌。</w:t>
      </w:r>
    </w:p>
    <w:p>
      <w:pPr>
        <w:ind w:firstLine="640"/>
        <w:rPr>
          <w:color w:val="auto"/>
          <w:highlight w:val="none"/>
        </w:rPr>
      </w:pPr>
      <w:r>
        <w:rPr>
          <w:rStyle w:val="161"/>
          <w:rFonts w:hint="eastAsia"/>
          <w:color w:val="auto"/>
          <w:highlight w:val="none"/>
        </w:rPr>
        <w:t>严格控制建筑高度</w:t>
      </w:r>
      <w:r>
        <w:rPr>
          <w:rFonts w:hint="eastAsia"/>
          <w:color w:val="auto"/>
          <w:highlight w:val="none"/>
        </w:rPr>
        <w:t>。以古镇核心保护区为中心，进行分区高度管控，严格控制周边新建建筑高度。</w:t>
      </w:r>
    </w:p>
    <w:p>
      <w:pPr>
        <w:ind w:firstLine="640"/>
        <w:rPr>
          <w:color w:val="auto"/>
          <w:highlight w:val="none"/>
        </w:rPr>
      </w:pPr>
      <w:r>
        <w:rPr>
          <w:rStyle w:val="161"/>
          <w:rFonts w:hint="eastAsia"/>
          <w:color w:val="auto"/>
          <w:highlight w:val="none"/>
        </w:rPr>
        <w:t>保护古树名木及大树</w:t>
      </w:r>
      <w:r>
        <w:rPr>
          <w:rFonts w:hint="eastAsia"/>
          <w:color w:val="auto"/>
          <w:highlight w:val="none"/>
        </w:rPr>
        <w:t>。保持和延续古镇传统特有的街巷绿化和院落绿化，保护古树名木及大树。</w:t>
      </w:r>
    </w:p>
    <w:p>
      <w:pPr>
        <w:pStyle w:val="3"/>
        <w:rPr>
          <w:color w:val="auto"/>
          <w:highlight w:val="none"/>
        </w:rPr>
      </w:pPr>
      <w:bookmarkStart w:id="155" w:name="_Toc18086"/>
      <w:bookmarkStart w:id="156" w:name="_Toc134644915"/>
      <w:r>
        <w:rPr>
          <w:rFonts w:hint="eastAsia"/>
          <w:color w:val="auto"/>
          <w:highlight w:val="none"/>
        </w:rPr>
        <w:t>构建全域特色魅力空间格局</w:t>
      </w:r>
      <w:bookmarkEnd w:id="155"/>
      <w:bookmarkEnd w:id="156"/>
    </w:p>
    <w:p>
      <w:pPr>
        <w:pStyle w:val="4"/>
        <w:rPr>
          <w:color w:val="auto"/>
          <w:highlight w:val="none"/>
        </w:rPr>
      </w:pPr>
      <w:r>
        <w:rPr>
          <w:rFonts w:hint="eastAsia"/>
          <w:color w:val="auto"/>
          <w:highlight w:val="none"/>
        </w:rPr>
        <w:t>全力打造宜居宜游魅力空间格局</w:t>
      </w:r>
    </w:p>
    <w:p>
      <w:pPr>
        <w:ind w:firstLine="640"/>
        <w:rPr>
          <w:color w:val="auto"/>
          <w:highlight w:val="none"/>
        </w:rPr>
      </w:pPr>
      <w:r>
        <w:rPr>
          <w:rFonts w:hint="eastAsia"/>
          <w:color w:val="auto"/>
          <w:highlight w:val="none"/>
        </w:rPr>
        <w:t>姚安县城四周崇山峻岭，中部平畴广川，地势南高北低，微显倾斜。县域构成“群山环抱岭河水，盆地碧绿万顷田”的壮丽图景。唱响“一座姚州城，半部云南史”的口号宣传，积极吸引国内外文化交流活动、文化组织或区域性机构入驻，重点培育各类文化团体，利用地处滇中、联动滇西、川西的区位优势，建设开放包容的区域文化交流中心，逐步提升姚州文化的影响力。</w:t>
      </w:r>
    </w:p>
    <w:p>
      <w:pPr>
        <w:ind w:firstLine="640"/>
        <w:rPr>
          <w:color w:val="auto"/>
          <w:highlight w:val="none"/>
        </w:rPr>
      </w:pPr>
      <w:r>
        <w:rPr>
          <w:rStyle w:val="161"/>
          <w:rFonts w:hint="eastAsia"/>
          <w:color w:val="auto"/>
          <w:highlight w:val="none"/>
        </w:rPr>
        <w:t>充分挖掘姚安厚重的历史人文资源。</w:t>
      </w:r>
      <w:r>
        <w:rPr>
          <w:rFonts w:hint="eastAsia"/>
          <w:color w:val="auto"/>
          <w:highlight w:val="none"/>
        </w:rPr>
        <w:t>拓展观光农业、乡村休闲、天文观星、民俗体验等旅游内涵，充分依托彝族梅葛、花灯、坝子腔的影响力，融合姚安历史政治传奇，创新宣传营销方式，办好荷花节，提升姚安影响力和知名度，把姚安打造成为休闲观光农业之乡和全省重要的旅游节点城市。</w:t>
      </w:r>
    </w:p>
    <w:p>
      <w:pPr>
        <w:ind w:firstLine="640"/>
        <w:rPr>
          <w:color w:val="auto"/>
          <w:highlight w:val="none"/>
        </w:rPr>
      </w:pPr>
      <w:r>
        <w:rPr>
          <w:rStyle w:val="161"/>
          <w:rFonts w:hint="eastAsia"/>
          <w:color w:val="auto"/>
          <w:highlight w:val="none"/>
        </w:rPr>
        <w:t>打造全省休闲观光农业之乡。</w:t>
      </w:r>
      <w:r>
        <w:rPr>
          <w:rFonts w:hint="eastAsia"/>
          <w:color w:val="auto"/>
          <w:highlight w:val="none"/>
        </w:rPr>
        <w:t>依托国家</w:t>
      </w:r>
      <w:r>
        <w:rPr>
          <w:color w:val="auto"/>
          <w:highlight w:val="none"/>
        </w:rPr>
        <w:t>4A</w:t>
      </w:r>
      <w:r>
        <w:rPr>
          <w:rFonts w:hint="eastAsia"/>
          <w:color w:val="auto"/>
          <w:highlight w:val="none"/>
        </w:rPr>
        <w:t>级旅游景区光禄古镇、国保单位龙华寺和德丰寺、三张国家级非物质文化遗产彝族梅葛、姚安花灯和姚安坝子腔名片以及天象观测等独特的旅游资源，以广阔富饶的坝子、深厚的农耕文化、良好的生态环境、洁净的天空和清新的空气为依托，用活农业集生产、生态和生活于一身的潜力和优势，强化农业“接二连三”的产业链条延伸，促进农业现代化与新型工业化、特色城镇化和绿色化深度融合，打造集田园景观、观光休闲、采摘体验、文化传承保护、度假游乐综合产业功能的休闲观光农业，“农旅结合、以旅强农、以农促旅”，促进农业向“两型三化”转型升级，将姚安坝子打造成四季有花、四季有果、四季有景、四季可游的休闲观光农业之乡。</w:t>
      </w:r>
    </w:p>
    <w:p>
      <w:pPr>
        <w:ind w:firstLine="640"/>
        <w:rPr>
          <w:color w:val="auto"/>
          <w:highlight w:val="none"/>
        </w:rPr>
      </w:pPr>
      <w:r>
        <w:rPr>
          <w:rStyle w:val="161"/>
          <w:rFonts w:hint="eastAsia"/>
          <w:color w:val="auto"/>
          <w:highlight w:val="none"/>
        </w:rPr>
        <w:t>建设全省生态文化旅游体验基地。</w:t>
      </w:r>
      <w:r>
        <w:rPr>
          <w:rFonts w:hint="eastAsia"/>
          <w:color w:val="auto"/>
          <w:highlight w:val="none"/>
        </w:rPr>
        <w:t>立足姚安马游梅葛文化生态保护区独特的梅葛文化，光禄古镇、龙华寺、武侯祠、文峰塔等悠久的历史文化，以及绚丽多彩的民族文化，以光禄古镇开发建设和宣传营销为重点，把文化优势转化为经济优势，把历史文化、梅葛文化及田园风光有机结合，把姚安建设成为全省绿色生态文化旅游体验基地。</w:t>
      </w:r>
    </w:p>
    <w:p>
      <w:pPr>
        <w:ind w:firstLine="640"/>
        <w:rPr>
          <w:color w:val="auto"/>
          <w:highlight w:val="none"/>
        </w:rPr>
      </w:pPr>
      <w:r>
        <w:rPr>
          <w:rStyle w:val="161"/>
          <w:rFonts w:hint="eastAsia"/>
          <w:color w:val="auto"/>
          <w:highlight w:val="none"/>
        </w:rPr>
        <w:t>严格保护特色资源。</w:t>
      </w:r>
      <w:r>
        <w:rPr>
          <w:rFonts w:hint="eastAsia"/>
          <w:color w:val="auto"/>
          <w:highlight w:val="none"/>
        </w:rPr>
        <w:t>强化对特色资源的创新、活化和利用，依托资源禀赋发展特色旅游，改善基础设施、公共服务设施、旅游服务设施和居住环境，使居民生活得到实在改善，为特色资源保护提供必要的保障和基础。</w:t>
      </w:r>
    </w:p>
    <w:p>
      <w:pPr>
        <w:pStyle w:val="4"/>
        <w:rPr>
          <w:color w:val="auto"/>
          <w:highlight w:val="none"/>
        </w:rPr>
      </w:pPr>
      <w:r>
        <w:rPr>
          <w:rFonts w:hint="eastAsia"/>
          <w:color w:val="auto"/>
          <w:highlight w:val="none"/>
        </w:rPr>
        <w:t>彰显特色的整体乡村风貌</w:t>
      </w:r>
    </w:p>
    <w:p>
      <w:pPr>
        <w:ind w:firstLine="640"/>
        <w:rPr>
          <w:color w:val="auto"/>
          <w:highlight w:val="none"/>
        </w:rPr>
      </w:pPr>
      <w:r>
        <w:rPr>
          <w:rFonts w:hint="eastAsia"/>
          <w:color w:val="auto"/>
          <w:highlight w:val="none"/>
        </w:rPr>
        <w:t>以“产、村、景、民族”一体化视角考虑姚安乡村风貌特色，其整体风貌意向为“彝族、古村、山水、田园”。其风貌特色为：彝族文化突出，白族、汉族等多民族文化显现，依托跌宕起伏的环山和一马平川的生态田园，实现产业与景观相融合。</w:t>
      </w:r>
    </w:p>
    <w:p>
      <w:pPr>
        <w:ind w:firstLine="640"/>
        <w:rPr>
          <w:color w:val="auto"/>
          <w:highlight w:val="none"/>
        </w:rPr>
      </w:pPr>
      <w:r>
        <w:rPr>
          <w:rFonts w:hint="eastAsia"/>
          <w:color w:val="auto"/>
          <w:highlight w:val="none"/>
        </w:rPr>
        <w:t>保护姚安乡村传统风貌，顺应村庄传统肌理和民族特色，严格保护和传承传统村落、古民居和当地传统建筑风貌，体现彝族建筑风格；突出村庄自然环境，保持山地、坝区的自然形态与风貌特点，保护田园风光。</w:t>
      </w:r>
    </w:p>
    <w:p>
      <w:pPr>
        <w:ind w:firstLine="640"/>
        <w:rPr>
          <w:color w:val="auto"/>
          <w:highlight w:val="none"/>
        </w:rPr>
      </w:pPr>
      <w:r>
        <w:rPr>
          <w:rFonts w:hint="eastAsia"/>
          <w:color w:val="auto"/>
          <w:highlight w:val="none"/>
        </w:rPr>
        <w:t>将县域整体风貌分为6个片区：外围山体风貌片区、田园大地风貌片区、栋川荷城风貌片区、光禄古镇风貌片区、草海产业风貌片区、特色村庄风貌片区。</w:t>
      </w:r>
    </w:p>
    <w:p>
      <w:pPr>
        <w:bidi w:val="0"/>
        <w:rPr>
          <w:rFonts w:hint="eastAsia" w:eastAsia="方正仿宋_GBK"/>
          <w:color w:val="auto"/>
          <w:highlight w:val="none"/>
          <w:lang w:eastAsia="zh-CN"/>
        </w:rPr>
      </w:pPr>
      <w:r>
        <w:rPr>
          <w:rFonts w:hint="eastAsia"/>
          <w:color w:val="auto"/>
          <w:highlight w:val="none"/>
        </w:rPr>
        <w:t>坚持风貌特色多样性，打造有“一村一品、一村一景、一村一韵”特色的美丽宜居姚安。注重村庄风貌控制及提升，以遵循原有民居村落整体风貌为主，突出村落民居特色为设计出发点，对村落材料、整体色调、建筑形态、空间布局等进行村落总体风貌设计控制。对建筑相对集中地区，应进行统一建造，按要素进行合理控制，新建、搬迁村庄可形成组团式村庄社区</w:t>
      </w:r>
      <w:r>
        <w:rPr>
          <w:rFonts w:hint="eastAsia"/>
          <w:color w:val="auto"/>
          <w:highlight w:val="none"/>
          <w:lang w:eastAsia="zh-CN"/>
        </w:rPr>
        <w:t>。</w:t>
      </w:r>
    </w:p>
    <w:p>
      <w:pPr>
        <w:pStyle w:val="2"/>
        <w:spacing w:before="326" w:after="326"/>
        <w:rPr>
          <w:color w:val="auto"/>
          <w:highlight w:val="none"/>
        </w:rPr>
        <w:sectPr>
          <w:pgSz w:w="11906" w:h="16838"/>
          <w:pgMar w:top="1440" w:right="1800" w:bottom="1440" w:left="1800" w:header="851" w:footer="992" w:gutter="0"/>
          <w:cols w:space="720" w:num="1"/>
          <w:docGrid w:type="lines" w:linePitch="326" w:charSpace="0"/>
        </w:sectPr>
      </w:pPr>
    </w:p>
    <w:p>
      <w:pPr>
        <w:pStyle w:val="2"/>
        <w:spacing w:before="326" w:after="326"/>
        <w:rPr>
          <w:color w:val="auto"/>
          <w:highlight w:val="none"/>
        </w:rPr>
      </w:pPr>
      <w:bookmarkStart w:id="157" w:name="_Toc3941"/>
      <w:r>
        <w:rPr>
          <w:rFonts w:hint="eastAsia"/>
          <w:color w:val="auto"/>
          <w:highlight w:val="none"/>
        </w:rPr>
        <w:t>国土综合整治与生态修复</w:t>
      </w:r>
      <w:bookmarkEnd w:id="157"/>
    </w:p>
    <w:p>
      <w:pPr>
        <w:pStyle w:val="3"/>
        <w:rPr>
          <w:color w:val="auto"/>
          <w:highlight w:val="none"/>
        </w:rPr>
      </w:pPr>
      <w:bookmarkStart w:id="158" w:name="_Toc28809"/>
      <w:bookmarkStart w:id="159" w:name="_Toc86739285"/>
      <w:bookmarkStart w:id="160" w:name="_Toc78199115"/>
      <w:bookmarkStart w:id="161" w:name="_Toc86739657"/>
      <w:bookmarkStart w:id="162" w:name="_Toc86739178"/>
      <w:bookmarkStart w:id="163" w:name="_Toc72910986"/>
      <w:bookmarkStart w:id="164" w:name="_Toc86739316"/>
      <w:bookmarkStart w:id="165" w:name="_Toc4290"/>
      <w:bookmarkStart w:id="166" w:name="_Toc86739695"/>
      <w:bookmarkStart w:id="167" w:name="_Toc86739185"/>
      <w:bookmarkStart w:id="168" w:name="_Toc86739688"/>
      <w:bookmarkStart w:id="169" w:name="_Toc86739186"/>
      <w:bookmarkStart w:id="170" w:name="_Toc78199116"/>
      <w:bookmarkStart w:id="171" w:name="_Toc86739323"/>
      <w:bookmarkStart w:id="172" w:name="_Toc70069446"/>
      <w:r>
        <w:rPr>
          <w:rFonts w:hint="eastAsia"/>
          <w:color w:val="auto"/>
          <w:highlight w:val="none"/>
        </w:rPr>
        <w:t>强化“山水林田湖草”系统修复</w:t>
      </w:r>
      <w:bookmarkEnd w:id="158"/>
    </w:p>
    <w:p>
      <w:pPr>
        <w:pStyle w:val="4"/>
        <w:rPr>
          <w:color w:val="auto"/>
          <w:highlight w:val="none"/>
        </w:rPr>
      </w:pPr>
      <w:r>
        <w:rPr>
          <w:rFonts w:hint="eastAsia"/>
          <w:color w:val="auto"/>
          <w:highlight w:val="none"/>
        </w:rPr>
        <w:t>“山水林田湖草”系统修复目标</w:t>
      </w:r>
    </w:p>
    <w:p>
      <w:pPr>
        <w:ind w:firstLine="640"/>
        <w:rPr>
          <w:color w:val="auto"/>
          <w:highlight w:val="none"/>
        </w:rPr>
      </w:pPr>
      <w:r>
        <w:rPr>
          <w:rFonts w:hint="eastAsia"/>
          <w:color w:val="auto"/>
          <w:highlight w:val="none"/>
        </w:rPr>
        <w:t>以生态文明建设、“山、水、林、田、湖、草”生命共同体为指导思想，按照自然修复为主，人工修复为辅，依据保障安全、突出生态功能、兼顾景观功能的优先次序，统筹山水林田湖草各生态要素、自然资源保护与利用，划分生态修复重点区域，布局生态修复重点工程，优化生态、生活、生产空间格局，改善城乡人居环境，助推乡村振兴，建设山清水秀、林茂田肥、美丽宜居、人与自然和谐相处的生态环境。规划至2035年，全县开展山水林田湖草系统修复项目47个。</w:t>
      </w:r>
    </w:p>
    <w:p>
      <w:pPr>
        <w:pStyle w:val="4"/>
        <w:rPr>
          <w:color w:val="auto"/>
          <w:highlight w:val="none"/>
        </w:rPr>
      </w:pPr>
      <w:r>
        <w:rPr>
          <w:rFonts w:hint="eastAsia"/>
          <w:color w:val="auto"/>
          <w:highlight w:val="none"/>
        </w:rPr>
        <w:t>谋划生态保护修复重大工程</w:t>
      </w:r>
    </w:p>
    <w:p>
      <w:pPr>
        <w:ind w:firstLine="640"/>
        <w:rPr>
          <w:color w:val="auto"/>
          <w:highlight w:val="none"/>
        </w:rPr>
      </w:pPr>
      <w:r>
        <w:rPr>
          <w:rFonts w:hint="eastAsia"/>
          <w:color w:val="auto"/>
          <w:highlight w:val="none"/>
        </w:rPr>
        <w:t>森林生态保护与修复工程。规划在天然林、自然保护区等林地生态系统类型比较丰富的地区，采取植被恢复、野生动物栖息地恢复等措施，实施长江防护林、封山育林、退化林地的修复治理工程，提高森林覆盖率，逐步恢复生态系统功能。</w:t>
      </w:r>
    </w:p>
    <w:p>
      <w:pPr>
        <w:ind w:firstLine="640"/>
        <w:rPr>
          <w:color w:val="auto"/>
          <w:highlight w:val="none"/>
        </w:rPr>
      </w:pPr>
      <w:r>
        <w:rPr>
          <w:rFonts w:hint="eastAsia"/>
          <w:color w:val="auto"/>
          <w:highlight w:val="none"/>
        </w:rPr>
        <w:t>水源地保护工程。规划实施干香凹水库、马游水库、空心树水库、瓦咪</w:t>
      </w:r>
      <w:r>
        <w:rPr>
          <w:rFonts w:hint="eastAsia" w:ascii="仿宋" w:hAnsi="仿宋" w:eastAsia="仿宋"/>
          <w:color w:val="auto"/>
          <w:highlight w:val="none"/>
        </w:rPr>
        <w:t>鲊</w:t>
      </w:r>
      <w:r>
        <w:rPr>
          <w:rFonts w:hint="eastAsia"/>
          <w:color w:val="auto"/>
          <w:highlight w:val="none"/>
        </w:rPr>
        <w:t>水库、红梅水库、阿基苴小河等</w:t>
      </w:r>
      <w:r>
        <w:rPr>
          <w:color w:val="auto"/>
          <w:highlight w:val="none"/>
        </w:rPr>
        <w:t>9</w:t>
      </w:r>
      <w:r>
        <w:rPr>
          <w:rFonts w:hint="eastAsia"/>
          <w:color w:val="auto"/>
          <w:highlight w:val="none"/>
        </w:rPr>
        <w:t>个水源地保护工程。根据水源地周边生态破坏、污染程度，采取在水库周边建立生态屏障，种植适宜的水生植物，绿化造林等措施，减少污染，提升和改善水质。</w:t>
      </w:r>
    </w:p>
    <w:p>
      <w:pPr>
        <w:ind w:firstLine="640"/>
        <w:rPr>
          <w:color w:val="auto"/>
          <w:highlight w:val="none"/>
        </w:rPr>
      </w:pPr>
      <w:r>
        <w:rPr>
          <w:rFonts w:hint="eastAsia"/>
          <w:color w:val="auto"/>
          <w:highlight w:val="none"/>
        </w:rPr>
        <w:t>河道综合治理工程。规划实施白沙河、弥兴河、蜻蛉河、三角河、石者河、梯子河、渔泡江等33个河道治理工程。以小流域为单元，采取工程措施、林草措施、农业耕作措施，开展清淤疏浚工程、坡岸整治工程，结合景观绿化工程实施水土流失综合治理，减少泥沙进入河流、水库，稳固河岸，防治水土流失，美化河岸景观，改善河流生态环境。</w:t>
      </w:r>
      <w:bookmarkEnd w:id="159"/>
      <w:bookmarkEnd w:id="160"/>
      <w:bookmarkEnd w:id="161"/>
      <w:bookmarkEnd w:id="162"/>
    </w:p>
    <w:p>
      <w:pPr>
        <w:pStyle w:val="3"/>
        <w:rPr>
          <w:color w:val="auto"/>
          <w:highlight w:val="none"/>
        </w:rPr>
      </w:pPr>
      <w:bookmarkStart w:id="173" w:name="_Toc6673"/>
      <w:r>
        <w:rPr>
          <w:rFonts w:hint="eastAsia"/>
          <w:color w:val="auto"/>
          <w:highlight w:val="none"/>
        </w:rPr>
        <w:t>开展全域国土综合整治</w:t>
      </w:r>
      <w:bookmarkEnd w:id="173"/>
    </w:p>
    <w:p>
      <w:pPr>
        <w:pStyle w:val="4"/>
        <w:rPr>
          <w:color w:val="auto"/>
          <w:highlight w:val="none"/>
        </w:rPr>
      </w:pPr>
      <w:r>
        <w:rPr>
          <w:rFonts w:hint="eastAsia"/>
          <w:color w:val="auto"/>
          <w:highlight w:val="none"/>
        </w:rPr>
        <w:t>国土综合整治目标</w:t>
      </w:r>
    </w:p>
    <w:p>
      <w:pPr>
        <w:ind w:firstLine="640"/>
        <w:rPr>
          <w:color w:val="auto"/>
          <w:highlight w:val="none"/>
        </w:rPr>
      </w:pPr>
      <w:r>
        <w:rPr>
          <w:rFonts w:hint="eastAsia"/>
          <w:color w:val="auto"/>
          <w:highlight w:val="none"/>
        </w:rPr>
        <w:t>统筹耕地保护与利用，以保护耕地、提升耕地质量为主要途径开展全域国土综合整治，通过农用地整理、农村建设用地整治、城镇建设用地整治，全面提升耕地保护水平、建设用地节约集约利用水平，实现全域耕地面积、质量相对稳定，逐步构建农田集中连片、城乡建设集约聚集的新格局。规划至2035年，逐步把永久基本农田建成高标准农田。</w:t>
      </w:r>
    </w:p>
    <w:p>
      <w:pPr>
        <w:pStyle w:val="4"/>
        <w:rPr>
          <w:color w:val="auto"/>
          <w:highlight w:val="none"/>
        </w:rPr>
      </w:pPr>
      <w:r>
        <w:rPr>
          <w:rFonts w:hint="eastAsia"/>
          <w:color w:val="auto"/>
          <w:highlight w:val="none"/>
        </w:rPr>
        <w:t>谋划国土综合整治重点</w:t>
      </w:r>
      <w:r>
        <w:rPr>
          <w:rFonts w:hint="eastAsia"/>
          <w:color w:val="auto"/>
          <w:highlight w:val="none"/>
          <w:lang w:val="en-US" w:eastAsia="zh-CN"/>
        </w:rPr>
        <w:t>工</w:t>
      </w:r>
      <w:r>
        <w:rPr>
          <w:rFonts w:hint="eastAsia"/>
          <w:color w:val="auto"/>
          <w:highlight w:val="none"/>
        </w:rPr>
        <w:t>程</w:t>
      </w:r>
    </w:p>
    <w:p>
      <w:pPr>
        <w:ind w:firstLine="640"/>
        <w:rPr>
          <w:color w:val="auto"/>
          <w:highlight w:val="none"/>
        </w:rPr>
      </w:pPr>
      <w:r>
        <w:rPr>
          <w:rFonts w:hint="eastAsia"/>
          <w:color w:val="auto"/>
          <w:highlight w:val="none"/>
        </w:rPr>
        <w:t>建设高标准农田。按照“田成方、路相通、旱能灌、涝能排”建设标准，建成布局合理化、农田规模化、农艺科技化、生产机械化、经营信息化、环境生态化的高标准农田。</w:t>
      </w:r>
    </w:p>
    <w:p>
      <w:pPr>
        <w:ind w:firstLine="640"/>
        <w:rPr>
          <w:color w:val="auto"/>
          <w:highlight w:val="none"/>
        </w:rPr>
      </w:pPr>
      <w:r>
        <w:rPr>
          <w:rFonts w:hint="eastAsia"/>
          <w:color w:val="auto"/>
          <w:highlight w:val="none"/>
        </w:rPr>
        <w:t>开展耕地提质改造。规划实施弥兴镇大苴村、弥兴镇红梅村、前场镇木署村、左门乡地索村等5个提质改造重点项目。以提高耕地质量，增加耕地面积，改善农田生态为目标，实施土地平整、灌溉与排水、田间道路等工程。</w:t>
      </w:r>
    </w:p>
    <w:p>
      <w:pPr>
        <w:ind w:firstLine="640"/>
        <w:rPr>
          <w:color w:val="auto"/>
          <w:highlight w:val="none"/>
        </w:rPr>
      </w:pPr>
      <w:r>
        <w:rPr>
          <w:rFonts w:hint="eastAsia"/>
          <w:color w:val="auto"/>
          <w:highlight w:val="none"/>
        </w:rPr>
        <w:t>开展农村建设用地整治。规划实施7个城乡建设用地增减挂钩项目。以优化农村建设用地结构布局，提升农村建设用地使用效益和集约化水平为目标，实施农村宅基地、其他低效闲置建设用地整理工程。</w:t>
      </w:r>
    </w:p>
    <w:p>
      <w:pPr>
        <w:ind w:firstLine="640"/>
        <w:rPr>
          <w:color w:val="auto"/>
          <w:highlight w:val="none"/>
        </w:rPr>
      </w:pPr>
      <w:r>
        <w:rPr>
          <w:rFonts w:hint="eastAsia"/>
          <w:color w:val="auto"/>
          <w:highlight w:val="none"/>
        </w:rPr>
        <w:t>开展城镇建设用地整治。规划实施8个城镇建设用地整治项目。以优化城镇建设用地结构布局，提升城镇建设用地使用效益和集约化水平目标，开展棚户区改造、低效工业用地改造、老旧小区改造、存量用地盘活。</w:t>
      </w:r>
    </w:p>
    <w:p>
      <w:pPr>
        <w:pStyle w:val="3"/>
        <w:rPr>
          <w:color w:val="auto"/>
          <w:highlight w:val="none"/>
        </w:rPr>
      </w:pPr>
      <w:bookmarkStart w:id="174" w:name="_Toc15755"/>
      <w:r>
        <w:rPr>
          <w:rFonts w:hint="eastAsia"/>
          <w:color w:val="auto"/>
          <w:highlight w:val="none"/>
        </w:rPr>
        <w:t>推进矿区生态保护与修复</w:t>
      </w:r>
      <w:bookmarkEnd w:id="174"/>
    </w:p>
    <w:p>
      <w:pPr>
        <w:pStyle w:val="4"/>
        <w:rPr>
          <w:color w:val="auto"/>
          <w:highlight w:val="none"/>
        </w:rPr>
      </w:pPr>
      <w:r>
        <w:rPr>
          <w:rFonts w:hint="eastAsia"/>
          <w:color w:val="auto"/>
          <w:highlight w:val="none"/>
        </w:rPr>
        <w:t>积极推进绿色矿山建设</w:t>
      </w:r>
    </w:p>
    <w:p>
      <w:pPr>
        <w:ind w:firstLine="640"/>
        <w:rPr>
          <w:color w:val="auto"/>
          <w:highlight w:val="none"/>
        </w:rPr>
      </w:pPr>
      <w:r>
        <w:rPr>
          <w:rFonts w:hint="eastAsia"/>
          <w:color w:val="auto"/>
          <w:highlight w:val="none"/>
        </w:rPr>
        <w:t>建设绿色矿山、发展绿色矿业是践行习近平总书记“绿水青山就是金山银山”的重要思想、促进生态文明建设、落实新发展理念的重要举措。大力倡导绿色勘查，按照绿色矿山标准推进新建矿山设计和建设，加快老矿山改造升级，推动绿色矿山建设。</w:t>
      </w:r>
    </w:p>
    <w:p>
      <w:pPr>
        <w:ind w:firstLine="640"/>
        <w:rPr>
          <w:color w:val="auto"/>
          <w:highlight w:val="none"/>
        </w:rPr>
      </w:pPr>
      <w:r>
        <w:rPr>
          <w:rFonts w:hint="eastAsia"/>
          <w:color w:val="auto"/>
          <w:highlight w:val="none"/>
        </w:rPr>
        <w:t xml:space="preserve">完善绿色矿山建设机制。依据相关管理制度和办法，进一步细化落实绿色矿山建设相关制度，开展省、州、县（市）三级联动、企业主建、第三方评估、社会监督的绿色矿山建设工作机制。 </w:t>
      </w:r>
    </w:p>
    <w:p>
      <w:pPr>
        <w:ind w:firstLine="640"/>
        <w:rPr>
          <w:color w:val="auto"/>
          <w:highlight w:val="none"/>
        </w:rPr>
      </w:pPr>
      <w:r>
        <w:rPr>
          <w:rFonts w:hint="eastAsia"/>
          <w:color w:val="auto"/>
          <w:highlight w:val="none"/>
        </w:rPr>
        <w:t>推进绿色矿山储备申报与监督管理。将绿色矿山遴选推荐阶段性工作与绿色矿山建设长期性工作相结合，按照“成熟一批，储备一批，报送一批”的工作思路，开展绿色矿山申报工作，定期对已纳入绿色矿山名录的矿山按照一定比例进行抽查，确保绿色矿山建设达标。</w:t>
      </w:r>
    </w:p>
    <w:p>
      <w:pPr>
        <w:pStyle w:val="4"/>
        <w:rPr>
          <w:color w:val="auto"/>
          <w:highlight w:val="none"/>
        </w:rPr>
      </w:pPr>
      <w:r>
        <w:rPr>
          <w:rFonts w:hint="eastAsia"/>
          <w:color w:val="auto"/>
          <w:highlight w:val="none"/>
        </w:rPr>
        <w:t>明确矿区生态修复重大工程</w:t>
      </w:r>
    </w:p>
    <w:p>
      <w:pPr>
        <w:ind w:firstLine="640"/>
        <w:rPr>
          <w:bCs/>
          <w:color w:val="auto"/>
          <w:highlight w:val="none"/>
        </w:rPr>
      </w:pPr>
      <w:r>
        <w:rPr>
          <w:rFonts w:hint="eastAsia"/>
          <w:bCs/>
          <w:color w:val="auto"/>
          <w:highlight w:val="none"/>
        </w:rPr>
        <w:t>开展历史遗留矿山生态修复。加强姚安县石场、沙场、红砖场、页岩砖、空心砖场等36处历史遗留矿山生态修复。重点解决历史遗留露天矿山生态保护修复问题，加强矿山开采边坡综合整治，恢复矿区生态环境。加强在建矿山恢复治理监管，推进绿色矿山建设。</w:t>
      </w:r>
    </w:p>
    <w:p>
      <w:pPr>
        <w:ind w:firstLine="640"/>
        <w:rPr>
          <w:bCs/>
          <w:color w:val="auto"/>
          <w:highlight w:val="none"/>
        </w:rPr>
        <w:sectPr>
          <w:pgSz w:w="11906" w:h="16838"/>
          <w:pgMar w:top="1440" w:right="1800" w:bottom="1440" w:left="1800" w:header="851" w:footer="992" w:gutter="0"/>
          <w:cols w:space="720" w:num="1"/>
          <w:docGrid w:type="lines" w:linePitch="326" w:charSpace="0"/>
        </w:sectPr>
      </w:pPr>
      <w:r>
        <w:rPr>
          <w:rFonts w:hint="eastAsia"/>
          <w:bCs/>
          <w:color w:val="auto"/>
          <w:highlight w:val="none"/>
        </w:rPr>
        <w:t>露天矿区综合治理。开展采空区综合治理和排土场土地复垦工作，促进资源型地区转型发展。</w:t>
      </w:r>
    </w:p>
    <w:bookmarkEnd w:id="103"/>
    <w:bookmarkEnd w:id="104"/>
    <w:bookmarkEnd w:id="105"/>
    <w:bookmarkEnd w:id="163"/>
    <w:bookmarkEnd w:id="164"/>
    <w:bookmarkEnd w:id="165"/>
    <w:bookmarkEnd w:id="166"/>
    <w:bookmarkEnd w:id="167"/>
    <w:bookmarkEnd w:id="168"/>
    <w:bookmarkEnd w:id="169"/>
    <w:bookmarkEnd w:id="170"/>
    <w:bookmarkEnd w:id="171"/>
    <w:bookmarkEnd w:id="172"/>
    <w:p>
      <w:pPr>
        <w:pStyle w:val="2"/>
        <w:spacing w:before="326" w:after="326"/>
        <w:rPr>
          <w:color w:val="auto"/>
          <w:highlight w:val="none"/>
        </w:rPr>
      </w:pPr>
      <w:bookmarkStart w:id="175" w:name="_Toc7707"/>
      <w:r>
        <w:rPr>
          <w:rFonts w:hint="eastAsia"/>
          <w:color w:val="auto"/>
          <w:highlight w:val="none"/>
        </w:rPr>
        <w:t>栋川镇国土空间规划</w:t>
      </w:r>
      <w:bookmarkEnd w:id="175"/>
    </w:p>
    <w:p>
      <w:pPr>
        <w:pStyle w:val="3"/>
        <w:rPr>
          <w:color w:val="auto"/>
          <w:highlight w:val="none"/>
        </w:rPr>
      </w:pPr>
      <w:bookmarkStart w:id="176" w:name="_Toc23012"/>
      <w:bookmarkStart w:id="177" w:name="_Toc86739370"/>
      <w:bookmarkStart w:id="178" w:name="_Toc86739742"/>
      <w:r>
        <w:rPr>
          <w:rFonts w:hint="eastAsia"/>
          <w:color w:val="auto"/>
          <w:highlight w:val="none"/>
        </w:rPr>
        <w:t>总体定位与目标</w:t>
      </w:r>
      <w:bookmarkEnd w:id="176"/>
    </w:p>
    <w:p>
      <w:pPr>
        <w:pStyle w:val="4"/>
        <w:rPr>
          <w:color w:val="auto"/>
          <w:highlight w:val="none"/>
        </w:rPr>
      </w:pPr>
      <w:r>
        <w:rPr>
          <w:rFonts w:hint="eastAsia"/>
          <w:color w:val="auto"/>
          <w:highlight w:val="none"/>
        </w:rPr>
        <w:t>发展定位</w:t>
      </w:r>
    </w:p>
    <w:p>
      <w:pPr>
        <w:ind w:firstLine="640"/>
        <w:rPr>
          <w:color w:val="auto"/>
          <w:highlight w:val="none"/>
        </w:rPr>
      </w:pPr>
      <w:r>
        <w:rPr>
          <w:rStyle w:val="161"/>
          <w:rFonts w:hint="eastAsia"/>
          <w:color w:val="auto"/>
          <w:highlight w:val="none"/>
        </w:rPr>
        <w:t>城乡融合先行示范区。</w:t>
      </w:r>
      <w:r>
        <w:rPr>
          <w:rFonts w:hint="eastAsia"/>
          <w:color w:val="auto"/>
          <w:highlight w:val="none"/>
        </w:rPr>
        <w:t>依托草海产业集聚区及西山养生养老产业片区，以协调推进新型城镇化和乡村振兴为抓手，促进城乡要素自由流动、平等交换和公共资源合理配置，加大本地劳动力的吸引力度，加快形成工农互促、城乡互补、产城融合、区域协调、共同繁荣的新型城乡关系，为新型城镇化探索路径，发挥先行先试和示范带动作用。</w:t>
      </w:r>
    </w:p>
    <w:p>
      <w:pPr>
        <w:ind w:firstLine="640"/>
        <w:rPr>
          <w:color w:val="auto"/>
          <w:highlight w:val="none"/>
        </w:rPr>
      </w:pPr>
      <w:r>
        <w:rPr>
          <w:rStyle w:val="161"/>
          <w:rFonts w:hint="eastAsia"/>
          <w:color w:val="auto"/>
          <w:highlight w:val="none"/>
        </w:rPr>
        <w:t>优质农产品交易集散中心。</w:t>
      </w:r>
      <w:r>
        <w:rPr>
          <w:rFonts w:hint="eastAsia"/>
          <w:color w:val="auto"/>
          <w:highlight w:val="none"/>
        </w:rPr>
        <w:t>利用昆楚大高速、姚南高速在境内贯通交汇的优势，以花拍中心优质货源集散中心建设为契机，推动花卉、肉牛、 蔬菜、水果等优质农产品的发展，把栋川建设成为姚安乃至楚雄州优质农产品交易集散中心。</w:t>
      </w:r>
    </w:p>
    <w:p>
      <w:pPr>
        <w:pStyle w:val="4"/>
        <w:rPr>
          <w:color w:val="auto"/>
          <w:highlight w:val="none"/>
        </w:rPr>
      </w:pPr>
      <w:r>
        <w:rPr>
          <w:rFonts w:hint="eastAsia"/>
          <w:color w:val="auto"/>
          <w:highlight w:val="none"/>
        </w:rPr>
        <w:t>规划目标</w:t>
      </w:r>
    </w:p>
    <w:p>
      <w:pPr>
        <w:ind w:firstLine="640"/>
        <w:rPr>
          <w:color w:val="auto"/>
          <w:highlight w:val="none"/>
        </w:rPr>
      </w:pPr>
      <w:r>
        <w:rPr>
          <w:rFonts w:hint="eastAsia"/>
          <w:color w:val="auto"/>
          <w:highlight w:val="none"/>
        </w:rPr>
        <w:t>近期2</w:t>
      </w:r>
      <w:r>
        <w:rPr>
          <w:color w:val="auto"/>
          <w:highlight w:val="none"/>
        </w:rPr>
        <w:t>025</w:t>
      </w:r>
      <w:r>
        <w:rPr>
          <w:rFonts w:hint="eastAsia"/>
          <w:color w:val="auto"/>
          <w:highlight w:val="none"/>
        </w:rPr>
        <w:t>年，城乡融合发展先行区基本建立，乡村振兴取得初步成效，生态环境质量整体提升，公共服务体系更加健全，基本公共服务均等化水平稳步提升。</w:t>
      </w:r>
    </w:p>
    <w:p>
      <w:pPr>
        <w:ind w:firstLine="640"/>
        <w:rPr>
          <w:color w:val="auto"/>
          <w:highlight w:val="none"/>
        </w:rPr>
      </w:pPr>
      <w:r>
        <w:rPr>
          <w:rFonts w:hint="eastAsia"/>
          <w:color w:val="auto"/>
          <w:highlight w:val="none"/>
        </w:rPr>
        <w:t>远期2</w:t>
      </w:r>
      <w:r>
        <w:rPr>
          <w:color w:val="auto"/>
          <w:highlight w:val="none"/>
        </w:rPr>
        <w:t>035</w:t>
      </w:r>
      <w:r>
        <w:rPr>
          <w:rFonts w:hint="eastAsia"/>
          <w:color w:val="auto"/>
          <w:highlight w:val="none"/>
        </w:rPr>
        <w:t>年，基本公共服务优质均衡基本实现，实现生态环境质量全面优良，生态空间安全稳固，农业空间绿色高效，城乡空间品质优越。</w:t>
      </w:r>
    </w:p>
    <w:p>
      <w:pPr>
        <w:ind w:firstLine="640"/>
        <w:rPr>
          <w:color w:val="auto"/>
          <w:highlight w:val="none"/>
        </w:rPr>
      </w:pPr>
      <w:r>
        <w:rPr>
          <w:rFonts w:hint="eastAsia"/>
          <w:color w:val="auto"/>
          <w:highlight w:val="none"/>
        </w:rPr>
        <w:t>2</w:t>
      </w:r>
      <w:r>
        <w:rPr>
          <w:color w:val="auto"/>
          <w:highlight w:val="none"/>
        </w:rPr>
        <w:t>050</w:t>
      </w:r>
      <w:r>
        <w:rPr>
          <w:rFonts w:hint="eastAsia"/>
          <w:color w:val="auto"/>
          <w:highlight w:val="none"/>
        </w:rPr>
        <w:t>年愿景，城乡公共服务设施优质共享，基础设施一体化发展，城乡互补、区域互通、三生互动，成为富裕文明、安定和谐、充满活力的美丽家园。</w:t>
      </w:r>
    </w:p>
    <w:p>
      <w:pPr>
        <w:pStyle w:val="3"/>
        <w:rPr>
          <w:color w:val="auto"/>
          <w:highlight w:val="none"/>
        </w:rPr>
      </w:pPr>
      <w:bookmarkStart w:id="179" w:name="_Toc4814"/>
      <w:r>
        <w:rPr>
          <w:rFonts w:hint="eastAsia"/>
          <w:color w:val="auto"/>
          <w:highlight w:val="none"/>
        </w:rPr>
        <w:t>重点任务</w:t>
      </w:r>
      <w:bookmarkEnd w:id="179"/>
    </w:p>
    <w:bookmarkEnd w:id="177"/>
    <w:bookmarkEnd w:id="178"/>
    <w:p>
      <w:pPr>
        <w:ind w:firstLine="640"/>
        <w:rPr>
          <w:color w:val="auto"/>
          <w:highlight w:val="none"/>
        </w:rPr>
      </w:pPr>
      <w:r>
        <w:rPr>
          <w:rFonts w:hint="eastAsia"/>
          <w:color w:val="auto"/>
          <w:highlight w:val="none"/>
        </w:rPr>
        <w:t>栋川镇是姚安县中心城区所在镇，承担县级行政服务、综合服务等职能。重点关注以下四大战略任务。</w:t>
      </w:r>
    </w:p>
    <w:p>
      <w:pPr>
        <w:ind w:firstLine="640"/>
        <w:rPr>
          <w:color w:val="auto"/>
          <w:highlight w:val="none"/>
        </w:rPr>
      </w:pPr>
      <w:r>
        <w:rPr>
          <w:rStyle w:val="161"/>
          <w:rFonts w:hint="eastAsia"/>
          <w:color w:val="auto"/>
          <w:highlight w:val="none"/>
        </w:rPr>
        <w:t>完善综合服务职能。</w:t>
      </w:r>
      <w:r>
        <w:rPr>
          <w:rFonts w:hint="eastAsia"/>
          <w:color w:val="auto"/>
          <w:highlight w:val="none"/>
        </w:rPr>
        <w:t>加强行政、教育、文化、医疗、旅游服务等职能，建设服务于姚安县域的城市中心区。</w:t>
      </w:r>
    </w:p>
    <w:p>
      <w:pPr>
        <w:ind w:firstLine="640"/>
        <w:rPr>
          <w:color w:val="auto"/>
          <w:highlight w:val="none"/>
        </w:rPr>
      </w:pPr>
      <w:r>
        <w:rPr>
          <w:rStyle w:val="161"/>
          <w:rFonts w:hint="eastAsia"/>
          <w:color w:val="auto"/>
          <w:highlight w:val="none"/>
        </w:rPr>
        <w:t>提升生态空间品质。</w:t>
      </w:r>
      <w:r>
        <w:rPr>
          <w:rFonts w:hint="eastAsia"/>
          <w:color w:val="auto"/>
          <w:highlight w:val="none"/>
        </w:rPr>
        <w:t>做好镇域内生态保护红线区生态保护，推进蜻蛉河沿线生态廊道建设，营造沿河高品质人居环境。</w:t>
      </w:r>
    </w:p>
    <w:p>
      <w:pPr>
        <w:ind w:firstLine="640"/>
        <w:rPr>
          <w:color w:val="auto"/>
          <w:highlight w:val="none"/>
        </w:rPr>
      </w:pPr>
      <w:r>
        <w:rPr>
          <w:rStyle w:val="161"/>
          <w:rFonts w:hint="eastAsia"/>
          <w:color w:val="auto"/>
          <w:highlight w:val="none"/>
        </w:rPr>
        <w:t>推动城市更新。</w:t>
      </w:r>
      <w:r>
        <w:rPr>
          <w:rFonts w:hint="eastAsia"/>
          <w:color w:val="auto"/>
          <w:highlight w:val="none"/>
        </w:rPr>
        <w:t>充分挖掘存量空间，提升地区整体形象，更新地区优先补足公共服务设施和保障性设施。研究探索多渠道的融资模式，加快城市更新。通过存量空间的整合提升，优化镇域空间格局。</w:t>
      </w:r>
    </w:p>
    <w:p>
      <w:pPr>
        <w:ind w:firstLine="640"/>
        <w:rPr>
          <w:color w:val="auto"/>
          <w:highlight w:val="none"/>
        </w:rPr>
      </w:pPr>
      <w:r>
        <w:rPr>
          <w:rStyle w:val="161"/>
          <w:rFonts w:hint="eastAsia"/>
          <w:color w:val="auto"/>
          <w:highlight w:val="none"/>
        </w:rPr>
        <w:t>全面推进乡村振兴。</w:t>
      </w:r>
      <w:r>
        <w:rPr>
          <w:rFonts w:hint="eastAsia"/>
          <w:color w:val="auto"/>
          <w:highlight w:val="none"/>
        </w:rPr>
        <w:t>提高农业发展质量效益，巩固拓展脱贫攻坚成果</w:t>
      </w:r>
      <w:r>
        <w:rPr>
          <w:rFonts w:hint="eastAsia"/>
          <w:color w:val="auto"/>
          <w:highlight w:val="none"/>
          <w:lang w:val="en-US" w:eastAsia="zh-CN"/>
        </w:rPr>
        <w:t>同</w:t>
      </w:r>
      <w:r>
        <w:rPr>
          <w:rFonts w:hint="eastAsia"/>
          <w:color w:val="auto"/>
          <w:highlight w:val="none"/>
        </w:rPr>
        <w:t>乡村振兴有</w:t>
      </w:r>
      <w:r>
        <w:rPr>
          <w:rFonts w:hint="eastAsia"/>
          <w:color w:val="auto"/>
          <w:highlight w:val="none"/>
          <w:lang w:val="en-US" w:eastAsia="zh-CN"/>
        </w:rPr>
        <w:t>效</w:t>
      </w:r>
      <w:r>
        <w:rPr>
          <w:rFonts w:hint="eastAsia"/>
          <w:color w:val="auto"/>
          <w:highlight w:val="none"/>
        </w:rPr>
        <w:t>衔接，深化农业农村改革，加快和美乡村建设，加强乡风文明建设。</w:t>
      </w:r>
    </w:p>
    <w:p>
      <w:pPr>
        <w:pStyle w:val="3"/>
        <w:rPr>
          <w:color w:val="auto"/>
          <w:highlight w:val="none"/>
        </w:rPr>
      </w:pPr>
      <w:bookmarkStart w:id="180" w:name="_Toc21811"/>
      <w:r>
        <w:rPr>
          <w:rFonts w:hint="eastAsia"/>
          <w:color w:val="auto"/>
          <w:highlight w:val="none"/>
        </w:rPr>
        <w:t>底线约束</w:t>
      </w:r>
      <w:bookmarkEnd w:id="180"/>
    </w:p>
    <w:p>
      <w:pPr>
        <w:pStyle w:val="4"/>
        <w:rPr>
          <w:color w:val="auto"/>
          <w:highlight w:val="none"/>
        </w:rPr>
      </w:pPr>
      <w:r>
        <w:rPr>
          <w:rFonts w:hint="eastAsia"/>
          <w:color w:val="auto"/>
          <w:highlight w:val="none"/>
        </w:rPr>
        <w:t>耕地和永久基本农田</w:t>
      </w:r>
    </w:p>
    <w:p>
      <w:pPr>
        <w:ind w:firstLine="640"/>
        <w:rPr>
          <w:color w:val="auto"/>
          <w:highlight w:val="none"/>
        </w:rPr>
      </w:pPr>
      <w:r>
        <w:rPr>
          <w:rFonts w:hint="eastAsia"/>
          <w:color w:val="auto"/>
          <w:highlight w:val="none"/>
        </w:rPr>
        <w:t>落实上位规划确定的耕地和永久基本农田保护目标。规划至2035年，镇域内实际落实耕地保护目标面积为4488.80公顷（6.7332万亩）、永久基本农田保护面积为4015.50公顷（6.0233万亩），占国土总面积的22.31%。主要分布在大龙口村、长寿村，以水田为主。</w:t>
      </w:r>
    </w:p>
    <w:p>
      <w:pPr>
        <w:pStyle w:val="4"/>
        <w:rPr>
          <w:color w:val="auto"/>
          <w:highlight w:val="none"/>
        </w:rPr>
      </w:pPr>
      <w:r>
        <w:rPr>
          <w:rFonts w:hint="eastAsia"/>
          <w:color w:val="auto"/>
          <w:highlight w:val="none"/>
        </w:rPr>
        <w:t>生态保护红线</w:t>
      </w:r>
    </w:p>
    <w:p>
      <w:pPr>
        <w:ind w:firstLine="640"/>
        <w:rPr>
          <w:color w:val="auto"/>
          <w:highlight w:val="none"/>
        </w:rPr>
      </w:pPr>
      <w:r>
        <w:rPr>
          <w:rFonts w:hint="eastAsia"/>
          <w:color w:val="auto"/>
          <w:highlight w:val="none"/>
        </w:rPr>
        <w:t>落实上位规划确定的生态保护红线保护任务。栋川镇生态保护红线类型为金沙江干热河谷及山原水土保持生态保护红线，</w:t>
      </w:r>
      <w:r>
        <w:rPr>
          <w:rFonts w:hint="eastAsia"/>
          <w:color w:val="auto"/>
          <w:highlight w:val="none"/>
          <w:u w:val="none"/>
        </w:rPr>
        <w:t>生态保护红线面积不低于</w:t>
      </w:r>
      <w:r>
        <w:rPr>
          <w:color w:val="auto"/>
          <w:highlight w:val="none"/>
          <w:u w:val="none"/>
        </w:rPr>
        <w:t>17</w:t>
      </w:r>
      <w:r>
        <w:rPr>
          <w:rFonts w:hint="eastAsia"/>
          <w:color w:val="auto"/>
          <w:highlight w:val="none"/>
          <w:u w:val="none"/>
        </w:rPr>
        <w:t>.</w:t>
      </w:r>
      <w:r>
        <w:rPr>
          <w:color w:val="auto"/>
          <w:highlight w:val="none"/>
          <w:u w:val="none"/>
        </w:rPr>
        <w:t>98</w:t>
      </w:r>
      <w:r>
        <w:rPr>
          <w:rFonts w:hint="eastAsia"/>
          <w:color w:val="auto"/>
          <w:highlight w:val="none"/>
          <w:u w:val="none"/>
        </w:rPr>
        <w:t>平方千米（</w:t>
      </w:r>
      <w:r>
        <w:rPr>
          <w:color w:val="auto"/>
          <w:highlight w:val="none"/>
          <w:u w:val="none"/>
        </w:rPr>
        <w:t>2.6977</w:t>
      </w:r>
      <w:r>
        <w:rPr>
          <w:rFonts w:hint="eastAsia"/>
          <w:color w:val="auto"/>
          <w:highlight w:val="none"/>
          <w:u w:val="none"/>
        </w:rPr>
        <w:t>万亩），</w:t>
      </w:r>
      <w:r>
        <w:rPr>
          <w:rFonts w:hint="eastAsia"/>
          <w:color w:val="auto"/>
          <w:highlight w:val="none"/>
        </w:rPr>
        <w:t>占国土总面积的</w:t>
      </w:r>
      <w:r>
        <w:rPr>
          <w:color w:val="auto"/>
          <w:highlight w:val="none"/>
        </w:rPr>
        <w:t>9.99</w:t>
      </w:r>
      <w:r>
        <w:rPr>
          <w:rFonts w:hint="eastAsia"/>
          <w:color w:val="auto"/>
          <w:highlight w:val="none"/>
        </w:rPr>
        <w:t>%。</w:t>
      </w:r>
    </w:p>
    <w:p>
      <w:pPr>
        <w:pStyle w:val="4"/>
        <w:rPr>
          <w:color w:val="auto"/>
          <w:highlight w:val="none"/>
        </w:rPr>
      </w:pPr>
      <w:r>
        <w:rPr>
          <w:rFonts w:hint="eastAsia"/>
          <w:color w:val="auto"/>
          <w:highlight w:val="none"/>
        </w:rPr>
        <w:t>城镇开发边界</w:t>
      </w:r>
    </w:p>
    <w:p>
      <w:pPr>
        <w:ind w:firstLine="640"/>
        <w:rPr>
          <w:color w:val="auto"/>
          <w:highlight w:val="none"/>
        </w:rPr>
      </w:pPr>
      <w:r>
        <w:rPr>
          <w:rFonts w:hint="eastAsia"/>
          <w:color w:val="auto"/>
          <w:highlight w:val="none"/>
        </w:rPr>
        <w:t>落实上位规划确定的城镇开发边界。至2035年，栋川镇城镇开发边界总面积</w:t>
      </w:r>
      <w:r>
        <w:rPr>
          <w:color w:val="auto"/>
          <w:highlight w:val="none"/>
        </w:rPr>
        <w:t>651.</w:t>
      </w:r>
      <w:r>
        <w:rPr>
          <w:rFonts w:hint="eastAsia"/>
          <w:color w:val="auto"/>
          <w:highlight w:val="none"/>
        </w:rPr>
        <w:t>62公顷，占镇域国土总面积的</w:t>
      </w:r>
      <w:r>
        <w:rPr>
          <w:color w:val="auto"/>
          <w:highlight w:val="none"/>
        </w:rPr>
        <w:t>3.62</w:t>
      </w:r>
      <w:r>
        <w:rPr>
          <w:rFonts w:hint="eastAsia"/>
          <w:color w:val="auto"/>
          <w:highlight w:val="none"/>
        </w:rPr>
        <w:t>%，全部为集中建设区。</w:t>
      </w:r>
    </w:p>
    <w:p>
      <w:pPr>
        <w:pStyle w:val="4"/>
        <w:rPr>
          <w:color w:val="auto"/>
          <w:highlight w:val="none"/>
        </w:rPr>
      </w:pPr>
      <w:r>
        <w:rPr>
          <w:rFonts w:hint="eastAsia"/>
          <w:color w:val="auto"/>
          <w:highlight w:val="none"/>
        </w:rPr>
        <w:t>工业用地红线</w:t>
      </w:r>
    </w:p>
    <w:p>
      <w:pPr>
        <w:ind w:firstLine="640"/>
        <w:rPr>
          <w:color w:val="auto"/>
          <w:highlight w:val="none"/>
        </w:rPr>
      </w:pPr>
      <w:r>
        <w:rPr>
          <w:rFonts w:hint="eastAsia"/>
          <w:color w:val="auto"/>
          <w:highlight w:val="none"/>
        </w:rPr>
        <w:t>落实上位规划确定的工业用地红线规模36.18公顷。城镇开发边界内规划工业用地全部划入工业用地保障线，划入比例达到划定规程80%的要求。工业用地保障线规模均不小于1公顷，其中工业用地面积占该红线范围面积的比例均不低于50%。</w:t>
      </w:r>
    </w:p>
    <w:p>
      <w:pPr>
        <w:pStyle w:val="4"/>
        <w:rPr>
          <w:color w:val="auto"/>
          <w:highlight w:val="none"/>
        </w:rPr>
      </w:pPr>
      <w:r>
        <w:rPr>
          <w:rFonts w:hint="eastAsia"/>
          <w:color w:val="auto"/>
          <w:highlight w:val="none"/>
        </w:rPr>
        <w:t>村庄建设边界</w:t>
      </w:r>
    </w:p>
    <w:p>
      <w:pPr>
        <w:ind w:firstLine="640"/>
        <w:rPr>
          <w:color w:val="auto"/>
          <w:highlight w:val="none"/>
        </w:rPr>
      </w:pPr>
      <w:r>
        <w:rPr>
          <w:rFonts w:hint="eastAsia"/>
          <w:color w:val="auto"/>
          <w:highlight w:val="none"/>
        </w:rPr>
        <w:t>在不突破上位国土空间规划确定的村庄建设边界及规模的前提下，科学统筹划定村庄建设边界。为确保村庄发展及建设合理用地需求，按照集约适度，与生态保护红线、永久基本农田不冲突原则，规划期内，镇域村庄建设</w:t>
      </w:r>
      <w:r>
        <w:rPr>
          <w:rFonts w:hint="eastAsia"/>
          <w:color w:val="auto"/>
          <w:highlight w:val="none"/>
          <w:lang w:val="en-US" w:eastAsia="zh-CN"/>
        </w:rPr>
        <w:t>用地保持稳定</w:t>
      </w:r>
      <w:r>
        <w:rPr>
          <w:rFonts w:hint="eastAsia"/>
          <w:color w:val="auto"/>
          <w:highlight w:val="none"/>
        </w:rPr>
        <w:t>，主要用于集中进行农村宅基地、一二三产业融合发展、公共服务设施建设完善等。</w:t>
      </w:r>
    </w:p>
    <w:p>
      <w:pPr>
        <w:ind w:firstLine="640"/>
        <w:rPr>
          <w:color w:val="auto"/>
          <w:highlight w:val="none"/>
        </w:rPr>
      </w:pPr>
      <w:r>
        <w:rPr>
          <w:rFonts w:hint="eastAsia"/>
          <w:color w:val="auto"/>
          <w:highlight w:val="none"/>
        </w:rPr>
        <w:t>管控要求。村庄建设边界规模应与村域现状建设用地规模基本维持稳定，边界规模由姚安县统筹。村庄建设边界是村庄的刚性管控线，除上位规划明确的产业用地、基础设施用地以及零星机动指标之外，不得在村庄建设边界外新增建设用地。位于村庄建设边界外的现状零星建设用地，通过土地整理、宅基地置换等方式逐渐向村庄建设边界内集中，搬迁应综合考虑当地村民的意愿和搬迁的难易程度，并严格执行“一户一宅”制度。</w:t>
      </w:r>
    </w:p>
    <w:p>
      <w:pPr>
        <w:pStyle w:val="3"/>
        <w:rPr>
          <w:color w:val="auto"/>
          <w:highlight w:val="none"/>
        </w:rPr>
      </w:pPr>
      <w:bookmarkStart w:id="181" w:name="_Toc28869"/>
      <w:r>
        <w:rPr>
          <w:rFonts w:hint="eastAsia"/>
          <w:color w:val="auto"/>
          <w:highlight w:val="none"/>
        </w:rPr>
        <w:t>规划分区</w:t>
      </w:r>
      <w:bookmarkEnd w:id="181"/>
    </w:p>
    <w:p>
      <w:pPr>
        <w:ind w:firstLine="640"/>
        <w:rPr>
          <w:color w:val="auto"/>
          <w:highlight w:val="none"/>
        </w:rPr>
      </w:pPr>
      <w:r>
        <w:rPr>
          <w:rFonts w:hint="eastAsia"/>
          <w:color w:val="auto"/>
          <w:highlight w:val="none"/>
        </w:rPr>
        <w:t>落实姚安县级规划分区，为栋川镇国土空间保护开发做出综合部署和总体安排，充分考虑生态环境保护、经济布局、人口分布、国土利用等因素，将栋川镇镇域划分至二级规划分区。</w:t>
      </w:r>
    </w:p>
    <w:p>
      <w:pPr>
        <w:ind w:firstLine="640"/>
        <w:rPr>
          <w:color w:val="auto"/>
          <w:highlight w:val="none"/>
        </w:rPr>
      </w:pPr>
      <w:r>
        <w:rPr>
          <w:rStyle w:val="161"/>
          <w:rFonts w:hint="eastAsia"/>
          <w:color w:val="auto"/>
          <w:highlight w:val="none"/>
        </w:rPr>
        <w:t>生态保护区。</w:t>
      </w:r>
      <w:bookmarkStart w:id="182" w:name="_Hlk134438799"/>
      <w:r>
        <w:rPr>
          <w:rFonts w:hint="eastAsia"/>
          <w:color w:val="auto"/>
          <w:highlight w:val="none"/>
        </w:rPr>
        <w:t>落实上位规划确定的生态保护区，栋川镇生态保护区占全镇国土面积比例不低于</w:t>
      </w:r>
      <w:r>
        <w:rPr>
          <w:color w:val="auto"/>
          <w:highlight w:val="none"/>
        </w:rPr>
        <w:t xml:space="preserve">9.99 </w:t>
      </w:r>
      <w:r>
        <w:rPr>
          <w:rFonts w:hint="eastAsia"/>
          <w:color w:val="auto"/>
          <w:highlight w:val="none"/>
        </w:rPr>
        <w:t>%，主要分布在东南部。</w:t>
      </w:r>
      <w:bookmarkEnd w:id="182"/>
    </w:p>
    <w:p>
      <w:pPr>
        <w:ind w:firstLine="640"/>
        <w:rPr>
          <w:color w:val="auto"/>
          <w:highlight w:val="none"/>
        </w:rPr>
      </w:pPr>
      <w:r>
        <w:rPr>
          <w:rStyle w:val="161"/>
          <w:rFonts w:hint="eastAsia"/>
          <w:color w:val="auto"/>
          <w:highlight w:val="none"/>
        </w:rPr>
        <w:t>农田保护区。</w:t>
      </w:r>
      <w:r>
        <w:rPr>
          <w:rFonts w:hint="eastAsia"/>
          <w:color w:val="auto"/>
          <w:highlight w:val="none"/>
        </w:rPr>
        <w:t>落实上位规划确定的农田保护区，栋川镇农田保护区占全镇国土面积比例不低于</w:t>
      </w:r>
      <w:r>
        <w:rPr>
          <w:color w:val="auto"/>
          <w:highlight w:val="none"/>
        </w:rPr>
        <w:t>20.19</w:t>
      </w:r>
      <w:r>
        <w:rPr>
          <w:rFonts w:hint="eastAsia"/>
          <w:color w:val="auto"/>
          <w:highlight w:val="none"/>
        </w:rPr>
        <w:t>%，主要分布在中部地形相对平整、土壤条件好、水源灌溉充足的坝区。</w:t>
      </w:r>
    </w:p>
    <w:p>
      <w:pPr>
        <w:ind w:firstLine="640"/>
        <w:rPr>
          <w:color w:val="auto"/>
          <w:highlight w:val="none"/>
        </w:rPr>
      </w:pPr>
      <w:r>
        <w:rPr>
          <w:rStyle w:val="161"/>
          <w:rFonts w:hint="eastAsia"/>
          <w:color w:val="auto"/>
          <w:highlight w:val="none"/>
        </w:rPr>
        <w:t>城镇发展区。</w:t>
      </w:r>
      <w:r>
        <w:rPr>
          <w:rFonts w:hint="eastAsia" w:ascii="Times New Roman" w:hAnsi="Times New Roman" w:cs="Times New Roman"/>
          <w:color w:val="auto"/>
          <w:highlight w:val="none"/>
        </w:rPr>
        <w:t>落实上位规划确定的</w:t>
      </w:r>
      <w:r>
        <w:rPr>
          <w:rFonts w:hint="eastAsia" w:ascii="Times New Roman" w:hAnsi="Times New Roman" w:cs="Times New Roman"/>
          <w:color w:val="auto"/>
          <w:highlight w:val="none"/>
          <w:lang w:val="en-US" w:eastAsia="zh-CN"/>
        </w:rPr>
        <w:t>城镇</w:t>
      </w:r>
      <w:r>
        <w:rPr>
          <w:rFonts w:hint="eastAsia" w:ascii="Times New Roman" w:hAnsi="Times New Roman" w:cs="Times New Roman"/>
          <w:color w:val="auto"/>
          <w:highlight w:val="none"/>
        </w:rPr>
        <w:t>发展区，</w:t>
      </w:r>
      <w:r>
        <w:rPr>
          <w:rFonts w:hint="eastAsia"/>
          <w:color w:val="auto"/>
          <w:highlight w:val="none"/>
        </w:rPr>
        <w:t>栋川镇城镇发展区占全域国土面积的</w:t>
      </w:r>
      <w:r>
        <w:rPr>
          <w:color w:val="auto"/>
          <w:highlight w:val="none"/>
        </w:rPr>
        <w:t>3.6</w:t>
      </w:r>
      <w:r>
        <w:rPr>
          <w:rFonts w:hint="eastAsia"/>
          <w:color w:val="auto"/>
          <w:highlight w:val="none"/>
        </w:rPr>
        <w:t>8%。</w:t>
      </w:r>
    </w:p>
    <w:p>
      <w:pPr>
        <w:ind w:firstLine="640"/>
        <w:rPr>
          <w:color w:val="auto"/>
          <w:highlight w:val="none"/>
        </w:rPr>
      </w:pPr>
      <w:r>
        <w:rPr>
          <w:rStyle w:val="161"/>
          <w:rFonts w:hint="eastAsia"/>
          <w:color w:val="auto"/>
          <w:highlight w:val="none"/>
        </w:rPr>
        <w:t>乡村发展区。</w:t>
      </w:r>
      <w:r>
        <w:rPr>
          <w:rFonts w:hint="eastAsia"/>
          <w:color w:val="auto"/>
          <w:highlight w:val="none"/>
        </w:rPr>
        <w:t>落实上位规划确定的乡村发展区，栋川镇乡村发展区占全域国土面积的</w:t>
      </w:r>
      <w:r>
        <w:rPr>
          <w:color w:val="auto"/>
          <w:highlight w:val="none"/>
        </w:rPr>
        <w:t>6</w:t>
      </w:r>
      <w:r>
        <w:rPr>
          <w:rFonts w:hint="eastAsia"/>
          <w:color w:val="auto"/>
          <w:highlight w:val="none"/>
        </w:rPr>
        <w:t>3.48%，主要分布在东北部。</w:t>
      </w:r>
    </w:p>
    <w:p>
      <w:pPr>
        <w:ind w:firstLine="640"/>
        <w:rPr>
          <w:color w:val="auto"/>
          <w:highlight w:val="none"/>
        </w:rPr>
      </w:pPr>
      <w:r>
        <w:rPr>
          <w:rStyle w:val="161"/>
          <w:rFonts w:hint="eastAsia"/>
          <w:color w:val="auto"/>
          <w:highlight w:val="none"/>
        </w:rPr>
        <w:t>矿产能源发展区。</w:t>
      </w:r>
      <w:r>
        <w:rPr>
          <w:rFonts w:hint="eastAsia"/>
          <w:color w:val="auto"/>
          <w:highlight w:val="none"/>
        </w:rPr>
        <w:t>落实上位规划确定的</w:t>
      </w:r>
      <w:r>
        <w:rPr>
          <w:rFonts w:hint="eastAsia"/>
          <w:color w:val="auto"/>
          <w:highlight w:val="none"/>
          <w:lang w:val="en-US" w:eastAsia="zh-CN"/>
        </w:rPr>
        <w:t>矿产能源发展区</w:t>
      </w:r>
      <w:r>
        <w:rPr>
          <w:rFonts w:hint="eastAsia"/>
          <w:color w:val="auto"/>
          <w:highlight w:val="none"/>
        </w:rPr>
        <w:t>，</w:t>
      </w:r>
      <w:r>
        <w:rPr>
          <w:rFonts w:hint="eastAsia"/>
          <w:bCs/>
          <w:color w:val="auto"/>
          <w:highlight w:val="none"/>
          <w:lang w:val="en-US" w:eastAsia="zh-CN"/>
        </w:rPr>
        <w:t>栋川镇矿产能源发展区</w:t>
      </w:r>
      <w:r>
        <w:rPr>
          <w:rFonts w:hint="eastAsia"/>
          <w:color w:val="auto"/>
          <w:highlight w:val="none"/>
        </w:rPr>
        <w:t>占全域国土面积的2.66%。</w:t>
      </w:r>
    </w:p>
    <w:p>
      <w:pPr>
        <w:pStyle w:val="3"/>
        <w:rPr>
          <w:color w:val="auto"/>
          <w:highlight w:val="none"/>
        </w:rPr>
      </w:pPr>
      <w:bookmarkStart w:id="183" w:name="_Toc14138"/>
      <w:bookmarkStart w:id="184" w:name="_Toc86739374"/>
      <w:bookmarkStart w:id="185" w:name="_Toc86739202"/>
      <w:bookmarkStart w:id="186" w:name="_Toc86739746"/>
      <w:r>
        <w:rPr>
          <w:rFonts w:hint="eastAsia"/>
          <w:color w:val="auto"/>
          <w:highlight w:val="none"/>
        </w:rPr>
        <w:t>乡村振兴</w:t>
      </w:r>
      <w:bookmarkEnd w:id="183"/>
    </w:p>
    <w:p>
      <w:pPr>
        <w:pStyle w:val="4"/>
        <w:rPr>
          <w:color w:val="auto"/>
          <w:highlight w:val="none"/>
        </w:rPr>
      </w:pPr>
      <w:r>
        <w:rPr>
          <w:rFonts w:hint="eastAsia"/>
          <w:color w:val="auto"/>
          <w:highlight w:val="none"/>
        </w:rPr>
        <w:t>统筹城乡发展空间，强化空间用途管制</w:t>
      </w:r>
    </w:p>
    <w:p>
      <w:pPr>
        <w:ind w:firstLine="640"/>
        <w:rPr>
          <w:color w:val="auto"/>
          <w:highlight w:val="none"/>
        </w:rPr>
      </w:pPr>
      <w:r>
        <w:rPr>
          <w:rFonts w:hint="eastAsia"/>
          <w:color w:val="auto"/>
          <w:highlight w:val="none"/>
        </w:rPr>
        <w:t>落实主体功能区战略，对国土空间的开发、保护和整治进行全面安排和布局，构建空间管制体系。加强国土空间规划对各专项规划的指导约束作用，统筹自然资源开发利用、保护和修复，构建生态保护红线、永久基本农田保护红线、城镇开发边界和生态空间、农业空间、城镇空间的“三线三区”全域空间管控体系。加快构建城乡融合的规划体系，形成现代城镇与田园乡村协调发展格局。统筹谋划全镇产业发展、基础设施、公共服务、生态保护等布局，推动国土空间规划与镇域各类专项规划的协调整合。加强乡村风貌管控，提升乡村规划建设水平。</w:t>
      </w:r>
    </w:p>
    <w:p>
      <w:pPr>
        <w:pStyle w:val="4"/>
        <w:rPr>
          <w:color w:val="auto"/>
          <w:highlight w:val="none"/>
        </w:rPr>
      </w:pPr>
      <w:r>
        <w:rPr>
          <w:rFonts w:hint="eastAsia"/>
          <w:color w:val="auto"/>
          <w:highlight w:val="none"/>
        </w:rPr>
        <w:t>巩固拓展脱贫攻坚成果，夯实乡村振兴新基础</w:t>
      </w:r>
    </w:p>
    <w:p>
      <w:pPr>
        <w:ind w:firstLine="640"/>
        <w:rPr>
          <w:rFonts w:hint="eastAsia"/>
          <w:color w:val="auto"/>
          <w:highlight w:val="none"/>
        </w:rPr>
      </w:pPr>
      <w:r>
        <w:rPr>
          <w:rFonts w:hint="eastAsia"/>
          <w:color w:val="auto"/>
          <w:highlight w:val="none"/>
        </w:rPr>
        <w:t>做好社会保障的衔接，强化乡村振兴政策与农村社会保障政策的对接。做好资金扶持的衔接。做好产业扶贫与产业振兴的衔接，把产业振兴作为巩固拓展脱贫攻坚成果和实施乡村振兴战略的根本之策。将在脱贫攻坚中发挥良好作用的扶贫产业纳入乡村产业振兴规划或实施方案中，将零散的产业扶贫项目转移到区域内具有比较优势的特色产业的培育和发展上。</w:t>
      </w:r>
    </w:p>
    <w:p>
      <w:pPr>
        <w:bidi w:val="0"/>
        <w:rPr>
          <w:color w:val="auto"/>
          <w:highlight w:val="none"/>
        </w:rPr>
      </w:pPr>
    </w:p>
    <w:p>
      <w:pPr>
        <w:pStyle w:val="4"/>
        <w:rPr>
          <w:color w:val="auto"/>
          <w:highlight w:val="none"/>
        </w:rPr>
      </w:pPr>
      <w:r>
        <w:rPr>
          <w:rFonts w:hint="eastAsia"/>
          <w:color w:val="auto"/>
          <w:highlight w:val="none"/>
        </w:rPr>
        <w:t>加快农业转型升级，推动乡村产业振兴</w:t>
      </w:r>
    </w:p>
    <w:p>
      <w:pPr>
        <w:ind w:firstLine="640"/>
        <w:rPr>
          <w:color w:val="auto"/>
          <w:highlight w:val="none"/>
        </w:rPr>
      </w:pPr>
      <w:r>
        <w:rPr>
          <w:rFonts w:hint="eastAsia"/>
          <w:color w:val="auto"/>
          <w:highlight w:val="none"/>
        </w:rPr>
        <w:t>深化农业供给侧结构性改革，以云南省打造绿色“三张牌”为契机，实施“绿色+”“特色+”“互联网+”，大力推进农业绿色化、优质化、特色化、品牌化，加快农业高质量发展。巩固提升粮食、烟草、蚕桑等传统产业，全力打造有机蔬菜、精品花卉、生态肉牛等主导产业，积极发展水产养殖等新兴产业。加快发展农产品加工业，完善冷链仓储物流体系，推进农村电子商务发展，打造产业融合发展载体，促进农村一二三产业融合发展。</w:t>
      </w:r>
    </w:p>
    <w:p>
      <w:pPr>
        <w:pStyle w:val="4"/>
        <w:rPr>
          <w:color w:val="auto"/>
          <w:highlight w:val="none"/>
        </w:rPr>
      </w:pPr>
      <w:r>
        <w:rPr>
          <w:rFonts w:hint="eastAsia"/>
          <w:color w:val="auto"/>
          <w:highlight w:val="none"/>
        </w:rPr>
        <w:t>建设美丽宜居家园，推动乡村生态振兴</w:t>
      </w:r>
    </w:p>
    <w:p>
      <w:pPr>
        <w:ind w:firstLine="640"/>
        <w:rPr>
          <w:color w:val="auto"/>
          <w:highlight w:val="none"/>
        </w:rPr>
      </w:pPr>
      <w:r>
        <w:rPr>
          <w:rFonts w:hint="eastAsia"/>
          <w:color w:val="auto"/>
          <w:highlight w:val="none"/>
        </w:rPr>
        <w:t>把乡村建设作为巩固拓展脱贫攻坚成果和实施乡村振兴战略的重要抓手，统筹城镇和村庄规划建设，推进村庄规划建设管理全覆盖。以“产业生态化、居住城镇化、风貌特色化、特征民族化、环境卫生化”的美丽宜居村庄为方向，分类推进和美乡村建设。持续改善农村人居环境，合理配置各级设施，以农村生态和民族风情魅力为特色，建设美丽宜居村庄。</w:t>
      </w:r>
    </w:p>
    <w:p>
      <w:pPr>
        <w:pStyle w:val="3"/>
        <w:rPr>
          <w:color w:val="auto"/>
          <w:highlight w:val="none"/>
        </w:rPr>
      </w:pPr>
      <w:bookmarkStart w:id="187" w:name="_Toc5130"/>
      <w:r>
        <w:rPr>
          <w:rFonts w:hint="eastAsia"/>
          <w:color w:val="auto"/>
          <w:highlight w:val="none"/>
        </w:rPr>
        <w:t>优化村庄布局</w:t>
      </w:r>
      <w:bookmarkEnd w:id="187"/>
    </w:p>
    <w:p>
      <w:pPr>
        <w:ind w:firstLine="640"/>
        <w:rPr>
          <w:color w:val="auto"/>
          <w:highlight w:val="none"/>
        </w:rPr>
      </w:pPr>
      <w:r>
        <w:rPr>
          <w:rFonts w:hint="eastAsia"/>
          <w:color w:val="auto"/>
          <w:highlight w:val="none"/>
        </w:rPr>
        <w:t>将村庄划分为城郊融合类、集聚发展类及整治提升类三大类。</w:t>
      </w:r>
    </w:p>
    <w:p>
      <w:pPr>
        <w:pStyle w:val="4"/>
        <w:rPr>
          <w:color w:val="auto"/>
          <w:highlight w:val="none"/>
        </w:rPr>
      </w:pPr>
      <w:r>
        <w:rPr>
          <w:rFonts w:hint="eastAsia"/>
          <w:color w:val="auto"/>
          <w:highlight w:val="none"/>
        </w:rPr>
        <w:t>城郊融合类村庄</w:t>
      </w:r>
    </w:p>
    <w:p>
      <w:pPr>
        <w:ind w:firstLine="640"/>
        <w:rPr>
          <w:color w:val="auto"/>
          <w:highlight w:val="none"/>
        </w:rPr>
      </w:pPr>
      <w:r>
        <w:rPr>
          <w:rFonts w:hint="eastAsia"/>
          <w:color w:val="auto"/>
          <w:highlight w:val="none"/>
        </w:rPr>
        <w:t>该类型村庄允许预留一定规模的弹性发展空间，包括长寿、徐官坝、清河、蜻蛉、包粮屯、海埂屯等6个行政村。加强城乡统一规划引导，加快基础设施互联互通，推进产业互融互补，促进公共服务共建共享，强化服务城镇发展，承接城镇功能外溢、满足城镇消费需求功能；发挥区位优势，发展农产品加工和乡村旅游，加快一二三产业融合发展。通过建设现代农业产业园、田园综合体等载体，成为新型城镇化与乡村振兴的纽带，在形态上保留乡村风貌、治理上体现城镇水平，强化人口聚集，引导部分靠近城镇的村庄逐步纳入城区范围或向新型农村社区转变。</w:t>
      </w:r>
    </w:p>
    <w:p>
      <w:pPr>
        <w:pStyle w:val="4"/>
        <w:rPr>
          <w:color w:val="auto"/>
          <w:highlight w:val="none"/>
        </w:rPr>
      </w:pPr>
      <w:r>
        <w:rPr>
          <w:rFonts w:hint="eastAsia"/>
          <w:color w:val="auto"/>
          <w:highlight w:val="none"/>
        </w:rPr>
        <w:t>集聚发展类村庄</w:t>
      </w:r>
    </w:p>
    <w:p>
      <w:pPr>
        <w:ind w:firstLine="640"/>
        <w:rPr>
          <w:color w:val="auto"/>
          <w:highlight w:val="none"/>
        </w:rPr>
      </w:pPr>
      <w:r>
        <w:rPr>
          <w:rFonts w:hint="eastAsia"/>
          <w:color w:val="auto"/>
          <w:highlight w:val="none"/>
        </w:rPr>
        <w:t>该类型村庄允许预留一定规模的弹性发展空间。现有规模较大的中心村和其他将存续的一般村庄，包括地角村、龙岗村、竹园村、马草地村、仁和村、蛉丰村、大龙口村等7个行政村，是乡村振兴的重点。找准村庄发展定位，做优、做强村庄优势产业，增强产业发展的支撑作用；加快和美乡村建设，预留村庄发展空间，推进人居环境整治，补齐发展短板，提升基础设施和公共服务水平，突出发展现代农业，构建经营体系，促进产业链延伸和产业融合发展，以现代农业转型升级支撑村庄集聚提升，完善基础设施和公共服务设施，提高村庄环境承载力，打造一批产业强、环境美、道路畅、有活力的宜居宜业和美乡村。</w:t>
      </w:r>
    </w:p>
    <w:p>
      <w:pPr>
        <w:pStyle w:val="4"/>
        <w:rPr>
          <w:color w:val="auto"/>
          <w:highlight w:val="none"/>
        </w:rPr>
      </w:pPr>
      <w:r>
        <w:rPr>
          <w:rFonts w:hint="eastAsia"/>
          <w:color w:val="auto"/>
          <w:highlight w:val="none"/>
        </w:rPr>
        <w:t>整治提升类村庄</w:t>
      </w:r>
    </w:p>
    <w:p>
      <w:pPr>
        <w:ind w:firstLine="640"/>
        <w:rPr>
          <w:color w:val="auto"/>
          <w:highlight w:val="none"/>
        </w:rPr>
      </w:pPr>
      <w:r>
        <w:rPr>
          <w:rFonts w:hint="eastAsia"/>
          <w:color w:val="auto"/>
          <w:highlight w:val="none"/>
        </w:rPr>
        <w:t>用好存量并严控建设用地增量。包括启明村、白龙寺村、海子心村、郭家凹村4个行政村，人口不再集聚大幅度增加的村庄，以人居环境整治提升、渐进微循环改造、拆除违法建设疏解村庄内部空间、配套完善基础和公共服务设施为重点。</w:t>
      </w:r>
    </w:p>
    <w:p>
      <w:pPr>
        <w:pStyle w:val="105"/>
        <w:rPr>
          <w:rFonts w:hint="eastAsia"/>
          <w:color w:val="auto"/>
          <w:highlight w:val="none"/>
        </w:rPr>
      </w:pPr>
      <w:r>
        <w:rPr>
          <w:rFonts w:hint="eastAsia"/>
          <w:color w:val="auto"/>
          <w:highlight w:val="none"/>
        </w:rPr>
        <w:t>栋川镇村庄分类情况表</w:t>
      </w:r>
    </w:p>
    <w:tbl>
      <w:tblPr>
        <w:tblStyle w:val="35"/>
        <w:tblW w:w="7655" w:type="dxa"/>
        <w:jc w:val="center"/>
        <w:tblLayout w:type="autofit"/>
        <w:tblCellMar>
          <w:top w:w="0" w:type="dxa"/>
          <w:left w:w="108" w:type="dxa"/>
          <w:bottom w:w="0" w:type="dxa"/>
          <w:right w:w="108" w:type="dxa"/>
        </w:tblCellMar>
      </w:tblPr>
      <w:tblGrid>
        <w:gridCol w:w="1217"/>
        <w:gridCol w:w="1760"/>
        <w:gridCol w:w="2835"/>
        <w:gridCol w:w="1843"/>
      </w:tblGrid>
      <w:tr>
        <w:tblPrEx>
          <w:tblCellMar>
            <w:top w:w="0" w:type="dxa"/>
            <w:left w:w="108" w:type="dxa"/>
            <w:bottom w:w="0" w:type="dxa"/>
            <w:right w:w="108" w:type="dxa"/>
          </w:tblCellMar>
        </w:tblPrEx>
        <w:trPr>
          <w:trHeight w:val="270" w:hRule="atLeast"/>
          <w:tblHeader/>
          <w:jc w:val="center"/>
        </w:trPr>
        <w:tc>
          <w:tcPr>
            <w:tcW w:w="1217" w:type="dxa"/>
            <w:tcBorders>
              <w:top w:val="single" w:color="auto" w:sz="4" w:space="0"/>
              <w:left w:val="single" w:color="auto" w:sz="4" w:space="0"/>
              <w:bottom w:val="single" w:color="auto" w:sz="4" w:space="0"/>
              <w:right w:val="single" w:color="auto" w:sz="4" w:space="0"/>
            </w:tcBorders>
            <w:vAlign w:val="center"/>
          </w:tcPr>
          <w:p>
            <w:pPr>
              <w:pStyle w:val="84"/>
              <w:rPr>
                <w:color w:val="auto"/>
                <w:highlight w:val="none"/>
              </w:rPr>
            </w:pPr>
            <w:r>
              <w:rPr>
                <w:rFonts w:hint="eastAsia"/>
                <w:color w:val="auto"/>
                <w:highlight w:val="none"/>
              </w:rPr>
              <w:t>乡镇</w:t>
            </w:r>
          </w:p>
        </w:tc>
        <w:tc>
          <w:tcPr>
            <w:tcW w:w="1760" w:type="dxa"/>
            <w:tcBorders>
              <w:top w:val="single" w:color="auto" w:sz="4" w:space="0"/>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城郊融合类</w:t>
            </w:r>
          </w:p>
        </w:tc>
        <w:tc>
          <w:tcPr>
            <w:tcW w:w="2835" w:type="dxa"/>
            <w:tcBorders>
              <w:top w:val="single" w:color="auto" w:sz="4" w:space="0"/>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集聚发展类</w:t>
            </w:r>
          </w:p>
        </w:tc>
        <w:tc>
          <w:tcPr>
            <w:tcW w:w="1843" w:type="dxa"/>
            <w:tcBorders>
              <w:top w:val="single" w:color="auto" w:sz="4" w:space="0"/>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整治提升类</w:t>
            </w:r>
          </w:p>
        </w:tc>
      </w:tr>
      <w:tr>
        <w:tblPrEx>
          <w:tblCellMar>
            <w:top w:w="0" w:type="dxa"/>
            <w:left w:w="108" w:type="dxa"/>
            <w:bottom w:w="0" w:type="dxa"/>
            <w:right w:w="108" w:type="dxa"/>
          </w:tblCellMar>
        </w:tblPrEx>
        <w:trPr>
          <w:trHeight w:val="720" w:hRule="atLeast"/>
          <w:jc w:val="center"/>
        </w:trPr>
        <w:tc>
          <w:tcPr>
            <w:tcW w:w="1217" w:type="dxa"/>
            <w:tcBorders>
              <w:top w:val="nil"/>
              <w:left w:val="single" w:color="auto" w:sz="4" w:space="0"/>
              <w:bottom w:val="single" w:color="auto" w:sz="4" w:space="0"/>
              <w:right w:val="single" w:color="auto" w:sz="4" w:space="0"/>
            </w:tcBorders>
            <w:vAlign w:val="center"/>
          </w:tcPr>
          <w:p>
            <w:pPr>
              <w:pStyle w:val="84"/>
              <w:rPr>
                <w:color w:val="auto"/>
                <w:highlight w:val="none"/>
              </w:rPr>
            </w:pPr>
            <w:r>
              <w:rPr>
                <w:rFonts w:hint="eastAsia"/>
                <w:color w:val="auto"/>
                <w:highlight w:val="none"/>
              </w:rPr>
              <w:t>栋川镇</w:t>
            </w:r>
          </w:p>
        </w:tc>
        <w:tc>
          <w:tcPr>
            <w:tcW w:w="1760" w:type="dxa"/>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长寿、徐官坝、清河、蜻蛉、包粮屯、海埂屯</w:t>
            </w:r>
          </w:p>
        </w:tc>
        <w:tc>
          <w:tcPr>
            <w:tcW w:w="2835" w:type="dxa"/>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地角村、龙岗村、竹园村、马草地村、仁和村、蛉丰村、大龙口村</w:t>
            </w:r>
          </w:p>
        </w:tc>
        <w:tc>
          <w:tcPr>
            <w:tcW w:w="1843" w:type="dxa"/>
            <w:tcBorders>
              <w:top w:val="nil"/>
              <w:left w:val="nil"/>
              <w:bottom w:val="single" w:color="auto" w:sz="4" w:space="0"/>
              <w:right w:val="single" w:color="auto" w:sz="4" w:space="0"/>
            </w:tcBorders>
            <w:vAlign w:val="center"/>
          </w:tcPr>
          <w:p>
            <w:pPr>
              <w:pStyle w:val="84"/>
              <w:rPr>
                <w:color w:val="auto"/>
                <w:highlight w:val="none"/>
              </w:rPr>
            </w:pPr>
            <w:r>
              <w:rPr>
                <w:rFonts w:hint="eastAsia"/>
                <w:color w:val="auto"/>
                <w:highlight w:val="none"/>
              </w:rPr>
              <w:t>启明村、白龙寺村、海子心村、郭家凹村</w:t>
            </w:r>
          </w:p>
        </w:tc>
      </w:tr>
    </w:tbl>
    <w:p>
      <w:pPr>
        <w:pStyle w:val="3"/>
        <w:rPr>
          <w:color w:val="auto"/>
          <w:highlight w:val="none"/>
        </w:rPr>
      </w:pPr>
      <w:bookmarkStart w:id="188" w:name="_Toc14847"/>
      <w:r>
        <w:rPr>
          <w:rFonts w:hint="eastAsia"/>
          <w:color w:val="auto"/>
          <w:highlight w:val="none"/>
        </w:rPr>
        <w:t>统筹城乡融合发展</w:t>
      </w:r>
      <w:bookmarkEnd w:id="188"/>
    </w:p>
    <w:p>
      <w:pPr>
        <w:ind w:firstLine="640"/>
        <w:rPr>
          <w:color w:val="auto"/>
          <w:highlight w:val="none"/>
        </w:rPr>
      </w:pPr>
      <w:r>
        <w:rPr>
          <w:rFonts w:hint="eastAsia"/>
          <w:color w:val="auto"/>
          <w:highlight w:val="none"/>
        </w:rPr>
        <w:t>利用区位等优势，发展农产品加工和乡村旅游，加快农村一二三产业融合发展，发展形成能多方面满足城市消费需求的供给能力。充分发挥资源优势和鲜明特色，加速村落与集镇、园区融合发展，使其成为新型城镇化的重要纽带支撑城镇周边农田的生产功能提升，承接部分以农业为基础的一三产融合功能，严格控制非农产业布局，非农功能应向城镇集中，避免零散小规模的工业项目随意布局落地。重点引导坝区等村落结合田园风光、传统村落等发展农业观光、农家乐等服务产业；远期与城市产业走向融合发展之路。科学规划乡村空间，种植区、加工区、文化展示和生活区有机结合，避免相互干扰和影响。</w:t>
      </w:r>
    </w:p>
    <w:p>
      <w:pPr>
        <w:ind w:firstLine="640"/>
        <w:rPr>
          <w:color w:val="auto"/>
          <w:highlight w:val="none"/>
        </w:rPr>
      </w:pPr>
      <w:r>
        <w:rPr>
          <w:rFonts w:hint="eastAsia"/>
          <w:color w:val="auto"/>
          <w:highlight w:val="none"/>
        </w:rPr>
        <w:t>通过产业融合、城乡融合，实施城郊多功能综合发展模式以区位优势为突破，加快农业结构调整步伐，发展特色农业产业和都市观光农业，提高农业生产的附加值，适度保留乡村优质农业生产完善乡村工业发展的环保监控，提高乡村工业用地集约高效化利用，尽量选择劳动密集型产业，促进乡村地区充分就业；要严格限制乡村建设用地占用耕地保证产业发展的同时留足生态空间，结合乡村生产和居民生活需要，构建城郊型融合发展的生活空间，从而形成生产生态、生活融合共生的城郊多功能综合发展模式。</w:t>
      </w:r>
    </w:p>
    <w:p>
      <w:pPr>
        <w:ind w:firstLine="640"/>
        <w:rPr>
          <w:color w:val="auto"/>
          <w:highlight w:val="none"/>
        </w:rPr>
      </w:pPr>
      <w:r>
        <w:rPr>
          <w:rFonts w:hint="eastAsia"/>
          <w:color w:val="auto"/>
          <w:highlight w:val="none"/>
        </w:rPr>
        <w:t>优先推动城市道路对外延伸辐射，基于路网逐步增强城市管网的延伸，在统筹城乡融合地区乡村生活圈时应协调考虑与城市社区生活圈的关系，对于处在社区生活圈内的乡村地区，原则上不再重复布置各类公共服务配套，对于相对外围区域也可考虑结合城市设施进行高效利用。对于其他基础设施功能，在促进管、线、网向城郊融合村庄辐射的同时，各类供应、环卫、安全等基础设施也可利用城市设施加以供给服务，在提升村庄生活品质的同时节约成本。</w:t>
      </w:r>
    </w:p>
    <w:p>
      <w:pPr>
        <w:ind w:firstLine="640"/>
        <w:rPr>
          <w:color w:val="auto"/>
          <w:highlight w:val="none"/>
        </w:rPr>
      </w:pPr>
      <w:r>
        <w:rPr>
          <w:rFonts w:hint="eastAsia"/>
          <w:color w:val="auto"/>
          <w:highlight w:val="none"/>
        </w:rPr>
        <w:t>以老有所养、学有所教、幼有所育、病有所医、弱有所扶为导向，以统筹城乡、服务群众为原则，以优质均衡、普惠便民为发展目标，重点推进普惠性、基础性、兜底性民生建设，加快教育、医疗卫生、养老托育、文化体育等服务提标提质和制度落实。完善相关公共服务设施，中心城区落实15分钟、5</w:t>
      </w:r>
      <w:r>
        <w:rPr>
          <w:rFonts w:hint="eastAsia"/>
          <w:color w:val="auto"/>
          <w:highlight w:val="none"/>
          <w:lang w:eastAsia="zh-CN"/>
        </w:rPr>
        <w:t>～</w:t>
      </w:r>
      <w:r>
        <w:rPr>
          <w:rFonts w:hint="eastAsia"/>
          <w:color w:val="auto"/>
          <w:highlight w:val="none"/>
        </w:rPr>
        <w:t>10分钟社区配套设施建设要求配置满足就近使用需求的服务要素。中心城区以外落实行政村、自然村两级公共服务设施配套要求，在实用性村庄规划给予项目用地保障。注重中心城区与周边村庄之间服务要素的错位配置和共享使用。</w:t>
      </w:r>
    </w:p>
    <w:p>
      <w:pPr>
        <w:ind w:firstLine="640"/>
        <w:rPr>
          <w:color w:val="auto"/>
          <w:highlight w:val="none"/>
        </w:rPr>
      </w:pPr>
      <w:r>
        <w:rPr>
          <w:rFonts w:hint="eastAsia"/>
          <w:color w:val="auto"/>
          <w:highlight w:val="none"/>
        </w:rPr>
        <w:t>强化城乡用电保障，实现城乡电力设施共建共享，主要电源由110</w:t>
      </w:r>
      <w:r>
        <w:rPr>
          <w:color w:val="auto"/>
          <w:highlight w:val="none"/>
        </w:rPr>
        <w:t>k</w:t>
      </w:r>
      <w:r>
        <w:rPr>
          <w:rFonts w:hint="eastAsia"/>
          <w:color w:val="auto"/>
          <w:highlight w:val="none"/>
        </w:rPr>
        <w:t>V姚安变电站和35</w:t>
      </w:r>
      <w:r>
        <w:rPr>
          <w:color w:val="auto"/>
          <w:highlight w:val="none"/>
        </w:rPr>
        <w:t>k</w:t>
      </w:r>
      <w:r>
        <w:rPr>
          <w:rFonts w:hint="eastAsia"/>
          <w:color w:val="auto"/>
          <w:highlight w:val="none"/>
        </w:rPr>
        <w:t>V姚安变电站提供。继续加大农村电网改造力度，实现农村电网可靠供电及安全供电。</w:t>
      </w:r>
    </w:p>
    <w:p>
      <w:pPr>
        <w:ind w:firstLine="640"/>
        <w:rPr>
          <w:color w:val="auto"/>
          <w:highlight w:val="none"/>
        </w:rPr>
      </w:pPr>
      <w:r>
        <w:rPr>
          <w:rFonts w:hint="eastAsia"/>
          <w:color w:val="auto"/>
          <w:highlight w:val="none"/>
        </w:rPr>
        <w:t>加快实施“村村通宽带”工程，持续开展4G网络优化补点，加快5G基站建设，近期实现镇域5G网络全面深度覆盖。积极融入智慧姚安建设，全面提升栋川镇城乡通信基础设施及数字化水平。</w:t>
      </w:r>
    </w:p>
    <w:p>
      <w:pPr>
        <w:ind w:firstLine="640"/>
        <w:rPr>
          <w:color w:val="auto"/>
          <w:highlight w:val="none"/>
        </w:rPr>
      </w:pPr>
      <w:r>
        <w:rPr>
          <w:rFonts w:hint="eastAsia"/>
          <w:color w:val="auto"/>
          <w:highlight w:val="none"/>
        </w:rPr>
        <w:t>积极推进燃气工程建设，中心城区实现天然气管道供气，外围管道无法敷设的地区由液化石油气供气。</w:t>
      </w:r>
    </w:p>
    <w:p>
      <w:pPr>
        <w:ind w:firstLine="640"/>
        <w:rPr>
          <w:color w:val="auto"/>
          <w:highlight w:val="none"/>
        </w:rPr>
      </w:pPr>
      <w:r>
        <w:rPr>
          <w:rFonts w:hint="eastAsia"/>
          <w:color w:val="auto"/>
          <w:highlight w:val="none"/>
        </w:rPr>
        <w:t>完善城乡垃圾收运体制，对栋川镇采取“社区（村）收集、街道转运、县处理”的模式，近期生活垃圾统一收集后由姚安县垃圾处理厂协同处理，远期生活垃圾统一收集后运至大姚县生活垃圾及再生资源焚烧发电厂进行处理。</w:t>
      </w:r>
    </w:p>
    <w:p>
      <w:pPr>
        <w:ind w:firstLine="640"/>
        <w:rPr>
          <w:color w:val="auto"/>
          <w:highlight w:val="none"/>
        </w:rPr>
      </w:pPr>
      <w:r>
        <w:rPr>
          <w:rFonts w:hint="eastAsia"/>
          <w:color w:val="auto"/>
          <w:highlight w:val="none"/>
        </w:rPr>
        <w:t>积极推进绿色殡葬设施建设，加快现状殡仪馆的改造升级步伐，着力于城市公益性公墓、县级公益性骨灰楼、农村公益性公墓等基础设施建设。至2035年，形成以城市公益性公墓为主，农村公益性公墓为辅的绿色殡葬设施建设体系。</w:t>
      </w:r>
    </w:p>
    <w:p>
      <w:pPr>
        <w:ind w:firstLine="640"/>
        <w:rPr>
          <w:color w:val="auto"/>
          <w:highlight w:val="none"/>
        </w:rPr>
      </w:pPr>
      <w:r>
        <w:rPr>
          <w:rFonts w:hint="eastAsia"/>
          <w:color w:val="auto"/>
          <w:highlight w:val="none"/>
        </w:rPr>
        <w:t>优化城乡特色风貌。除中心城区以外的特色风貌塑造以自然和村庄风貌为主。特色风貌塑造应承接延续相应县城片区的风貌特色优势和现状发展条件，以凸显自然景观、传承地方历史、彰显民族特色，顺应时代发展为导向，系统构建城乡风貌特色格局。推进乡村有机更新，结合村庄地形地貌和聚落特征，按照村庄类型，对山体林地、水体田园等村庄自然环境要素、建筑风貌、空间形态、道路巷道、公共空间、景观绿化、环境小品等人文环境要素进行风貌控制和引导。保护田园风光，坚持底线思维，保护坝区基本农田，尊重现有耕地的自然形态和肌理特征，保持坝区农田与村庄镶嵌的景观格局。协调山林风光，加强西山山脊线的保护，落实林地保护措施。强化城乡建设对姚安坝区“山水林田”一体格局，加强面山建筑体量控制顺应山形水势，注意保护重要观山视廊与亲水通道，形成城景合一、点状发展、山水互动的特色风貌。</w:t>
      </w:r>
    </w:p>
    <w:p>
      <w:pPr>
        <w:ind w:firstLine="640"/>
        <w:rPr>
          <w:color w:val="auto"/>
          <w:highlight w:val="none"/>
        </w:rPr>
      </w:pPr>
      <w:r>
        <w:rPr>
          <w:rFonts w:hint="eastAsia"/>
          <w:color w:val="auto"/>
          <w:highlight w:val="none"/>
        </w:rPr>
        <w:t>保护镇村和山水林田湖相依格局。充分尊重原有山水的生态格局，保护乡村的地形地貌及其周边的山体、水系等自然资源。开展乡村周边生态修复，统筹实施生态保护和修复工程，修复空间环境、景观风貌。建构自然环境与镇村人工环境的有机联系，使乡村布局形态与周边自然环境相融合，充分体现乡村生产、生活、生态三位一体的特质。</w:t>
      </w:r>
    </w:p>
    <w:p>
      <w:pPr>
        <w:ind w:firstLine="640"/>
        <w:rPr>
          <w:color w:val="auto"/>
          <w:highlight w:val="none"/>
        </w:rPr>
      </w:pPr>
    </w:p>
    <w:p>
      <w:pPr>
        <w:pStyle w:val="2"/>
        <w:spacing w:before="326" w:after="326"/>
        <w:rPr>
          <w:color w:val="auto"/>
          <w:highlight w:val="none"/>
        </w:rPr>
        <w:sectPr>
          <w:pgSz w:w="11906" w:h="16838"/>
          <w:pgMar w:top="1440" w:right="1800" w:bottom="1440" w:left="1800" w:header="851" w:footer="992" w:gutter="0"/>
          <w:cols w:space="720" w:num="1"/>
          <w:docGrid w:type="lines" w:linePitch="326" w:charSpace="0"/>
        </w:sectPr>
      </w:pPr>
    </w:p>
    <w:p>
      <w:pPr>
        <w:pStyle w:val="2"/>
        <w:spacing w:before="435" w:after="435"/>
        <w:rPr>
          <w:color w:val="auto"/>
          <w:highlight w:val="none"/>
        </w:rPr>
      </w:pPr>
      <w:bookmarkStart w:id="189" w:name="_Toc7713"/>
      <w:r>
        <w:rPr>
          <w:rFonts w:hint="eastAsia"/>
          <w:color w:val="auto"/>
          <w:highlight w:val="none"/>
        </w:rPr>
        <w:t>规划实施机制</w:t>
      </w:r>
      <w:bookmarkEnd w:id="184"/>
      <w:bookmarkEnd w:id="185"/>
      <w:bookmarkEnd w:id="186"/>
      <w:bookmarkEnd w:id="189"/>
    </w:p>
    <w:p>
      <w:pPr>
        <w:pStyle w:val="3"/>
        <w:rPr>
          <w:color w:val="auto"/>
          <w:highlight w:val="none"/>
        </w:rPr>
      </w:pPr>
      <w:bookmarkStart w:id="190" w:name="_Toc20890"/>
      <w:bookmarkStart w:id="191" w:name="_Toc86739203"/>
      <w:bookmarkStart w:id="192" w:name="_Toc86739747"/>
      <w:bookmarkStart w:id="193" w:name="_Toc86739375"/>
      <w:r>
        <w:rPr>
          <w:rFonts w:hint="eastAsia"/>
          <w:color w:val="auto"/>
          <w:highlight w:val="none"/>
        </w:rPr>
        <w:t>加强组织保障</w:t>
      </w:r>
      <w:bookmarkEnd w:id="190"/>
    </w:p>
    <w:p>
      <w:pPr>
        <w:ind w:firstLine="640"/>
        <w:rPr>
          <w:color w:val="auto"/>
          <w:highlight w:val="none"/>
        </w:rPr>
      </w:pPr>
      <w:r>
        <w:rPr>
          <w:rStyle w:val="161"/>
          <w:rFonts w:hint="eastAsia"/>
          <w:color w:val="auto"/>
          <w:highlight w:val="none"/>
        </w:rPr>
        <w:t>坚持党的领导。</w:t>
      </w:r>
      <w:r>
        <w:rPr>
          <w:rFonts w:hint="eastAsia"/>
          <w:color w:val="auto"/>
          <w:highlight w:val="none"/>
        </w:rPr>
        <w:t>坚持和加强党总揽全局、协调各方领导核心地位，并贯彻到国土空间规划编制实施全过程各领域。全县各级党委、政府要充分认识建立国土空间规划体系的重大意义，加强对领导干部的国土空间规划管理培训</w:t>
      </w:r>
      <w:r>
        <w:rPr>
          <w:rFonts w:hint="eastAsia"/>
          <w:color w:val="auto"/>
          <w:highlight w:val="none"/>
          <w:lang w:eastAsia="zh-CN"/>
        </w:rPr>
        <w:t>，对</w:t>
      </w:r>
      <w:r>
        <w:rPr>
          <w:rFonts w:hint="eastAsia"/>
          <w:color w:val="auto"/>
          <w:highlight w:val="none"/>
        </w:rPr>
        <w:t>规划实施中的重大事项或重大调整，及时按程序向党委、政府汇报，确保国家、省、州、县重大决策部署落实到位。</w:t>
      </w:r>
    </w:p>
    <w:p>
      <w:pPr>
        <w:ind w:firstLine="640"/>
        <w:rPr>
          <w:color w:val="auto"/>
          <w:highlight w:val="none"/>
        </w:rPr>
      </w:pPr>
      <w:r>
        <w:rPr>
          <w:rStyle w:val="161"/>
          <w:rFonts w:hint="eastAsia"/>
          <w:color w:val="auto"/>
          <w:highlight w:val="none"/>
        </w:rPr>
        <w:t>建立协调机构和机制。</w:t>
      </w:r>
      <w:r>
        <w:rPr>
          <w:rFonts w:hint="eastAsia"/>
          <w:color w:val="auto"/>
          <w:highlight w:val="none"/>
        </w:rPr>
        <w:t>建立健全国土空间规划的组织机构，由姚安县人民政府组织成立多部门、各乡（镇）参与的国土空间规划委员会，该机构向县人民政府负责，对具有重要意义的重大事项进行审议、协调和监督。</w:t>
      </w:r>
    </w:p>
    <w:p>
      <w:pPr>
        <w:ind w:firstLine="640"/>
        <w:rPr>
          <w:color w:val="auto"/>
          <w:highlight w:val="none"/>
        </w:rPr>
      </w:pPr>
      <w:r>
        <w:rPr>
          <w:rStyle w:val="161"/>
          <w:rFonts w:hint="eastAsia"/>
          <w:color w:val="auto"/>
          <w:highlight w:val="none"/>
        </w:rPr>
        <w:t>明确责任分工。</w:t>
      </w:r>
      <w:r>
        <w:rPr>
          <w:rFonts w:hint="eastAsia"/>
          <w:color w:val="auto"/>
          <w:highlight w:val="none"/>
        </w:rPr>
        <w:t>县人民政府和各乡（镇）人民政府要切实担负国土空间规划实施的主体责任，主要负责人亲自抓，明确责任分工，落实工作经费，加强队伍建设，做好宣传教育，扩大公众参与；将国土空间规划执行情况纳入高质量发展考核体系，将国土空间规划执行情况纳入领导干部自然资源资产离任审计，作为党政领导干部综合考核评价的重要参考。各相关部门要加大对本行业本领域涉及空间布局相关规划的指导、协调和管理，压实工作责任，形成实施国土空间规划的整体合力。各级人民代表大会及其常务委员会要依法监督国土空间规划实施，采取审议工作报告、专题调研、代表视察等方式，推动国土空间规划落地见效。</w:t>
      </w:r>
    </w:p>
    <w:p>
      <w:pPr>
        <w:pStyle w:val="3"/>
        <w:rPr>
          <w:color w:val="auto"/>
          <w:highlight w:val="none"/>
        </w:rPr>
      </w:pPr>
      <w:bookmarkStart w:id="194" w:name="_Toc12993"/>
      <w:r>
        <w:rPr>
          <w:rFonts w:hint="eastAsia"/>
          <w:color w:val="auto"/>
          <w:highlight w:val="none"/>
        </w:rPr>
        <w:t>保障规划传导实施</w:t>
      </w:r>
      <w:bookmarkEnd w:id="191"/>
      <w:bookmarkEnd w:id="192"/>
      <w:bookmarkEnd w:id="193"/>
      <w:bookmarkEnd w:id="194"/>
    </w:p>
    <w:p>
      <w:pPr>
        <w:pStyle w:val="4"/>
        <w:rPr>
          <w:color w:val="auto"/>
          <w:highlight w:val="none"/>
        </w:rPr>
      </w:pPr>
      <w:bookmarkStart w:id="195" w:name="_Toc86739377"/>
      <w:bookmarkStart w:id="196" w:name="_Toc86739749"/>
      <w:r>
        <w:rPr>
          <w:rFonts w:hint="eastAsia"/>
          <w:color w:val="auto"/>
          <w:highlight w:val="none"/>
        </w:rPr>
        <w:t>对下位规划的纵向传导</w:t>
      </w:r>
      <w:bookmarkEnd w:id="195"/>
      <w:bookmarkEnd w:id="196"/>
    </w:p>
    <w:p>
      <w:pPr>
        <w:ind w:firstLine="640"/>
        <w:rPr>
          <w:color w:val="auto"/>
          <w:highlight w:val="none"/>
        </w:rPr>
      </w:pPr>
      <w:r>
        <w:rPr>
          <w:rFonts w:hint="eastAsia"/>
          <w:color w:val="auto"/>
          <w:highlight w:val="none"/>
        </w:rPr>
        <w:t>明确强制性要求：包括县域国土空间规划分区和用途管制规则、三条控制线、县级以上重大交通及公共服务设施、历史文化保护范围与控制要求。</w:t>
      </w:r>
    </w:p>
    <w:p>
      <w:pPr>
        <w:ind w:firstLine="640"/>
        <w:rPr>
          <w:color w:val="auto"/>
          <w:highlight w:val="none"/>
        </w:rPr>
      </w:pPr>
      <w:r>
        <w:rPr>
          <w:rFonts w:hint="eastAsia"/>
          <w:color w:val="auto"/>
          <w:highlight w:val="none"/>
        </w:rPr>
        <w:t>制定引导性内容：包含乡镇定位目标、乡镇空间优化、品质提升要求，以及乡镇级重要公共服务设施和基础设施布局等内容。</w:t>
      </w:r>
    </w:p>
    <w:p>
      <w:pPr>
        <w:ind w:firstLine="640"/>
        <w:rPr>
          <w:color w:val="auto"/>
          <w:highlight w:val="none"/>
        </w:rPr>
      </w:pPr>
      <w:r>
        <w:rPr>
          <w:rFonts w:hint="eastAsia"/>
          <w:color w:val="auto"/>
          <w:highlight w:val="none"/>
        </w:rPr>
        <w:t>姚安县各乡镇应依据国土空间总体规划，进一步落实与分解县级国土空间规划的强制性内容，综合考虑区位、地形地貌等因素，栋川镇为县政府所在乡镇，乡镇国土空间规划与县级国土空间总体规划一同编制，其他乡镇单独编制乡镇国土空间规划。</w:t>
      </w:r>
    </w:p>
    <w:p>
      <w:pPr>
        <w:pStyle w:val="105"/>
        <w:rPr>
          <w:rFonts w:hint="eastAsia"/>
          <w:color w:val="auto"/>
          <w:highlight w:val="none"/>
        </w:rPr>
      </w:pPr>
      <w:bookmarkStart w:id="197" w:name="_Toc86739750"/>
      <w:bookmarkStart w:id="198" w:name="_Toc86739378"/>
      <w:r>
        <w:rPr>
          <w:rFonts w:hint="eastAsia"/>
          <w:color w:val="auto"/>
          <w:highlight w:val="none"/>
        </w:rPr>
        <w:t>姚安县主要指标分解表</w:t>
      </w:r>
    </w:p>
    <w:tbl>
      <w:tblPr>
        <w:tblStyle w:val="35"/>
        <w:tblW w:w="5255" w:type="pct"/>
        <w:tblInd w:w="-431" w:type="dxa"/>
        <w:tblLayout w:type="autofit"/>
        <w:tblCellMar>
          <w:top w:w="0" w:type="dxa"/>
          <w:left w:w="108" w:type="dxa"/>
          <w:bottom w:w="0" w:type="dxa"/>
          <w:right w:w="108" w:type="dxa"/>
        </w:tblCellMar>
      </w:tblPr>
      <w:tblGrid>
        <w:gridCol w:w="1311"/>
        <w:gridCol w:w="1311"/>
        <w:gridCol w:w="1747"/>
        <w:gridCol w:w="1847"/>
        <w:gridCol w:w="1421"/>
        <w:gridCol w:w="1320"/>
      </w:tblGrid>
      <w:tr>
        <w:tblPrEx>
          <w:tblCellMar>
            <w:top w:w="0" w:type="dxa"/>
            <w:left w:w="108" w:type="dxa"/>
            <w:bottom w:w="0" w:type="dxa"/>
            <w:right w:w="108" w:type="dxa"/>
          </w:tblCellMar>
        </w:tblPrEx>
        <w:trPr>
          <w:trHeight w:val="20" w:hRule="atLeast"/>
          <w:tblHeader/>
        </w:trPr>
        <w:tc>
          <w:tcPr>
            <w:tcW w:w="732"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rFonts w:hint="eastAsia"/>
                <w:color w:val="auto"/>
                <w:highlight w:val="none"/>
              </w:rPr>
              <w:t>行政区</w:t>
            </w:r>
          </w:p>
        </w:tc>
        <w:tc>
          <w:tcPr>
            <w:tcW w:w="732"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rFonts w:hint="eastAsia"/>
                <w:color w:val="auto"/>
                <w:highlight w:val="none"/>
              </w:rPr>
              <w:t>耕地保有量（万亩）</w:t>
            </w:r>
          </w:p>
        </w:tc>
        <w:tc>
          <w:tcPr>
            <w:tcW w:w="975"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rFonts w:hint="eastAsia"/>
                <w:color w:val="auto"/>
                <w:highlight w:val="none"/>
              </w:rPr>
              <w:t>永久基本农田保护红线（万亩）</w:t>
            </w:r>
          </w:p>
        </w:tc>
        <w:tc>
          <w:tcPr>
            <w:tcW w:w="1031"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rFonts w:hint="eastAsia"/>
                <w:color w:val="auto"/>
                <w:highlight w:val="none"/>
              </w:rPr>
              <w:t>生态保护红线面积（平方千米）</w:t>
            </w:r>
          </w:p>
        </w:tc>
        <w:tc>
          <w:tcPr>
            <w:tcW w:w="793"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rFonts w:hint="eastAsia"/>
                <w:color w:val="auto"/>
                <w:highlight w:val="none"/>
              </w:rPr>
              <w:t>城镇开发边界（公顷）</w:t>
            </w:r>
          </w:p>
        </w:tc>
        <w:tc>
          <w:tcPr>
            <w:tcW w:w="737"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rFonts w:hint="eastAsia"/>
                <w:color w:val="auto"/>
                <w:highlight w:val="none"/>
              </w:rPr>
              <w:t>村庄建设边界（公顷）</w:t>
            </w:r>
          </w:p>
        </w:tc>
      </w:tr>
      <w:tr>
        <w:tblPrEx>
          <w:tblCellMar>
            <w:top w:w="0" w:type="dxa"/>
            <w:left w:w="108" w:type="dxa"/>
            <w:bottom w:w="0" w:type="dxa"/>
            <w:right w:w="108" w:type="dxa"/>
          </w:tblCellMar>
        </w:tblPrEx>
        <w:trPr>
          <w:trHeight w:val="20" w:hRule="atLeast"/>
        </w:trPr>
        <w:tc>
          <w:tcPr>
            <w:tcW w:w="732"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rFonts w:hint="eastAsia"/>
                <w:color w:val="auto"/>
                <w:highlight w:val="none"/>
              </w:rPr>
              <w:t>栋川镇</w:t>
            </w:r>
          </w:p>
        </w:tc>
        <w:tc>
          <w:tcPr>
            <w:tcW w:w="732"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 xml:space="preserve">6.7178 </w:t>
            </w:r>
          </w:p>
        </w:tc>
        <w:tc>
          <w:tcPr>
            <w:tcW w:w="975"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 xml:space="preserve">6.0008 </w:t>
            </w:r>
          </w:p>
        </w:tc>
        <w:tc>
          <w:tcPr>
            <w:tcW w:w="1031"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 xml:space="preserve">17.9848 </w:t>
            </w:r>
          </w:p>
        </w:tc>
        <w:tc>
          <w:tcPr>
            <w:tcW w:w="793"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651.62</w:t>
            </w:r>
          </w:p>
        </w:tc>
        <w:tc>
          <w:tcPr>
            <w:tcW w:w="737"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1250.39</w:t>
            </w:r>
          </w:p>
        </w:tc>
      </w:tr>
      <w:tr>
        <w:tblPrEx>
          <w:tblCellMar>
            <w:top w:w="0" w:type="dxa"/>
            <w:left w:w="108" w:type="dxa"/>
            <w:bottom w:w="0" w:type="dxa"/>
            <w:right w:w="108" w:type="dxa"/>
          </w:tblCellMar>
        </w:tblPrEx>
        <w:trPr>
          <w:trHeight w:val="20" w:hRule="atLeast"/>
        </w:trPr>
        <w:tc>
          <w:tcPr>
            <w:tcW w:w="732"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rFonts w:hint="eastAsia"/>
                <w:color w:val="auto"/>
                <w:highlight w:val="none"/>
              </w:rPr>
              <w:t>光禄镇</w:t>
            </w:r>
          </w:p>
        </w:tc>
        <w:tc>
          <w:tcPr>
            <w:tcW w:w="732"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 xml:space="preserve">3.1996 </w:t>
            </w:r>
          </w:p>
        </w:tc>
        <w:tc>
          <w:tcPr>
            <w:tcW w:w="975"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 xml:space="preserve">2.3221 </w:t>
            </w:r>
          </w:p>
        </w:tc>
        <w:tc>
          <w:tcPr>
            <w:tcW w:w="1031"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 xml:space="preserve">10.6000 </w:t>
            </w:r>
          </w:p>
        </w:tc>
        <w:tc>
          <w:tcPr>
            <w:tcW w:w="793"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176.54</w:t>
            </w:r>
          </w:p>
        </w:tc>
        <w:tc>
          <w:tcPr>
            <w:tcW w:w="737"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580.72</w:t>
            </w:r>
          </w:p>
        </w:tc>
      </w:tr>
      <w:tr>
        <w:tblPrEx>
          <w:tblCellMar>
            <w:top w:w="0" w:type="dxa"/>
            <w:left w:w="108" w:type="dxa"/>
            <w:bottom w:w="0" w:type="dxa"/>
            <w:right w:w="108" w:type="dxa"/>
          </w:tblCellMar>
        </w:tblPrEx>
        <w:trPr>
          <w:trHeight w:val="20" w:hRule="atLeast"/>
        </w:trPr>
        <w:tc>
          <w:tcPr>
            <w:tcW w:w="732"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rFonts w:hint="eastAsia"/>
                <w:color w:val="auto"/>
                <w:highlight w:val="none"/>
              </w:rPr>
              <w:t>前场镇</w:t>
            </w:r>
          </w:p>
        </w:tc>
        <w:tc>
          <w:tcPr>
            <w:tcW w:w="732"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 xml:space="preserve">3.8453 </w:t>
            </w:r>
          </w:p>
        </w:tc>
        <w:tc>
          <w:tcPr>
            <w:tcW w:w="975"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 xml:space="preserve">2.7181 </w:t>
            </w:r>
          </w:p>
        </w:tc>
        <w:tc>
          <w:tcPr>
            <w:tcW w:w="1031"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 xml:space="preserve">113.9023 </w:t>
            </w:r>
          </w:p>
        </w:tc>
        <w:tc>
          <w:tcPr>
            <w:tcW w:w="793"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28.79</w:t>
            </w:r>
          </w:p>
        </w:tc>
        <w:tc>
          <w:tcPr>
            <w:tcW w:w="737"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404.21</w:t>
            </w:r>
          </w:p>
        </w:tc>
      </w:tr>
      <w:tr>
        <w:tblPrEx>
          <w:tblCellMar>
            <w:top w:w="0" w:type="dxa"/>
            <w:left w:w="108" w:type="dxa"/>
            <w:bottom w:w="0" w:type="dxa"/>
            <w:right w:w="108" w:type="dxa"/>
          </w:tblCellMar>
        </w:tblPrEx>
        <w:trPr>
          <w:trHeight w:val="20" w:hRule="atLeast"/>
        </w:trPr>
        <w:tc>
          <w:tcPr>
            <w:tcW w:w="732"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rFonts w:hint="eastAsia"/>
                <w:color w:val="auto"/>
                <w:highlight w:val="none"/>
              </w:rPr>
              <w:t>弥兴镇</w:t>
            </w:r>
          </w:p>
        </w:tc>
        <w:tc>
          <w:tcPr>
            <w:tcW w:w="732"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 xml:space="preserve">4.3529 </w:t>
            </w:r>
          </w:p>
        </w:tc>
        <w:tc>
          <w:tcPr>
            <w:tcW w:w="975"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 xml:space="preserve">3.6167 </w:t>
            </w:r>
          </w:p>
        </w:tc>
        <w:tc>
          <w:tcPr>
            <w:tcW w:w="1031"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 xml:space="preserve">33.0966 </w:t>
            </w:r>
          </w:p>
        </w:tc>
        <w:tc>
          <w:tcPr>
            <w:tcW w:w="793"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32.23</w:t>
            </w:r>
          </w:p>
        </w:tc>
        <w:tc>
          <w:tcPr>
            <w:tcW w:w="737"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439.93</w:t>
            </w:r>
          </w:p>
        </w:tc>
      </w:tr>
      <w:tr>
        <w:trPr>
          <w:trHeight w:val="20" w:hRule="atLeast"/>
        </w:trPr>
        <w:tc>
          <w:tcPr>
            <w:tcW w:w="732"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rFonts w:hint="eastAsia"/>
                <w:color w:val="auto"/>
                <w:highlight w:val="none"/>
              </w:rPr>
              <w:t>太平镇</w:t>
            </w:r>
          </w:p>
        </w:tc>
        <w:tc>
          <w:tcPr>
            <w:tcW w:w="732"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 xml:space="preserve">2.0809 </w:t>
            </w:r>
          </w:p>
        </w:tc>
        <w:tc>
          <w:tcPr>
            <w:tcW w:w="975"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 xml:space="preserve">1.5018 </w:t>
            </w:r>
          </w:p>
        </w:tc>
        <w:tc>
          <w:tcPr>
            <w:tcW w:w="1031"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 xml:space="preserve">54.7912 </w:t>
            </w:r>
          </w:p>
        </w:tc>
        <w:tc>
          <w:tcPr>
            <w:tcW w:w="793"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11.63</w:t>
            </w:r>
          </w:p>
        </w:tc>
        <w:tc>
          <w:tcPr>
            <w:tcW w:w="737"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235.53</w:t>
            </w:r>
          </w:p>
        </w:tc>
      </w:tr>
      <w:tr>
        <w:tblPrEx>
          <w:tblCellMar>
            <w:top w:w="0" w:type="dxa"/>
            <w:left w:w="108" w:type="dxa"/>
            <w:bottom w:w="0" w:type="dxa"/>
            <w:right w:w="108" w:type="dxa"/>
          </w:tblCellMar>
        </w:tblPrEx>
        <w:trPr>
          <w:trHeight w:val="20" w:hRule="atLeast"/>
        </w:trPr>
        <w:tc>
          <w:tcPr>
            <w:tcW w:w="732"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rFonts w:hint="eastAsia"/>
                <w:color w:val="auto"/>
                <w:highlight w:val="none"/>
              </w:rPr>
              <w:t>官屯镇</w:t>
            </w:r>
          </w:p>
        </w:tc>
        <w:tc>
          <w:tcPr>
            <w:tcW w:w="732"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 xml:space="preserve">3.5734 </w:t>
            </w:r>
          </w:p>
        </w:tc>
        <w:tc>
          <w:tcPr>
            <w:tcW w:w="975"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 xml:space="preserve">2.7402 </w:t>
            </w:r>
          </w:p>
        </w:tc>
        <w:tc>
          <w:tcPr>
            <w:tcW w:w="1031"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 xml:space="preserve">188.3183 </w:t>
            </w:r>
          </w:p>
        </w:tc>
        <w:tc>
          <w:tcPr>
            <w:tcW w:w="793"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21.07</w:t>
            </w:r>
          </w:p>
        </w:tc>
        <w:tc>
          <w:tcPr>
            <w:tcW w:w="737"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470.69</w:t>
            </w:r>
          </w:p>
        </w:tc>
      </w:tr>
      <w:tr>
        <w:tblPrEx>
          <w:tblCellMar>
            <w:top w:w="0" w:type="dxa"/>
            <w:left w:w="108" w:type="dxa"/>
            <w:bottom w:w="0" w:type="dxa"/>
            <w:right w:w="108" w:type="dxa"/>
          </w:tblCellMar>
        </w:tblPrEx>
        <w:trPr>
          <w:trHeight w:val="20" w:hRule="atLeast"/>
        </w:trPr>
        <w:tc>
          <w:tcPr>
            <w:tcW w:w="732"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rFonts w:hint="eastAsia"/>
                <w:color w:val="auto"/>
                <w:highlight w:val="none"/>
              </w:rPr>
              <w:t>适中乡</w:t>
            </w:r>
          </w:p>
        </w:tc>
        <w:tc>
          <w:tcPr>
            <w:tcW w:w="732"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 xml:space="preserve">1.2091 </w:t>
            </w:r>
          </w:p>
        </w:tc>
        <w:tc>
          <w:tcPr>
            <w:tcW w:w="975"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 xml:space="preserve">0.6498 </w:t>
            </w:r>
          </w:p>
        </w:tc>
        <w:tc>
          <w:tcPr>
            <w:tcW w:w="1031"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 xml:space="preserve">0 </w:t>
            </w:r>
          </w:p>
        </w:tc>
        <w:tc>
          <w:tcPr>
            <w:tcW w:w="793"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0</w:t>
            </w:r>
          </w:p>
        </w:tc>
        <w:tc>
          <w:tcPr>
            <w:tcW w:w="737"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131.38</w:t>
            </w:r>
          </w:p>
        </w:tc>
      </w:tr>
      <w:tr>
        <w:tblPrEx>
          <w:tblCellMar>
            <w:top w:w="0" w:type="dxa"/>
            <w:left w:w="108" w:type="dxa"/>
            <w:bottom w:w="0" w:type="dxa"/>
            <w:right w:w="108" w:type="dxa"/>
          </w:tblCellMar>
        </w:tblPrEx>
        <w:trPr>
          <w:trHeight w:val="20" w:hRule="atLeast"/>
        </w:trPr>
        <w:tc>
          <w:tcPr>
            <w:tcW w:w="732"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rFonts w:hint="eastAsia"/>
                <w:color w:val="auto"/>
                <w:highlight w:val="none"/>
              </w:rPr>
              <w:t>左门乡</w:t>
            </w:r>
          </w:p>
        </w:tc>
        <w:tc>
          <w:tcPr>
            <w:tcW w:w="732"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 xml:space="preserve">2.2973 </w:t>
            </w:r>
          </w:p>
        </w:tc>
        <w:tc>
          <w:tcPr>
            <w:tcW w:w="975"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 xml:space="preserve">0.9475 </w:t>
            </w:r>
          </w:p>
        </w:tc>
        <w:tc>
          <w:tcPr>
            <w:tcW w:w="1031"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 xml:space="preserve">119.1635 </w:t>
            </w:r>
          </w:p>
        </w:tc>
        <w:tc>
          <w:tcPr>
            <w:tcW w:w="793"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0</w:t>
            </w:r>
          </w:p>
        </w:tc>
        <w:tc>
          <w:tcPr>
            <w:tcW w:w="737"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117.44</w:t>
            </w:r>
          </w:p>
        </w:tc>
      </w:tr>
      <w:tr>
        <w:tblPrEx>
          <w:tblCellMar>
            <w:top w:w="0" w:type="dxa"/>
            <w:left w:w="108" w:type="dxa"/>
            <w:bottom w:w="0" w:type="dxa"/>
            <w:right w:w="108" w:type="dxa"/>
          </w:tblCellMar>
        </w:tblPrEx>
        <w:trPr>
          <w:trHeight w:val="20" w:hRule="atLeast"/>
        </w:trPr>
        <w:tc>
          <w:tcPr>
            <w:tcW w:w="732"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rFonts w:hint="eastAsia"/>
                <w:color w:val="auto"/>
                <w:highlight w:val="none"/>
              </w:rPr>
              <w:t>大河口乡</w:t>
            </w:r>
          </w:p>
        </w:tc>
        <w:tc>
          <w:tcPr>
            <w:tcW w:w="732"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 xml:space="preserve">2.0001 </w:t>
            </w:r>
          </w:p>
        </w:tc>
        <w:tc>
          <w:tcPr>
            <w:tcW w:w="975"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 xml:space="preserve">1.2382 </w:t>
            </w:r>
          </w:p>
        </w:tc>
        <w:tc>
          <w:tcPr>
            <w:tcW w:w="1031"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 xml:space="preserve">100.6433 </w:t>
            </w:r>
          </w:p>
        </w:tc>
        <w:tc>
          <w:tcPr>
            <w:tcW w:w="793"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8.16</w:t>
            </w:r>
          </w:p>
        </w:tc>
        <w:tc>
          <w:tcPr>
            <w:tcW w:w="737"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199.34</w:t>
            </w:r>
          </w:p>
        </w:tc>
      </w:tr>
      <w:tr>
        <w:tblPrEx>
          <w:tblCellMar>
            <w:top w:w="0" w:type="dxa"/>
            <w:left w:w="108" w:type="dxa"/>
            <w:bottom w:w="0" w:type="dxa"/>
            <w:right w:w="108" w:type="dxa"/>
          </w:tblCellMar>
        </w:tblPrEx>
        <w:trPr>
          <w:trHeight w:val="20" w:hRule="atLeast"/>
        </w:trPr>
        <w:tc>
          <w:tcPr>
            <w:tcW w:w="732"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rFonts w:hint="eastAsia"/>
                <w:color w:val="auto"/>
                <w:highlight w:val="none"/>
              </w:rPr>
              <w:t>合计</w:t>
            </w:r>
          </w:p>
        </w:tc>
        <w:tc>
          <w:tcPr>
            <w:tcW w:w="732"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29.2764</w:t>
            </w:r>
          </w:p>
        </w:tc>
        <w:tc>
          <w:tcPr>
            <w:tcW w:w="975"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21.7352</w:t>
            </w:r>
          </w:p>
        </w:tc>
        <w:tc>
          <w:tcPr>
            <w:tcW w:w="1031"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 xml:space="preserve">638.5000 </w:t>
            </w:r>
          </w:p>
        </w:tc>
        <w:tc>
          <w:tcPr>
            <w:tcW w:w="793"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930.04</w:t>
            </w:r>
          </w:p>
        </w:tc>
        <w:tc>
          <w:tcPr>
            <w:tcW w:w="737" w:type="pct"/>
            <w:tcBorders>
              <w:top w:val="single" w:color="000000" w:sz="4" w:space="0"/>
              <w:left w:val="single" w:color="000000" w:sz="4" w:space="0"/>
              <w:bottom w:val="single" w:color="000000" w:sz="4" w:space="0"/>
              <w:right w:val="single" w:color="000000" w:sz="4" w:space="0"/>
            </w:tcBorders>
            <w:vAlign w:val="center"/>
          </w:tcPr>
          <w:p>
            <w:pPr>
              <w:pStyle w:val="84"/>
              <w:rPr>
                <w:color w:val="auto"/>
                <w:highlight w:val="none"/>
              </w:rPr>
            </w:pPr>
            <w:r>
              <w:rPr>
                <w:color w:val="auto"/>
                <w:highlight w:val="none"/>
              </w:rPr>
              <w:t>3829.63</w:t>
            </w:r>
          </w:p>
        </w:tc>
      </w:tr>
    </w:tbl>
    <w:p>
      <w:pPr>
        <w:pStyle w:val="4"/>
        <w:rPr>
          <w:color w:val="auto"/>
          <w:highlight w:val="none"/>
        </w:rPr>
      </w:pPr>
      <w:r>
        <w:rPr>
          <w:rFonts w:hint="eastAsia"/>
          <w:color w:val="auto"/>
          <w:highlight w:val="none"/>
        </w:rPr>
        <w:t>对专项规划的横向指引</w:t>
      </w:r>
      <w:bookmarkEnd w:id="197"/>
      <w:bookmarkEnd w:id="198"/>
    </w:p>
    <w:p>
      <w:pPr>
        <w:ind w:firstLine="640"/>
        <w:rPr>
          <w:rFonts w:hint="eastAsia"/>
          <w:color w:val="auto"/>
          <w:highlight w:val="none"/>
        </w:rPr>
        <w:sectPr>
          <w:pgSz w:w="11906" w:h="16838"/>
          <w:pgMar w:top="1440" w:right="1800" w:bottom="1440" w:left="1800" w:header="851" w:footer="992" w:gutter="0"/>
          <w:cols w:space="720" w:num="1"/>
          <w:docGrid w:type="lines" w:linePitch="435" w:charSpace="0"/>
        </w:sectPr>
      </w:pPr>
      <w:r>
        <w:rPr>
          <w:rFonts w:hint="eastAsia"/>
          <w:color w:val="auto"/>
          <w:highlight w:val="none"/>
        </w:rPr>
        <w:t>立足全县资源环境禀赋、经济社会发展的重大领域和关键问题等，从资源保护利用、国土安全保护、城乡统筹发展、要素空间配置等方面确定制定专项规划编制的清单，编制清单可动态调整，以清单的形式强化总体规划对专项规划的横向传导与管控，发挥对各专项规划的指导作用。专项规划确定的发展方向、目标、总体布局、重大项目、重大政策等应当符合总体规划，总体规划明确的相关约束性指标在专项规划中予以落实。专项规划在编制和审查过程中应加强与国土空间规划的衔接，统一专项规划编制基础，专项规划编制应使用国土空间基础信息平台提供的底图和空间关联现状数据信息；专项规划编制过程中，要细化落实总体规划确定的目标、任务和重大工程；审批前要将规划成果送同级自然资源部门进行国土空间规划“一张图”核对，确保衔接协调；批复后纳入国土空间基础信息平台，叠加到国土空间规划“一张图”，并作为国土空间用途管制和核发许可的依据。</w:t>
      </w:r>
    </w:p>
    <w:p>
      <w:pPr>
        <w:pStyle w:val="105"/>
        <w:rPr>
          <w:rFonts w:hint="eastAsia"/>
          <w:color w:val="auto"/>
          <w:highlight w:val="none"/>
        </w:rPr>
      </w:pPr>
      <w:bookmarkStart w:id="199" w:name="_Hlk136196891"/>
      <w:r>
        <w:rPr>
          <w:rFonts w:hint="eastAsia"/>
          <w:color w:val="auto"/>
          <w:highlight w:val="none"/>
        </w:rPr>
        <w:t>姚安县国土空间专项规划清单</w:t>
      </w:r>
    </w:p>
    <w:bookmarkEnd w:id="199"/>
    <w:tbl>
      <w:tblPr>
        <w:tblStyle w:val="3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4111"/>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838" w:type="dxa"/>
            <w:vAlign w:val="center"/>
          </w:tcPr>
          <w:p>
            <w:pPr>
              <w:pStyle w:val="84"/>
              <w:rPr>
                <w:color w:val="auto"/>
                <w:highlight w:val="none"/>
              </w:rPr>
            </w:pPr>
            <w:bookmarkStart w:id="200" w:name="_Hlk136196868"/>
            <w:r>
              <w:rPr>
                <w:rFonts w:hint="eastAsia"/>
                <w:color w:val="auto"/>
                <w:highlight w:val="none"/>
              </w:rPr>
              <w:t>类型</w:t>
            </w:r>
          </w:p>
        </w:tc>
        <w:tc>
          <w:tcPr>
            <w:tcW w:w="4111" w:type="dxa"/>
            <w:vAlign w:val="center"/>
          </w:tcPr>
          <w:p>
            <w:pPr>
              <w:pStyle w:val="84"/>
              <w:rPr>
                <w:color w:val="auto"/>
                <w:highlight w:val="none"/>
              </w:rPr>
            </w:pPr>
            <w:r>
              <w:rPr>
                <w:rFonts w:hint="eastAsia"/>
                <w:color w:val="auto"/>
                <w:highlight w:val="none"/>
              </w:rPr>
              <w:t>名称</w:t>
            </w:r>
          </w:p>
        </w:tc>
        <w:tc>
          <w:tcPr>
            <w:tcW w:w="2460" w:type="dxa"/>
            <w:vAlign w:val="center"/>
          </w:tcPr>
          <w:p>
            <w:pPr>
              <w:pStyle w:val="84"/>
              <w:rPr>
                <w:color w:val="auto"/>
                <w:highlight w:val="none"/>
              </w:rPr>
            </w:pPr>
            <w:r>
              <w:rPr>
                <w:rFonts w:hint="eastAsia"/>
                <w:color w:val="auto"/>
                <w:highlight w:val="none"/>
              </w:rPr>
              <w:t>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vMerge w:val="restart"/>
            <w:vAlign w:val="center"/>
          </w:tcPr>
          <w:p>
            <w:pPr>
              <w:pStyle w:val="84"/>
              <w:rPr>
                <w:color w:val="auto"/>
                <w:highlight w:val="none"/>
              </w:rPr>
            </w:pPr>
            <w:r>
              <w:rPr>
                <w:rFonts w:hint="eastAsia"/>
                <w:color w:val="auto"/>
                <w:highlight w:val="none"/>
              </w:rPr>
              <w:t>资源保护利用类</w:t>
            </w:r>
          </w:p>
        </w:tc>
        <w:tc>
          <w:tcPr>
            <w:tcW w:w="4111" w:type="dxa"/>
            <w:vAlign w:val="center"/>
          </w:tcPr>
          <w:p>
            <w:pPr>
              <w:pStyle w:val="84"/>
              <w:rPr>
                <w:color w:val="auto"/>
                <w:highlight w:val="none"/>
              </w:rPr>
            </w:pPr>
            <w:r>
              <w:rPr>
                <w:rFonts w:hint="eastAsia"/>
                <w:color w:val="auto"/>
                <w:highlight w:val="none"/>
              </w:rPr>
              <w:t>姚安县历史文化资源保护专项规划</w:t>
            </w:r>
          </w:p>
        </w:tc>
        <w:tc>
          <w:tcPr>
            <w:tcW w:w="2460" w:type="dxa"/>
            <w:vAlign w:val="center"/>
          </w:tcPr>
          <w:p>
            <w:pPr>
              <w:pStyle w:val="84"/>
              <w:rPr>
                <w:color w:val="auto"/>
                <w:highlight w:val="none"/>
              </w:rPr>
            </w:pPr>
            <w:r>
              <w:rPr>
                <w:rFonts w:hint="eastAsia"/>
                <w:color w:val="auto"/>
                <w:highlight w:val="none"/>
              </w:rPr>
              <w:t>姚安县住房城乡建设局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vMerge w:val="continue"/>
            <w:vAlign w:val="center"/>
          </w:tcPr>
          <w:p>
            <w:pPr>
              <w:pStyle w:val="84"/>
              <w:rPr>
                <w:color w:val="auto"/>
                <w:highlight w:val="none"/>
              </w:rPr>
            </w:pPr>
          </w:p>
        </w:tc>
        <w:tc>
          <w:tcPr>
            <w:tcW w:w="4111" w:type="dxa"/>
            <w:vAlign w:val="center"/>
          </w:tcPr>
          <w:p>
            <w:pPr>
              <w:pStyle w:val="84"/>
              <w:rPr>
                <w:color w:val="auto"/>
                <w:highlight w:val="none"/>
              </w:rPr>
            </w:pPr>
            <w:r>
              <w:rPr>
                <w:rFonts w:hint="eastAsia"/>
                <w:color w:val="auto"/>
                <w:highlight w:val="none"/>
              </w:rPr>
              <w:t>姚安县旅游业发展规划</w:t>
            </w:r>
          </w:p>
        </w:tc>
        <w:tc>
          <w:tcPr>
            <w:tcW w:w="2460" w:type="dxa"/>
            <w:vAlign w:val="center"/>
          </w:tcPr>
          <w:p>
            <w:pPr>
              <w:pStyle w:val="84"/>
              <w:rPr>
                <w:color w:val="auto"/>
                <w:highlight w:val="none"/>
              </w:rPr>
            </w:pPr>
            <w:r>
              <w:rPr>
                <w:rFonts w:hint="eastAsia"/>
                <w:color w:val="auto"/>
                <w:highlight w:val="none"/>
              </w:rPr>
              <w:t>姚安县文化和旅游局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vMerge w:val="continue"/>
            <w:vAlign w:val="center"/>
          </w:tcPr>
          <w:p>
            <w:pPr>
              <w:pStyle w:val="84"/>
              <w:rPr>
                <w:color w:val="auto"/>
                <w:highlight w:val="none"/>
              </w:rPr>
            </w:pPr>
          </w:p>
        </w:tc>
        <w:tc>
          <w:tcPr>
            <w:tcW w:w="4111" w:type="dxa"/>
            <w:vAlign w:val="center"/>
          </w:tcPr>
          <w:p>
            <w:pPr>
              <w:pStyle w:val="84"/>
              <w:rPr>
                <w:color w:val="auto"/>
                <w:highlight w:val="none"/>
              </w:rPr>
            </w:pPr>
            <w:r>
              <w:rPr>
                <w:rFonts w:hint="eastAsia"/>
                <w:color w:val="auto"/>
                <w:highlight w:val="none"/>
              </w:rPr>
              <w:t>姚安县生态环境保护专项规划</w:t>
            </w:r>
          </w:p>
        </w:tc>
        <w:tc>
          <w:tcPr>
            <w:tcW w:w="2460" w:type="dxa"/>
            <w:vAlign w:val="center"/>
          </w:tcPr>
          <w:p>
            <w:pPr>
              <w:pStyle w:val="84"/>
              <w:rPr>
                <w:color w:val="auto"/>
                <w:highlight w:val="none"/>
              </w:rPr>
            </w:pPr>
            <w:r>
              <w:rPr>
                <w:rFonts w:hint="eastAsia"/>
                <w:color w:val="auto"/>
                <w:highlight w:val="none"/>
              </w:rPr>
              <w:t>楚雄州生态环境局姚安分局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vMerge w:val="restart"/>
            <w:vAlign w:val="center"/>
          </w:tcPr>
          <w:p>
            <w:pPr>
              <w:pStyle w:val="84"/>
              <w:rPr>
                <w:color w:val="auto"/>
                <w:highlight w:val="none"/>
              </w:rPr>
            </w:pPr>
            <w:r>
              <w:rPr>
                <w:rFonts w:hint="eastAsia"/>
                <w:color w:val="auto"/>
                <w:highlight w:val="none"/>
              </w:rPr>
              <w:t>国土安全保护类</w:t>
            </w:r>
          </w:p>
        </w:tc>
        <w:tc>
          <w:tcPr>
            <w:tcW w:w="4111" w:type="dxa"/>
            <w:vAlign w:val="center"/>
          </w:tcPr>
          <w:p>
            <w:pPr>
              <w:pStyle w:val="84"/>
              <w:rPr>
                <w:color w:val="auto"/>
                <w:highlight w:val="none"/>
              </w:rPr>
            </w:pPr>
            <w:r>
              <w:rPr>
                <w:rFonts w:hint="eastAsia"/>
                <w:color w:val="auto"/>
                <w:highlight w:val="none"/>
              </w:rPr>
              <w:t>姚安县综合防灾减灾规划</w:t>
            </w:r>
          </w:p>
        </w:tc>
        <w:tc>
          <w:tcPr>
            <w:tcW w:w="2460" w:type="dxa"/>
            <w:vAlign w:val="center"/>
          </w:tcPr>
          <w:p>
            <w:pPr>
              <w:pStyle w:val="84"/>
              <w:rPr>
                <w:color w:val="auto"/>
                <w:highlight w:val="none"/>
              </w:rPr>
            </w:pPr>
            <w:r>
              <w:rPr>
                <w:rFonts w:hint="eastAsia"/>
                <w:color w:val="auto"/>
                <w:highlight w:val="none"/>
              </w:rPr>
              <w:t>姚安县应急局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vMerge w:val="continue"/>
            <w:vAlign w:val="center"/>
          </w:tcPr>
          <w:p>
            <w:pPr>
              <w:pStyle w:val="84"/>
              <w:rPr>
                <w:color w:val="auto"/>
                <w:highlight w:val="none"/>
              </w:rPr>
            </w:pPr>
          </w:p>
        </w:tc>
        <w:tc>
          <w:tcPr>
            <w:tcW w:w="4111" w:type="dxa"/>
            <w:vAlign w:val="center"/>
          </w:tcPr>
          <w:p>
            <w:pPr>
              <w:pStyle w:val="84"/>
              <w:rPr>
                <w:color w:val="auto"/>
                <w:highlight w:val="none"/>
              </w:rPr>
            </w:pPr>
            <w:r>
              <w:rPr>
                <w:rFonts w:hint="eastAsia"/>
                <w:color w:val="auto"/>
                <w:highlight w:val="none"/>
              </w:rPr>
              <w:t>姚安县地质灾害防治规划</w:t>
            </w:r>
          </w:p>
        </w:tc>
        <w:tc>
          <w:tcPr>
            <w:tcW w:w="2460" w:type="dxa"/>
            <w:vAlign w:val="center"/>
          </w:tcPr>
          <w:p>
            <w:pPr>
              <w:pStyle w:val="84"/>
              <w:rPr>
                <w:color w:val="auto"/>
                <w:highlight w:val="none"/>
              </w:rPr>
            </w:pPr>
            <w:r>
              <w:rPr>
                <w:rFonts w:hint="eastAsia"/>
                <w:color w:val="auto"/>
                <w:highlight w:val="none"/>
              </w:rPr>
              <w:t>姚安县自然资源局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vMerge w:val="continue"/>
            <w:vAlign w:val="center"/>
          </w:tcPr>
          <w:p>
            <w:pPr>
              <w:pStyle w:val="84"/>
              <w:rPr>
                <w:color w:val="auto"/>
                <w:highlight w:val="none"/>
              </w:rPr>
            </w:pPr>
          </w:p>
        </w:tc>
        <w:tc>
          <w:tcPr>
            <w:tcW w:w="4111" w:type="dxa"/>
            <w:vAlign w:val="center"/>
          </w:tcPr>
          <w:p>
            <w:pPr>
              <w:pStyle w:val="84"/>
              <w:rPr>
                <w:color w:val="auto"/>
                <w:highlight w:val="none"/>
              </w:rPr>
            </w:pPr>
            <w:r>
              <w:rPr>
                <w:rFonts w:hint="eastAsia"/>
                <w:color w:val="auto"/>
                <w:highlight w:val="none"/>
              </w:rPr>
              <w:t>姚安县消防专项规划</w:t>
            </w:r>
          </w:p>
        </w:tc>
        <w:tc>
          <w:tcPr>
            <w:tcW w:w="2460" w:type="dxa"/>
            <w:vAlign w:val="center"/>
          </w:tcPr>
          <w:p>
            <w:pPr>
              <w:pStyle w:val="84"/>
              <w:rPr>
                <w:color w:val="auto"/>
                <w:highlight w:val="none"/>
              </w:rPr>
            </w:pPr>
            <w:r>
              <w:rPr>
                <w:rFonts w:hint="eastAsia"/>
                <w:color w:val="auto"/>
                <w:highlight w:val="none"/>
              </w:rPr>
              <w:t>姚安县消防大队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vMerge w:val="continue"/>
            <w:vAlign w:val="center"/>
          </w:tcPr>
          <w:p>
            <w:pPr>
              <w:pStyle w:val="84"/>
              <w:rPr>
                <w:color w:val="auto"/>
                <w:highlight w:val="none"/>
              </w:rPr>
            </w:pPr>
          </w:p>
        </w:tc>
        <w:tc>
          <w:tcPr>
            <w:tcW w:w="4111" w:type="dxa"/>
            <w:vAlign w:val="center"/>
          </w:tcPr>
          <w:p>
            <w:pPr>
              <w:pStyle w:val="84"/>
              <w:rPr>
                <w:color w:val="auto"/>
                <w:highlight w:val="none"/>
              </w:rPr>
            </w:pPr>
            <w:r>
              <w:rPr>
                <w:rFonts w:hint="eastAsia"/>
                <w:color w:val="auto"/>
                <w:highlight w:val="none"/>
              </w:rPr>
              <w:t>姚安县人防建设专项规划</w:t>
            </w:r>
          </w:p>
        </w:tc>
        <w:tc>
          <w:tcPr>
            <w:tcW w:w="2460" w:type="dxa"/>
            <w:vAlign w:val="center"/>
          </w:tcPr>
          <w:p>
            <w:pPr>
              <w:pStyle w:val="84"/>
              <w:rPr>
                <w:color w:val="auto"/>
                <w:highlight w:val="none"/>
              </w:rPr>
            </w:pPr>
            <w:r>
              <w:rPr>
                <w:rFonts w:hint="eastAsia"/>
                <w:color w:val="auto"/>
                <w:highlight w:val="none"/>
              </w:rPr>
              <w:t>姚安县发展改革局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vMerge w:val="restart"/>
            <w:vAlign w:val="center"/>
          </w:tcPr>
          <w:p>
            <w:pPr>
              <w:pStyle w:val="84"/>
              <w:rPr>
                <w:color w:val="auto"/>
                <w:highlight w:val="none"/>
              </w:rPr>
            </w:pPr>
            <w:r>
              <w:rPr>
                <w:rFonts w:hint="eastAsia"/>
                <w:color w:val="auto"/>
                <w:highlight w:val="none"/>
              </w:rPr>
              <w:t>城乡统筹规划类</w:t>
            </w:r>
          </w:p>
        </w:tc>
        <w:tc>
          <w:tcPr>
            <w:tcW w:w="4111" w:type="dxa"/>
            <w:vAlign w:val="center"/>
          </w:tcPr>
          <w:p>
            <w:pPr>
              <w:pStyle w:val="84"/>
              <w:rPr>
                <w:color w:val="auto"/>
                <w:highlight w:val="none"/>
              </w:rPr>
            </w:pPr>
            <w:r>
              <w:rPr>
                <w:rFonts w:hint="eastAsia"/>
                <w:color w:val="auto"/>
                <w:highlight w:val="none"/>
              </w:rPr>
              <w:t>姚安县城市更新专项规划</w:t>
            </w:r>
          </w:p>
        </w:tc>
        <w:tc>
          <w:tcPr>
            <w:tcW w:w="2460" w:type="dxa"/>
            <w:vAlign w:val="center"/>
          </w:tcPr>
          <w:p>
            <w:pPr>
              <w:pStyle w:val="84"/>
              <w:rPr>
                <w:color w:val="auto"/>
                <w:highlight w:val="none"/>
              </w:rPr>
            </w:pPr>
            <w:r>
              <w:rPr>
                <w:rFonts w:hint="eastAsia"/>
                <w:color w:val="auto"/>
                <w:highlight w:val="none"/>
              </w:rPr>
              <w:t>姚安县住房城乡建设局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vMerge w:val="continue"/>
            <w:vAlign w:val="center"/>
          </w:tcPr>
          <w:p>
            <w:pPr>
              <w:pStyle w:val="84"/>
              <w:rPr>
                <w:color w:val="auto"/>
                <w:highlight w:val="none"/>
              </w:rPr>
            </w:pPr>
          </w:p>
        </w:tc>
        <w:tc>
          <w:tcPr>
            <w:tcW w:w="4111" w:type="dxa"/>
            <w:vAlign w:val="center"/>
          </w:tcPr>
          <w:p>
            <w:pPr>
              <w:pStyle w:val="84"/>
              <w:rPr>
                <w:color w:val="auto"/>
                <w:highlight w:val="none"/>
              </w:rPr>
            </w:pPr>
            <w:r>
              <w:rPr>
                <w:rFonts w:hint="eastAsia"/>
                <w:color w:val="auto"/>
                <w:highlight w:val="none"/>
              </w:rPr>
              <w:t>姚安县城燃气专项规划</w:t>
            </w:r>
          </w:p>
        </w:tc>
        <w:tc>
          <w:tcPr>
            <w:tcW w:w="2460" w:type="dxa"/>
            <w:vAlign w:val="center"/>
          </w:tcPr>
          <w:p>
            <w:pPr>
              <w:pStyle w:val="84"/>
              <w:rPr>
                <w:color w:val="auto"/>
                <w:highlight w:val="none"/>
              </w:rPr>
            </w:pPr>
            <w:r>
              <w:rPr>
                <w:rFonts w:hint="eastAsia"/>
                <w:color w:val="auto"/>
                <w:highlight w:val="none"/>
              </w:rPr>
              <w:t>姚安县住房城乡建设局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vMerge w:val="continue"/>
            <w:vAlign w:val="center"/>
          </w:tcPr>
          <w:p>
            <w:pPr>
              <w:pStyle w:val="84"/>
              <w:rPr>
                <w:color w:val="auto"/>
                <w:highlight w:val="none"/>
              </w:rPr>
            </w:pPr>
          </w:p>
        </w:tc>
        <w:tc>
          <w:tcPr>
            <w:tcW w:w="4111" w:type="dxa"/>
            <w:vAlign w:val="center"/>
          </w:tcPr>
          <w:p>
            <w:pPr>
              <w:pStyle w:val="84"/>
              <w:rPr>
                <w:color w:val="auto"/>
                <w:highlight w:val="none"/>
              </w:rPr>
            </w:pPr>
            <w:r>
              <w:rPr>
                <w:rFonts w:hint="eastAsia"/>
                <w:color w:val="auto"/>
                <w:highlight w:val="none"/>
              </w:rPr>
              <w:t>姚安县城排水专项规划</w:t>
            </w:r>
          </w:p>
        </w:tc>
        <w:tc>
          <w:tcPr>
            <w:tcW w:w="2460" w:type="dxa"/>
            <w:vAlign w:val="center"/>
          </w:tcPr>
          <w:p>
            <w:pPr>
              <w:pStyle w:val="84"/>
              <w:rPr>
                <w:color w:val="auto"/>
                <w:highlight w:val="none"/>
              </w:rPr>
            </w:pPr>
            <w:r>
              <w:rPr>
                <w:rFonts w:hint="eastAsia"/>
                <w:color w:val="auto"/>
                <w:highlight w:val="none"/>
              </w:rPr>
              <w:t>姚安县住房城乡建设局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vMerge w:val="continue"/>
            <w:vAlign w:val="center"/>
          </w:tcPr>
          <w:p>
            <w:pPr>
              <w:pStyle w:val="84"/>
              <w:rPr>
                <w:color w:val="auto"/>
                <w:highlight w:val="none"/>
              </w:rPr>
            </w:pPr>
          </w:p>
        </w:tc>
        <w:tc>
          <w:tcPr>
            <w:tcW w:w="4111" w:type="dxa"/>
            <w:vAlign w:val="center"/>
          </w:tcPr>
          <w:p>
            <w:pPr>
              <w:pStyle w:val="84"/>
              <w:rPr>
                <w:color w:val="auto"/>
                <w:highlight w:val="none"/>
              </w:rPr>
            </w:pPr>
            <w:r>
              <w:rPr>
                <w:rFonts w:hint="eastAsia"/>
                <w:color w:val="auto"/>
                <w:highlight w:val="none"/>
              </w:rPr>
              <w:t>姚安县城给水专项规划</w:t>
            </w:r>
          </w:p>
        </w:tc>
        <w:tc>
          <w:tcPr>
            <w:tcW w:w="2460" w:type="dxa"/>
            <w:vAlign w:val="center"/>
          </w:tcPr>
          <w:p>
            <w:pPr>
              <w:pStyle w:val="84"/>
              <w:rPr>
                <w:color w:val="auto"/>
                <w:highlight w:val="none"/>
              </w:rPr>
            </w:pPr>
            <w:r>
              <w:rPr>
                <w:rFonts w:hint="eastAsia"/>
                <w:color w:val="auto"/>
                <w:highlight w:val="none"/>
              </w:rPr>
              <w:t>姚安县住房城乡建设局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vMerge w:val="continue"/>
            <w:vAlign w:val="center"/>
          </w:tcPr>
          <w:p>
            <w:pPr>
              <w:pStyle w:val="84"/>
              <w:rPr>
                <w:color w:val="auto"/>
                <w:highlight w:val="none"/>
              </w:rPr>
            </w:pPr>
          </w:p>
        </w:tc>
        <w:tc>
          <w:tcPr>
            <w:tcW w:w="4111" w:type="dxa"/>
            <w:vAlign w:val="center"/>
          </w:tcPr>
          <w:p>
            <w:pPr>
              <w:pStyle w:val="84"/>
              <w:rPr>
                <w:color w:val="auto"/>
                <w:highlight w:val="none"/>
              </w:rPr>
            </w:pPr>
            <w:r>
              <w:rPr>
                <w:rFonts w:hint="eastAsia"/>
                <w:color w:val="auto"/>
                <w:highlight w:val="none"/>
              </w:rPr>
              <w:t>姚安县县域城乡环卫设施专项规划</w:t>
            </w:r>
          </w:p>
        </w:tc>
        <w:tc>
          <w:tcPr>
            <w:tcW w:w="2460" w:type="dxa"/>
            <w:vAlign w:val="center"/>
          </w:tcPr>
          <w:p>
            <w:pPr>
              <w:pStyle w:val="84"/>
              <w:rPr>
                <w:color w:val="auto"/>
                <w:highlight w:val="none"/>
              </w:rPr>
            </w:pPr>
            <w:r>
              <w:rPr>
                <w:rFonts w:hint="eastAsia"/>
                <w:color w:val="auto"/>
                <w:highlight w:val="none"/>
              </w:rPr>
              <w:t>姚安县住房城乡建设局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vMerge w:val="continue"/>
            <w:vAlign w:val="center"/>
          </w:tcPr>
          <w:p>
            <w:pPr>
              <w:pStyle w:val="84"/>
              <w:rPr>
                <w:color w:val="auto"/>
                <w:highlight w:val="none"/>
              </w:rPr>
            </w:pPr>
          </w:p>
        </w:tc>
        <w:tc>
          <w:tcPr>
            <w:tcW w:w="4111" w:type="dxa"/>
            <w:vAlign w:val="center"/>
          </w:tcPr>
          <w:p>
            <w:pPr>
              <w:pStyle w:val="84"/>
              <w:rPr>
                <w:color w:val="auto"/>
                <w:highlight w:val="none"/>
              </w:rPr>
            </w:pPr>
            <w:r>
              <w:rPr>
                <w:rFonts w:hint="eastAsia"/>
                <w:color w:val="auto"/>
                <w:highlight w:val="none"/>
              </w:rPr>
              <w:t>姚安县新型城镇发展专项规划</w:t>
            </w:r>
          </w:p>
        </w:tc>
        <w:tc>
          <w:tcPr>
            <w:tcW w:w="2460" w:type="dxa"/>
            <w:vAlign w:val="center"/>
          </w:tcPr>
          <w:p>
            <w:pPr>
              <w:pStyle w:val="84"/>
              <w:rPr>
                <w:color w:val="auto"/>
                <w:highlight w:val="none"/>
              </w:rPr>
            </w:pPr>
            <w:r>
              <w:rPr>
                <w:rFonts w:hint="eastAsia"/>
                <w:color w:val="auto"/>
                <w:highlight w:val="none"/>
              </w:rPr>
              <w:t>姚安县住房城乡建设局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vMerge w:val="restart"/>
            <w:vAlign w:val="center"/>
          </w:tcPr>
          <w:p>
            <w:pPr>
              <w:pStyle w:val="84"/>
              <w:rPr>
                <w:color w:val="auto"/>
                <w:highlight w:val="none"/>
              </w:rPr>
            </w:pPr>
            <w:r>
              <w:rPr>
                <w:rFonts w:hint="eastAsia"/>
                <w:color w:val="auto"/>
                <w:highlight w:val="none"/>
              </w:rPr>
              <w:t>要素空间配置类</w:t>
            </w:r>
          </w:p>
        </w:tc>
        <w:tc>
          <w:tcPr>
            <w:tcW w:w="4111" w:type="dxa"/>
            <w:vAlign w:val="center"/>
          </w:tcPr>
          <w:p>
            <w:pPr>
              <w:pStyle w:val="84"/>
              <w:rPr>
                <w:color w:val="auto"/>
                <w:highlight w:val="none"/>
              </w:rPr>
            </w:pPr>
            <w:r>
              <w:rPr>
                <w:rFonts w:hint="eastAsia"/>
                <w:color w:val="auto"/>
                <w:highlight w:val="none"/>
              </w:rPr>
              <w:t>姚安县科技创新发展规划</w:t>
            </w:r>
          </w:p>
        </w:tc>
        <w:tc>
          <w:tcPr>
            <w:tcW w:w="2460" w:type="dxa"/>
            <w:vAlign w:val="center"/>
          </w:tcPr>
          <w:p>
            <w:pPr>
              <w:pStyle w:val="84"/>
              <w:rPr>
                <w:color w:val="auto"/>
                <w:highlight w:val="none"/>
              </w:rPr>
            </w:pPr>
            <w:r>
              <w:rPr>
                <w:rFonts w:hint="eastAsia"/>
                <w:color w:val="auto"/>
                <w:highlight w:val="none"/>
              </w:rPr>
              <w:t>姚安县工业信息化商务科技局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vMerge w:val="continue"/>
            <w:vAlign w:val="center"/>
          </w:tcPr>
          <w:p>
            <w:pPr>
              <w:pStyle w:val="84"/>
              <w:rPr>
                <w:color w:val="auto"/>
                <w:highlight w:val="none"/>
              </w:rPr>
            </w:pPr>
          </w:p>
        </w:tc>
        <w:tc>
          <w:tcPr>
            <w:tcW w:w="4111" w:type="dxa"/>
            <w:vAlign w:val="center"/>
          </w:tcPr>
          <w:p>
            <w:pPr>
              <w:pStyle w:val="84"/>
              <w:rPr>
                <w:color w:val="auto"/>
                <w:highlight w:val="none"/>
              </w:rPr>
            </w:pPr>
            <w:r>
              <w:rPr>
                <w:rFonts w:hint="eastAsia"/>
                <w:color w:val="auto"/>
                <w:highlight w:val="none"/>
              </w:rPr>
              <w:t>姚安县新材料和先进制造业发展规划</w:t>
            </w:r>
          </w:p>
        </w:tc>
        <w:tc>
          <w:tcPr>
            <w:tcW w:w="2460" w:type="dxa"/>
            <w:vAlign w:val="center"/>
          </w:tcPr>
          <w:p>
            <w:pPr>
              <w:pStyle w:val="84"/>
              <w:rPr>
                <w:color w:val="auto"/>
                <w:highlight w:val="none"/>
              </w:rPr>
            </w:pPr>
            <w:r>
              <w:rPr>
                <w:rFonts w:hint="eastAsia"/>
                <w:color w:val="auto"/>
                <w:highlight w:val="none"/>
              </w:rPr>
              <w:t>姚安县工业信息化商务科技局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vMerge w:val="continue"/>
            <w:vAlign w:val="center"/>
          </w:tcPr>
          <w:p>
            <w:pPr>
              <w:pStyle w:val="84"/>
              <w:rPr>
                <w:color w:val="auto"/>
                <w:highlight w:val="none"/>
              </w:rPr>
            </w:pPr>
          </w:p>
        </w:tc>
        <w:tc>
          <w:tcPr>
            <w:tcW w:w="4111" w:type="dxa"/>
            <w:vAlign w:val="center"/>
          </w:tcPr>
          <w:p>
            <w:pPr>
              <w:pStyle w:val="84"/>
              <w:rPr>
                <w:color w:val="auto"/>
                <w:highlight w:val="none"/>
              </w:rPr>
            </w:pPr>
            <w:r>
              <w:rPr>
                <w:rFonts w:hint="eastAsia"/>
                <w:color w:val="auto"/>
                <w:highlight w:val="none"/>
              </w:rPr>
              <w:t>姚安县工业和信息化发展专项规划</w:t>
            </w:r>
          </w:p>
        </w:tc>
        <w:tc>
          <w:tcPr>
            <w:tcW w:w="2460" w:type="dxa"/>
            <w:vAlign w:val="center"/>
          </w:tcPr>
          <w:p>
            <w:pPr>
              <w:pStyle w:val="84"/>
              <w:rPr>
                <w:color w:val="auto"/>
                <w:highlight w:val="none"/>
              </w:rPr>
            </w:pPr>
            <w:r>
              <w:rPr>
                <w:rFonts w:hint="eastAsia"/>
                <w:color w:val="auto"/>
                <w:highlight w:val="none"/>
              </w:rPr>
              <w:t>姚安县工业信息化商务科技局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vMerge w:val="continue"/>
            <w:vAlign w:val="center"/>
          </w:tcPr>
          <w:p>
            <w:pPr>
              <w:pStyle w:val="84"/>
              <w:rPr>
                <w:color w:val="auto"/>
                <w:highlight w:val="none"/>
              </w:rPr>
            </w:pPr>
          </w:p>
        </w:tc>
        <w:tc>
          <w:tcPr>
            <w:tcW w:w="4111" w:type="dxa"/>
            <w:vAlign w:val="center"/>
          </w:tcPr>
          <w:p>
            <w:pPr>
              <w:pStyle w:val="84"/>
              <w:rPr>
                <w:color w:val="auto"/>
                <w:highlight w:val="none"/>
              </w:rPr>
            </w:pPr>
            <w:r>
              <w:rPr>
                <w:rFonts w:hint="eastAsia"/>
                <w:color w:val="auto"/>
                <w:highlight w:val="none"/>
              </w:rPr>
              <w:t>姚安县生物医药产业发展专项规划</w:t>
            </w:r>
          </w:p>
        </w:tc>
        <w:tc>
          <w:tcPr>
            <w:tcW w:w="2460" w:type="dxa"/>
            <w:vAlign w:val="center"/>
          </w:tcPr>
          <w:p>
            <w:pPr>
              <w:pStyle w:val="84"/>
              <w:rPr>
                <w:color w:val="auto"/>
                <w:highlight w:val="none"/>
              </w:rPr>
            </w:pPr>
            <w:r>
              <w:rPr>
                <w:rFonts w:hint="eastAsia"/>
                <w:color w:val="auto"/>
                <w:highlight w:val="none"/>
              </w:rPr>
              <w:t>姚安县工业信息化商务科技局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vMerge w:val="continue"/>
            <w:vAlign w:val="center"/>
          </w:tcPr>
          <w:p>
            <w:pPr>
              <w:pStyle w:val="84"/>
              <w:rPr>
                <w:color w:val="auto"/>
                <w:highlight w:val="none"/>
              </w:rPr>
            </w:pPr>
          </w:p>
        </w:tc>
        <w:tc>
          <w:tcPr>
            <w:tcW w:w="4111" w:type="dxa"/>
            <w:vAlign w:val="center"/>
          </w:tcPr>
          <w:p>
            <w:pPr>
              <w:pStyle w:val="84"/>
              <w:rPr>
                <w:color w:val="auto"/>
                <w:highlight w:val="none"/>
              </w:rPr>
            </w:pPr>
            <w:r>
              <w:rPr>
                <w:rFonts w:hint="eastAsia"/>
                <w:color w:val="auto"/>
                <w:highlight w:val="none"/>
              </w:rPr>
              <w:t>姚安县商贸物流业发展专项规划</w:t>
            </w:r>
          </w:p>
        </w:tc>
        <w:tc>
          <w:tcPr>
            <w:tcW w:w="2460" w:type="dxa"/>
            <w:vAlign w:val="center"/>
          </w:tcPr>
          <w:p>
            <w:pPr>
              <w:pStyle w:val="84"/>
              <w:rPr>
                <w:color w:val="auto"/>
                <w:highlight w:val="none"/>
              </w:rPr>
            </w:pPr>
            <w:r>
              <w:rPr>
                <w:rFonts w:hint="eastAsia"/>
                <w:color w:val="auto"/>
                <w:highlight w:val="none"/>
              </w:rPr>
              <w:t>姚安县工业信息化商务科技局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vMerge w:val="continue"/>
            <w:vAlign w:val="center"/>
          </w:tcPr>
          <w:p>
            <w:pPr>
              <w:pStyle w:val="84"/>
              <w:rPr>
                <w:color w:val="auto"/>
                <w:highlight w:val="none"/>
              </w:rPr>
            </w:pPr>
          </w:p>
        </w:tc>
        <w:tc>
          <w:tcPr>
            <w:tcW w:w="4111" w:type="dxa"/>
            <w:vAlign w:val="center"/>
          </w:tcPr>
          <w:p>
            <w:pPr>
              <w:pStyle w:val="84"/>
              <w:rPr>
                <w:color w:val="auto"/>
                <w:highlight w:val="none"/>
              </w:rPr>
            </w:pPr>
            <w:r>
              <w:rPr>
                <w:rFonts w:hint="eastAsia"/>
                <w:color w:val="auto"/>
                <w:highlight w:val="none"/>
              </w:rPr>
              <w:t>姚安县林业和草原发展专项规划</w:t>
            </w:r>
          </w:p>
        </w:tc>
        <w:tc>
          <w:tcPr>
            <w:tcW w:w="2460" w:type="dxa"/>
            <w:vAlign w:val="center"/>
          </w:tcPr>
          <w:p>
            <w:pPr>
              <w:pStyle w:val="84"/>
              <w:rPr>
                <w:color w:val="auto"/>
                <w:highlight w:val="none"/>
              </w:rPr>
            </w:pPr>
            <w:r>
              <w:rPr>
                <w:rFonts w:hint="eastAsia"/>
                <w:color w:val="auto"/>
                <w:highlight w:val="none"/>
              </w:rPr>
              <w:t>姚安县林草局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vMerge w:val="continue"/>
            <w:vAlign w:val="center"/>
          </w:tcPr>
          <w:p>
            <w:pPr>
              <w:pStyle w:val="84"/>
              <w:rPr>
                <w:color w:val="auto"/>
                <w:highlight w:val="none"/>
              </w:rPr>
            </w:pPr>
          </w:p>
        </w:tc>
        <w:tc>
          <w:tcPr>
            <w:tcW w:w="4111" w:type="dxa"/>
            <w:vAlign w:val="center"/>
          </w:tcPr>
          <w:p>
            <w:pPr>
              <w:pStyle w:val="84"/>
              <w:rPr>
                <w:color w:val="auto"/>
                <w:highlight w:val="none"/>
              </w:rPr>
            </w:pPr>
            <w:r>
              <w:rPr>
                <w:rFonts w:hint="eastAsia"/>
                <w:color w:val="auto"/>
                <w:highlight w:val="none"/>
              </w:rPr>
              <w:t>姚安县能源发展专项规划</w:t>
            </w:r>
          </w:p>
        </w:tc>
        <w:tc>
          <w:tcPr>
            <w:tcW w:w="2460" w:type="dxa"/>
            <w:vAlign w:val="center"/>
          </w:tcPr>
          <w:p>
            <w:pPr>
              <w:pStyle w:val="84"/>
              <w:rPr>
                <w:color w:val="auto"/>
                <w:highlight w:val="none"/>
              </w:rPr>
            </w:pPr>
            <w:r>
              <w:rPr>
                <w:rFonts w:hint="eastAsia"/>
                <w:color w:val="auto"/>
                <w:highlight w:val="none"/>
              </w:rPr>
              <w:t>姚安县发展改革局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vMerge w:val="continue"/>
            <w:vAlign w:val="center"/>
          </w:tcPr>
          <w:p>
            <w:pPr>
              <w:pStyle w:val="84"/>
              <w:rPr>
                <w:color w:val="auto"/>
                <w:highlight w:val="none"/>
              </w:rPr>
            </w:pPr>
          </w:p>
        </w:tc>
        <w:tc>
          <w:tcPr>
            <w:tcW w:w="4111" w:type="dxa"/>
            <w:vAlign w:val="center"/>
          </w:tcPr>
          <w:p>
            <w:pPr>
              <w:pStyle w:val="84"/>
              <w:rPr>
                <w:color w:val="auto"/>
                <w:highlight w:val="none"/>
              </w:rPr>
            </w:pPr>
            <w:r>
              <w:rPr>
                <w:rFonts w:hint="eastAsia"/>
                <w:color w:val="auto"/>
                <w:highlight w:val="none"/>
              </w:rPr>
              <w:t>姚安县现代服务业发展规划</w:t>
            </w:r>
          </w:p>
        </w:tc>
        <w:tc>
          <w:tcPr>
            <w:tcW w:w="2460" w:type="dxa"/>
            <w:vAlign w:val="center"/>
          </w:tcPr>
          <w:p>
            <w:pPr>
              <w:pStyle w:val="84"/>
              <w:rPr>
                <w:color w:val="auto"/>
                <w:highlight w:val="none"/>
              </w:rPr>
            </w:pPr>
            <w:r>
              <w:rPr>
                <w:rFonts w:hint="eastAsia"/>
                <w:color w:val="auto"/>
                <w:highlight w:val="none"/>
              </w:rPr>
              <w:t>姚安县发展改革局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vMerge w:val="continue"/>
            <w:vAlign w:val="center"/>
          </w:tcPr>
          <w:p>
            <w:pPr>
              <w:pStyle w:val="84"/>
              <w:rPr>
                <w:color w:val="auto"/>
                <w:highlight w:val="none"/>
              </w:rPr>
            </w:pPr>
          </w:p>
        </w:tc>
        <w:tc>
          <w:tcPr>
            <w:tcW w:w="4111" w:type="dxa"/>
            <w:vAlign w:val="center"/>
          </w:tcPr>
          <w:p>
            <w:pPr>
              <w:pStyle w:val="84"/>
              <w:rPr>
                <w:color w:val="auto"/>
                <w:highlight w:val="none"/>
              </w:rPr>
            </w:pPr>
            <w:r>
              <w:rPr>
                <w:rFonts w:hint="eastAsia"/>
                <w:color w:val="auto"/>
                <w:highlight w:val="none"/>
              </w:rPr>
              <w:t>姚安县新型基础设施建设规划</w:t>
            </w:r>
          </w:p>
        </w:tc>
        <w:tc>
          <w:tcPr>
            <w:tcW w:w="2460" w:type="dxa"/>
            <w:vAlign w:val="center"/>
          </w:tcPr>
          <w:p>
            <w:pPr>
              <w:pStyle w:val="84"/>
              <w:rPr>
                <w:color w:val="auto"/>
                <w:highlight w:val="none"/>
              </w:rPr>
            </w:pPr>
            <w:r>
              <w:rPr>
                <w:rFonts w:hint="eastAsia"/>
                <w:color w:val="auto"/>
                <w:highlight w:val="none"/>
              </w:rPr>
              <w:t>姚安县发展改革局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vMerge w:val="continue"/>
            <w:vAlign w:val="center"/>
          </w:tcPr>
          <w:p>
            <w:pPr>
              <w:pStyle w:val="84"/>
              <w:rPr>
                <w:color w:val="auto"/>
                <w:highlight w:val="none"/>
              </w:rPr>
            </w:pPr>
          </w:p>
        </w:tc>
        <w:tc>
          <w:tcPr>
            <w:tcW w:w="4111" w:type="dxa"/>
            <w:vAlign w:val="center"/>
          </w:tcPr>
          <w:p>
            <w:pPr>
              <w:pStyle w:val="84"/>
              <w:rPr>
                <w:color w:val="auto"/>
                <w:highlight w:val="none"/>
              </w:rPr>
            </w:pPr>
            <w:r>
              <w:rPr>
                <w:rFonts w:hint="eastAsia"/>
                <w:color w:val="auto"/>
                <w:highlight w:val="none"/>
              </w:rPr>
              <w:t>姚安县体育事业发展规划</w:t>
            </w:r>
          </w:p>
        </w:tc>
        <w:tc>
          <w:tcPr>
            <w:tcW w:w="2460" w:type="dxa"/>
            <w:vAlign w:val="center"/>
          </w:tcPr>
          <w:p>
            <w:pPr>
              <w:pStyle w:val="84"/>
              <w:rPr>
                <w:color w:val="auto"/>
                <w:highlight w:val="none"/>
              </w:rPr>
            </w:pPr>
            <w:r>
              <w:rPr>
                <w:rFonts w:hint="eastAsia"/>
                <w:color w:val="auto"/>
                <w:highlight w:val="none"/>
              </w:rPr>
              <w:t>姚安县教育体育局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vMerge w:val="continue"/>
            <w:vAlign w:val="center"/>
          </w:tcPr>
          <w:p>
            <w:pPr>
              <w:pStyle w:val="84"/>
              <w:rPr>
                <w:color w:val="auto"/>
                <w:highlight w:val="none"/>
              </w:rPr>
            </w:pPr>
          </w:p>
        </w:tc>
        <w:tc>
          <w:tcPr>
            <w:tcW w:w="4111" w:type="dxa"/>
            <w:vAlign w:val="center"/>
          </w:tcPr>
          <w:p>
            <w:pPr>
              <w:pStyle w:val="84"/>
              <w:rPr>
                <w:color w:val="auto"/>
                <w:highlight w:val="none"/>
              </w:rPr>
            </w:pPr>
            <w:r>
              <w:rPr>
                <w:rFonts w:hint="eastAsia"/>
                <w:color w:val="auto"/>
                <w:highlight w:val="none"/>
              </w:rPr>
              <w:t>姚安县农业农村经济发展规划</w:t>
            </w:r>
          </w:p>
        </w:tc>
        <w:tc>
          <w:tcPr>
            <w:tcW w:w="2460" w:type="dxa"/>
            <w:vAlign w:val="center"/>
          </w:tcPr>
          <w:p>
            <w:pPr>
              <w:pStyle w:val="84"/>
              <w:rPr>
                <w:color w:val="auto"/>
                <w:highlight w:val="none"/>
              </w:rPr>
            </w:pPr>
            <w:r>
              <w:rPr>
                <w:rFonts w:hint="eastAsia"/>
                <w:color w:val="auto"/>
                <w:highlight w:val="none"/>
              </w:rPr>
              <w:t>姚安县农业农村局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vMerge w:val="continue"/>
            <w:vAlign w:val="center"/>
          </w:tcPr>
          <w:p>
            <w:pPr>
              <w:pStyle w:val="84"/>
              <w:rPr>
                <w:color w:val="auto"/>
                <w:highlight w:val="none"/>
              </w:rPr>
            </w:pPr>
          </w:p>
        </w:tc>
        <w:tc>
          <w:tcPr>
            <w:tcW w:w="4111" w:type="dxa"/>
            <w:vAlign w:val="center"/>
          </w:tcPr>
          <w:p>
            <w:pPr>
              <w:pStyle w:val="84"/>
              <w:rPr>
                <w:color w:val="auto"/>
                <w:highlight w:val="none"/>
              </w:rPr>
            </w:pPr>
            <w:r>
              <w:rPr>
                <w:rFonts w:hint="eastAsia"/>
                <w:color w:val="auto"/>
                <w:highlight w:val="none"/>
              </w:rPr>
              <w:t>姚安县 卫生健康生育事业发展规划</w:t>
            </w:r>
          </w:p>
        </w:tc>
        <w:tc>
          <w:tcPr>
            <w:tcW w:w="2460" w:type="dxa"/>
            <w:vAlign w:val="center"/>
          </w:tcPr>
          <w:p>
            <w:pPr>
              <w:pStyle w:val="84"/>
              <w:rPr>
                <w:color w:val="auto"/>
                <w:highlight w:val="none"/>
              </w:rPr>
            </w:pPr>
            <w:r>
              <w:rPr>
                <w:rFonts w:hint="eastAsia"/>
                <w:color w:val="auto"/>
                <w:highlight w:val="none"/>
              </w:rPr>
              <w:t>姚安县卫生健康局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vMerge w:val="continue"/>
            <w:vAlign w:val="center"/>
          </w:tcPr>
          <w:p>
            <w:pPr>
              <w:pStyle w:val="84"/>
              <w:rPr>
                <w:color w:val="auto"/>
                <w:highlight w:val="none"/>
              </w:rPr>
            </w:pPr>
          </w:p>
        </w:tc>
        <w:tc>
          <w:tcPr>
            <w:tcW w:w="4111" w:type="dxa"/>
            <w:vAlign w:val="center"/>
          </w:tcPr>
          <w:p>
            <w:pPr>
              <w:pStyle w:val="84"/>
              <w:rPr>
                <w:color w:val="auto"/>
                <w:highlight w:val="none"/>
              </w:rPr>
            </w:pPr>
            <w:r>
              <w:rPr>
                <w:rFonts w:hint="eastAsia"/>
                <w:color w:val="auto"/>
                <w:highlight w:val="none"/>
              </w:rPr>
              <w:t>姚安县文化事业发展规划</w:t>
            </w:r>
          </w:p>
        </w:tc>
        <w:tc>
          <w:tcPr>
            <w:tcW w:w="2460" w:type="dxa"/>
            <w:vAlign w:val="center"/>
          </w:tcPr>
          <w:p>
            <w:pPr>
              <w:pStyle w:val="84"/>
              <w:rPr>
                <w:color w:val="auto"/>
                <w:highlight w:val="none"/>
              </w:rPr>
            </w:pPr>
            <w:r>
              <w:rPr>
                <w:rFonts w:hint="eastAsia"/>
                <w:color w:val="auto"/>
                <w:highlight w:val="none"/>
              </w:rPr>
              <w:t>姚安县文化和旅游局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vMerge w:val="continue"/>
            <w:vAlign w:val="center"/>
          </w:tcPr>
          <w:p>
            <w:pPr>
              <w:pStyle w:val="84"/>
              <w:rPr>
                <w:color w:val="auto"/>
                <w:highlight w:val="none"/>
              </w:rPr>
            </w:pPr>
          </w:p>
        </w:tc>
        <w:tc>
          <w:tcPr>
            <w:tcW w:w="4111" w:type="dxa"/>
            <w:vAlign w:val="center"/>
          </w:tcPr>
          <w:p>
            <w:pPr>
              <w:pStyle w:val="84"/>
              <w:rPr>
                <w:color w:val="auto"/>
                <w:highlight w:val="none"/>
              </w:rPr>
            </w:pPr>
            <w:r>
              <w:rPr>
                <w:rFonts w:hint="eastAsia"/>
                <w:color w:val="auto"/>
                <w:highlight w:val="none"/>
              </w:rPr>
              <w:t>姚安县水利发展规划</w:t>
            </w:r>
          </w:p>
        </w:tc>
        <w:tc>
          <w:tcPr>
            <w:tcW w:w="2460" w:type="dxa"/>
            <w:vAlign w:val="center"/>
          </w:tcPr>
          <w:p>
            <w:pPr>
              <w:pStyle w:val="84"/>
              <w:rPr>
                <w:color w:val="auto"/>
                <w:highlight w:val="none"/>
              </w:rPr>
            </w:pPr>
            <w:r>
              <w:rPr>
                <w:rFonts w:hint="eastAsia"/>
                <w:color w:val="auto"/>
                <w:highlight w:val="none"/>
              </w:rPr>
              <w:t>姚安县水务局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vMerge w:val="continue"/>
            <w:vAlign w:val="center"/>
          </w:tcPr>
          <w:p>
            <w:pPr>
              <w:pStyle w:val="84"/>
              <w:rPr>
                <w:color w:val="auto"/>
                <w:highlight w:val="none"/>
              </w:rPr>
            </w:pPr>
          </w:p>
        </w:tc>
        <w:tc>
          <w:tcPr>
            <w:tcW w:w="4111" w:type="dxa"/>
            <w:vAlign w:val="center"/>
          </w:tcPr>
          <w:p>
            <w:pPr>
              <w:pStyle w:val="84"/>
              <w:rPr>
                <w:color w:val="auto"/>
                <w:highlight w:val="none"/>
              </w:rPr>
            </w:pPr>
            <w:r>
              <w:rPr>
                <w:rFonts w:hint="eastAsia"/>
                <w:color w:val="auto"/>
                <w:highlight w:val="none"/>
              </w:rPr>
              <w:t>姚安县现代农业和绿色食品产业发展规划</w:t>
            </w:r>
          </w:p>
        </w:tc>
        <w:tc>
          <w:tcPr>
            <w:tcW w:w="2460" w:type="dxa"/>
            <w:vAlign w:val="center"/>
          </w:tcPr>
          <w:p>
            <w:pPr>
              <w:pStyle w:val="84"/>
              <w:rPr>
                <w:color w:val="auto"/>
                <w:highlight w:val="none"/>
              </w:rPr>
            </w:pPr>
            <w:r>
              <w:rPr>
                <w:rFonts w:hint="eastAsia"/>
                <w:color w:val="auto"/>
                <w:highlight w:val="none"/>
              </w:rPr>
              <w:t>姚安县农业农村局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vMerge w:val="continue"/>
            <w:vAlign w:val="center"/>
          </w:tcPr>
          <w:p>
            <w:pPr>
              <w:pStyle w:val="84"/>
              <w:rPr>
                <w:color w:val="auto"/>
                <w:highlight w:val="none"/>
              </w:rPr>
            </w:pPr>
          </w:p>
        </w:tc>
        <w:tc>
          <w:tcPr>
            <w:tcW w:w="4111" w:type="dxa"/>
            <w:vAlign w:val="center"/>
          </w:tcPr>
          <w:p>
            <w:pPr>
              <w:pStyle w:val="84"/>
              <w:rPr>
                <w:color w:val="auto"/>
                <w:highlight w:val="none"/>
              </w:rPr>
            </w:pPr>
            <w:r>
              <w:rPr>
                <w:rFonts w:hint="eastAsia"/>
                <w:color w:val="auto"/>
                <w:highlight w:val="none"/>
              </w:rPr>
              <w:t>姚安县综合交通运输发展规划</w:t>
            </w:r>
          </w:p>
        </w:tc>
        <w:tc>
          <w:tcPr>
            <w:tcW w:w="2460" w:type="dxa"/>
            <w:vAlign w:val="center"/>
          </w:tcPr>
          <w:p>
            <w:pPr>
              <w:pStyle w:val="84"/>
              <w:rPr>
                <w:color w:val="auto"/>
                <w:highlight w:val="none"/>
              </w:rPr>
            </w:pPr>
            <w:r>
              <w:rPr>
                <w:rFonts w:hint="eastAsia"/>
                <w:color w:val="auto"/>
                <w:highlight w:val="none"/>
              </w:rPr>
              <w:t>姚安县交通运输局</w:t>
            </w:r>
          </w:p>
        </w:tc>
      </w:tr>
      <w:bookmarkEnd w:id="200"/>
    </w:tbl>
    <w:p>
      <w:pPr>
        <w:pStyle w:val="4"/>
        <w:rPr>
          <w:color w:val="auto"/>
          <w:highlight w:val="none"/>
        </w:rPr>
      </w:pPr>
      <w:bookmarkStart w:id="201" w:name="_Toc86739379"/>
      <w:bookmarkStart w:id="202" w:name="_Toc86739751"/>
      <w:r>
        <w:rPr>
          <w:rFonts w:hint="eastAsia"/>
          <w:color w:val="auto"/>
          <w:highlight w:val="none"/>
        </w:rPr>
        <w:t>乡镇发展指引</w:t>
      </w:r>
      <w:bookmarkEnd w:id="201"/>
      <w:bookmarkEnd w:id="202"/>
    </w:p>
    <w:p>
      <w:pPr>
        <w:ind w:firstLine="640"/>
        <w:rPr>
          <w:color w:val="auto"/>
          <w:highlight w:val="none"/>
        </w:rPr>
      </w:pPr>
      <w:r>
        <w:rPr>
          <w:rFonts w:hint="eastAsia"/>
          <w:color w:val="auto"/>
          <w:highlight w:val="none"/>
        </w:rPr>
        <w:t>乡镇按照国土空间总体规划目标、定位要求，结合乡镇现状资源禀赋和发展趋势，以及姚安高质量发展实际，充分遵循自然规律、经济规律和社会规律，按照“资源共享、产业互补、重点突破、集群发展”的思路，提出重点打造“两城、三极、多点”的发展新格局。</w:t>
      </w:r>
    </w:p>
    <w:p>
      <w:pPr>
        <w:pStyle w:val="5"/>
        <w:ind w:firstLine="600"/>
        <w:rPr>
          <w:color w:val="auto"/>
          <w:highlight w:val="none"/>
        </w:rPr>
      </w:pPr>
      <w:r>
        <w:rPr>
          <w:rFonts w:hint="eastAsia"/>
          <w:color w:val="auto"/>
          <w:highlight w:val="none"/>
        </w:rPr>
        <w:t>两城联动：栋川、光禄同城发展</w:t>
      </w:r>
    </w:p>
    <w:p>
      <w:pPr>
        <w:ind w:firstLine="640"/>
        <w:rPr>
          <w:color w:val="auto"/>
          <w:highlight w:val="none"/>
        </w:rPr>
      </w:pPr>
      <w:r>
        <w:rPr>
          <w:rFonts w:hint="eastAsia"/>
          <w:color w:val="auto"/>
          <w:highlight w:val="none"/>
        </w:rPr>
        <w:t>以栋川和光禄为姚安坝子的核心，推进栋川、光禄同城化发展，辐射太平，实现姚安坝子的一体化发展，按照“东边稳果，中间调菜增牛、西边扩花”的产业构建格局，适时调整姚安坝子现代农业的产业结构，并拉动姚安高质量跨越式的发展。</w:t>
      </w:r>
    </w:p>
    <w:p>
      <w:pPr>
        <w:ind w:firstLine="640"/>
        <w:rPr>
          <w:color w:val="auto"/>
          <w:highlight w:val="none"/>
        </w:rPr>
      </w:pPr>
      <w:r>
        <w:rPr>
          <w:rStyle w:val="161"/>
          <w:rFonts w:hint="eastAsia"/>
          <w:color w:val="auto"/>
          <w:highlight w:val="none"/>
        </w:rPr>
        <w:t>栋川镇。</w:t>
      </w:r>
      <w:r>
        <w:rPr>
          <w:rFonts w:hint="eastAsia"/>
          <w:color w:val="auto"/>
          <w:highlight w:val="none"/>
        </w:rPr>
        <w:t>提升栋川县域政治、经济、文化、交通、物流中心的地位，借助产业发展和交通区位优势，巩固发展现代农业、农产品加工业，孵化培育壮大大健康产业、数字经济产业、现代物流产业、“旅游+”等新兴产业新业态。</w:t>
      </w:r>
    </w:p>
    <w:p>
      <w:pPr>
        <w:ind w:firstLine="640"/>
        <w:rPr>
          <w:color w:val="auto"/>
          <w:highlight w:val="none"/>
        </w:rPr>
      </w:pPr>
      <w:r>
        <w:rPr>
          <w:rStyle w:val="161"/>
          <w:rFonts w:hint="eastAsia"/>
          <w:color w:val="auto"/>
          <w:highlight w:val="none"/>
        </w:rPr>
        <w:t>光禄镇。</w:t>
      </w:r>
      <w:r>
        <w:rPr>
          <w:rFonts w:hint="eastAsia"/>
          <w:color w:val="auto"/>
          <w:highlight w:val="none"/>
        </w:rPr>
        <w:t>依托栋川至光禄快速通道、统筹生态宜居荷城、鲜花小镇和光禄历史文化名镇，着力构建光禄“四体一中心”产城融合发展示范镇，推动农旅融合，打造全县新型特色产业发展聚集区，努力建成产城融合示范区、统筹城乡发展试验区、县域产业发展集聚区、观光休闲度假区，实现光禄经济社会跨越式发展。</w:t>
      </w:r>
    </w:p>
    <w:p>
      <w:pPr>
        <w:ind w:firstLine="640"/>
        <w:rPr>
          <w:color w:val="auto"/>
          <w:highlight w:val="none"/>
        </w:rPr>
      </w:pPr>
      <w:r>
        <w:rPr>
          <w:rStyle w:val="161"/>
          <w:rFonts w:hint="eastAsia"/>
          <w:color w:val="auto"/>
          <w:highlight w:val="none"/>
        </w:rPr>
        <w:t>太平镇。</w:t>
      </w:r>
      <w:r>
        <w:rPr>
          <w:rFonts w:hint="eastAsia"/>
          <w:color w:val="auto"/>
          <w:highlight w:val="none"/>
        </w:rPr>
        <w:t>着力融入栋川和光禄同城化发展。发挥太平镇森林生态和水生态环境良好的优势，依托秀丽的林田山湖风光和特色的民族文化，加大对特色农产品开发，发展现代农业、乡村旅游业和新型能源产业。</w:t>
      </w:r>
    </w:p>
    <w:p>
      <w:pPr>
        <w:pStyle w:val="5"/>
        <w:ind w:firstLine="600"/>
        <w:rPr>
          <w:color w:val="auto"/>
          <w:highlight w:val="none"/>
        </w:rPr>
      </w:pPr>
      <w:r>
        <w:rPr>
          <w:rFonts w:hint="eastAsia"/>
          <w:color w:val="auto"/>
          <w:highlight w:val="none"/>
        </w:rPr>
        <w:t>三极推动：官屯、弥兴和前场三个增长极</w:t>
      </w:r>
    </w:p>
    <w:p>
      <w:pPr>
        <w:ind w:firstLine="640"/>
        <w:rPr>
          <w:color w:val="auto"/>
          <w:highlight w:val="none"/>
        </w:rPr>
      </w:pPr>
      <w:r>
        <w:rPr>
          <w:rFonts w:hint="eastAsia"/>
          <w:color w:val="auto"/>
          <w:highlight w:val="none"/>
        </w:rPr>
        <w:t>以官屯、弥兴和前场为姚安县域经济支撑的三个新兴增长极，形成对姚安县快速发展的有效推动。</w:t>
      </w:r>
    </w:p>
    <w:p>
      <w:pPr>
        <w:ind w:firstLine="640"/>
        <w:rPr>
          <w:color w:val="auto"/>
          <w:highlight w:val="none"/>
        </w:rPr>
      </w:pPr>
      <w:r>
        <w:rPr>
          <w:rStyle w:val="161"/>
          <w:rFonts w:hint="eastAsia"/>
          <w:color w:val="auto"/>
          <w:highlight w:val="none"/>
        </w:rPr>
        <w:t>官屯镇。</w:t>
      </w:r>
      <w:r>
        <w:rPr>
          <w:rFonts w:hint="eastAsia"/>
          <w:bCs/>
          <w:color w:val="auto"/>
          <w:highlight w:val="none"/>
        </w:rPr>
        <w:t>充</w:t>
      </w:r>
      <w:r>
        <w:rPr>
          <w:rFonts w:hint="eastAsia"/>
          <w:color w:val="auto"/>
          <w:highlight w:val="none"/>
        </w:rPr>
        <w:t>分利用洋派水库旅游开发建设、梅葛文化旅游开发和高速公路建成通车的机遇，大力推进休闲观光农业体验之乡建设，打造农旅融合的休闲观光旅游体验区，逐步构建“马游梅葛文化体验—洋派水库休闲观光—光禄古镇历史名镇游览”黄金线。集中精力打造官屯、山坡核心区。抢抓机遇建成连厂、巴拉</w:t>
      </w:r>
      <w:r>
        <w:rPr>
          <w:rFonts w:hint="eastAsia" w:ascii="仿宋" w:hAnsi="仿宋" w:eastAsia="仿宋"/>
          <w:color w:val="auto"/>
          <w:highlight w:val="none"/>
        </w:rPr>
        <w:t>鲊</w:t>
      </w:r>
      <w:r>
        <w:rPr>
          <w:rFonts w:hint="eastAsia"/>
          <w:color w:val="auto"/>
          <w:highlight w:val="none"/>
        </w:rPr>
        <w:t>物流辐射中心，巩固提质传统产业。</w:t>
      </w:r>
    </w:p>
    <w:p>
      <w:pPr>
        <w:ind w:firstLine="640"/>
        <w:rPr>
          <w:color w:val="auto"/>
          <w:highlight w:val="none"/>
        </w:rPr>
      </w:pPr>
      <w:r>
        <w:rPr>
          <w:rStyle w:val="161"/>
          <w:rFonts w:hint="eastAsia"/>
          <w:color w:val="auto"/>
          <w:highlight w:val="none"/>
        </w:rPr>
        <w:t>弥兴镇。</w:t>
      </w:r>
      <w:r>
        <w:rPr>
          <w:rFonts w:hint="eastAsia"/>
          <w:color w:val="auto"/>
          <w:highlight w:val="none"/>
        </w:rPr>
        <w:t>依托资源优势，抢抓交通改善的契机，以“一园三区”为主导，集中培育“绿色蔬菜”主导产业，积极创建省州级有机农业示范镇，打造县域西部经济产业带核心。</w:t>
      </w:r>
    </w:p>
    <w:p>
      <w:pPr>
        <w:ind w:firstLine="640"/>
        <w:rPr>
          <w:color w:val="auto"/>
          <w:highlight w:val="none"/>
        </w:rPr>
      </w:pPr>
      <w:r>
        <w:rPr>
          <w:rStyle w:val="161"/>
          <w:rFonts w:hint="eastAsia"/>
          <w:color w:val="auto"/>
          <w:highlight w:val="none"/>
        </w:rPr>
        <w:t>前场镇。</w:t>
      </w:r>
      <w:r>
        <w:rPr>
          <w:rFonts w:hint="eastAsia"/>
          <w:color w:val="auto"/>
          <w:highlight w:val="none"/>
        </w:rPr>
        <w:t>以楚姚、昆楚大高速公路建成通车为契机，依托丰富的农特产品，紧紧围绕“一村一品，一镇一业”产业发展目标，重点发展以肉牛和黑山羊为主的养殖业，做强特色农产品加工产业；依托彝族文化旅游和林下经济资源，打造休闲观光膳养基地、特色美食小镇，逐渐形成东部经济产业带的核心。</w:t>
      </w:r>
    </w:p>
    <w:p>
      <w:pPr>
        <w:pStyle w:val="5"/>
        <w:ind w:firstLine="600"/>
        <w:rPr>
          <w:color w:val="auto"/>
          <w:highlight w:val="none"/>
        </w:rPr>
      </w:pPr>
      <w:r>
        <w:rPr>
          <w:rFonts w:hint="eastAsia"/>
          <w:color w:val="auto"/>
          <w:highlight w:val="none"/>
        </w:rPr>
        <w:t>多点支撑：大河口乡、左门乡和适中乡有效支撑</w:t>
      </w:r>
    </w:p>
    <w:p>
      <w:pPr>
        <w:ind w:firstLine="640"/>
        <w:rPr>
          <w:color w:val="auto"/>
          <w:highlight w:val="none"/>
        </w:rPr>
      </w:pPr>
      <w:r>
        <w:rPr>
          <w:rStyle w:val="161"/>
          <w:rFonts w:hint="eastAsia"/>
          <w:color w:val="auto"/>
          <w:highlight w:val="none"/>
        </w:rPr>
        <w:t>大河口乡。</w:t>
      </w:r>
      <w:r>
        <w:rPr>
          <w:rFonts w:hint="eastAsia"/>
          <w:color w:val="auto"/>
          <w:highlight w:val="none"/>
        </w:rPr>
        <w:t>依托昆楚大高速公路建成通车，面向祥云，提升开放水平，完善基础服务设施；在稳定粮食面积基础上，巩固提升烤烟传统产业，培植发展“牛、菜、果”产业，做优高山河谷特色农旅休闲产业，做强农产品加工业；逐步建成联通滇西的重要交通、建材物流大型市场或中转站。</w:t>
      </w:r>
    </w:p>
    <w:p>
      <w:pPr>
        <w:ind w:firstLine="640"/>
        <w:rPr>
          <w:color w:val="auto"/>
          <w:highlight w:val="none"/>
        </w:rPr>
      </w:pPr>
      <w:r>
        <w:rPr>
          <w:rStyle w:val="161"/>
          <w:rFonts w:hint="eastAsia"/>
          <w:color w:val="auto"/>
          <w:highlight w:val="none"/>
        </w:rPr>
        <w:t>左门乡。</w:t>
      </w:r>
      <w:r>
        <w:rPr>
          <w:rFonts w:hint="eastAsia"/>
          <w:color w:val="auto"/>
          <w:highlight w:val="none"/>
        </w:rPr>
        <w:t>依托立体多样性气候和林地资源，以“三品一标”为主攻方向，统筹推进、巩固提升烤烟、蚕桑、林果和畜牧业。</w:t>
      </w:r>
    </w:p>
    <w:p>
      <w:pPr>
        <w:ind w:firstLine="640"/>
        <w:rPr>
          <w:color w:val="auto"/>
          <w:highlight w:val="none"/>
        </w:rPr>
      </w:pPr>
      <w:r>
        <w:rPr>
          <w:rStyle w:val="161"/>
          <w:rFonts w:hint="eastAsia"/>
          <w:color w:val="auto"/>
          <w:highlight w:val="none"/>
        </w:rPr>
        <w:t>适中乡。</w:t>
      </w:r>
      <w:r>
        <w:rPr>
          <w:rFonts w:hint="eastAsia"/>
          <w:color w:val="auto"/>
          <w:highlight w:val="none"/>
        </w:rPr>
        <w:t>以交通改善为契机，加大面向大姚、牟定的开放力度，培育物流产业，按照建设“生态彝乡”，打造“适中生态经济林果”产业示范基地，突出“一村一品”，巩固提升烤烟、魔芋、菖河蜂蜜、林果和畜牧业，奋力开启适中打造姚安东门户、特色产业区、绿色生态乡的新征程。</w:t>
      </w:r>
    </w:p>
    <w:p>
      <w:pPr>
        <w:pStyle w:val="4"/>
        <w:rPr>
          <w:color w:val="auto"/>
          <w:highlight w:val="none"/>
        </w:rPr>
      </w:pPr>
      <w:bookmarkStart w:id="203" w:name="_Toc86739380"/>
      <w:bookmarkStart w:id="204" w:name="_Toc86739752"/>
      <w:r>
        <w:rPr>
          <w:rFonts w:hint="eastAsia"/>
          <w:color w:val="auto"/>
          <w:highlight w:val="none"/>
        </w:rPr>
        <w:t>详细规划单元指引</w:t>
      </w:r>
      <w:bookmarkEnd w:id="203"/>
      <w:bookmarkEnd w:id="204"/>
    </w:p>
    <w:p>
      <w:pPr>
        <w:ind w:firstLine="640"/>
        <w:rPr>
          <w:color w:val="auto"/>
          <w:highlight w:val="none"/>
        </w:rPr>
      </w:pPr>
      <w:r>
        <w:rPr>
          <w:rFonts w:hint="eastAsia"/>
          <w:color w:val="auto"/>
          <w:highlight w:val="none"/>
        </w:rPr>
        <w:t>中心城区、镇区和产业园区结合城镇开发边界划定详细规划单元，控制性详细规划编制需按照一个或多个详细规划单元开展控规编制与管理。国土空间详细规划和县层级涉及空间利用的相关专项规划，原则上使用用地用海分类的二级类和三级类。详细规划单元对接镇街事权、落实15分钟生活圈和10分钟生活圈要求，同时考虑已批控规单元，中心城区划定1个城镇详细规划单元，以综合服务为主导功能。中心城区外划定11个城镇单元，1个特殊单元。</w:t>
      </w:r>
    </w:p>
    <w:p>
      <w:pPr>
        <w:ind w:firstLine="640"/>
        <w:rPr>
          <w:color w:val="auto"/>
          <w:highlight w:val="none"/>
        </w:rPr>
      </w:pPr>
      <w:r>
        <w:rPr>
          <w:rFonts w:hint="eastAsia"/>
          <w:color w:val="auto"/>
          <w:highlight w:val="none"/>
        </w:rPr>
        <w:t>城镇开发边界外编制实用性村庄规划。按照《云南省自然资源厅关于印发云南省“多规合一”实用性村庄规划编制指南（试行）修订版及成果审批上图入库的通知》要求，单独编制或由乡镇统筹多个村庄联合编制村庄规划，被城镇开发边界分割的自然村原则上不单独编制村庄规划，按照实际需求编制实用性村庄规划，做到应编尽编。</w:t>
      </w:r>
    </w:p>
    <w:p>
      <w:pPr>
        <w:ind w:firstLine="640"/>
        <w:rPr>
          <w:color w:val="auto"/>
          <w:highlight w:val="none"/>
        </w:rPr>
      </w:pPr>
      <w:bookmarkStart w:id="205" w:name="_Hlk136197000"/>
      <w:r>
        <w:rPr>
          <w:rFonts w:hint="eastAsia"/>
          <w:color w:val="auto"/>
          <w:highlight w:val="none"/>
        </w:rPr>
        <w:t>在不突破上位国土空间规划确定的村庄建设边界及规模的前提下，统筹划定村庄建设边界。原则上30户以上相对集中的自然村（集中居民点）应结合道路、河流、林地、草地等实体边界，划定相对完整的村庄建设边界；原则上单条村庄建设边界闭合线面积不小于5 亩（地形地貌复杂、坡度较大的地区结合实际情况确定）；村庄建设边界规模应与村域现状村庄建设用地规模（按不打开统计）基本维持稳定。</w:t>
      </w:r>
    </w:p>
    <w:p>
      <w:pPr>
        <w:ind w:firstLine="640"/>
        <w:rPr>
          <w:rFonts w:hint="eastAsia"/>
          <w:color w:val="auto"/>
          <w:highlight w:val="none"/>
        </w:rPr>
        <w:sectPr>
          <w:pgSz w:w="11906" w:h="16838"/>
          <w:pgMar w:top="1440" w:right="1800" w:bottom="1440" w:left="1800" w:header="851" w:footer="992" w:gutter="0"/>
          <w:cols w:space="720" w:num="1"/>
          <w:docGrid w:type="lines" w:linePitch="435" w:charSpace="0"/>
        </w:sectPr>
      </w:pPr>
      <w:r>
        <w:rPr>
          <w:rFonts w:hint="eastAsia"/>
          <w:color w:val="auto"/>
          <w:highlight w:val="none"/>
        </w:rPr>
        <w:t>农村村民一户只能拥有一处宅基地，农村村民建住宅及生产辅助设施的用地面积按照以下标准执行：1户最多不得超过150平方米。</w:t>
      </w:r>
    </w:p>
    <w:bookmarkEnd w:id="205"/>
    <w:p>
      <w:pPr>
        <w:pStyle w:val="3"/>
        <w:rPr>
          <w:color w:val="auto"/>
          <w:highlight w:val="none"/>
        </w:rPr>
      </w:pPr>
      <w:bookmarkStart w:id="206" w:name="_Toc21705"/>
      <w:bookmarkStart w:id="207" w:name="_Toc86739759"/>
      <w:bookmarkStart w:id="208" w:name="_Toc86739206"/>
      <w:bookmarkStart w:id="209" w:name="_Toc86739387"/>
      <w:r>
        <w:rPr>
          <w:rFonts w:hint="eastAsia"/>
          <w:color w:val="auto"/>
          <w:highlight w:val="none"/>
        </w:rPr>
        <w:t>规划实施保障</w:t>
      </w:r>
      <w:bookmarkEnd w:id="206"/>
      <w:bookmarkEnd w:id="207"/>
      <w:bookmarkEnd w:id="208"/>
      <w:bookmarkEnd w:id="209"/>
    </w:p>
    <w:p>
      <w:pPr>
        <w:pStyle w:val="4"/>
        <w:rPr>
          <w:color w:val="auto"/>
          <w:highlight w:val="none"/>
        </w:rPr>
      </w:pPr>
      <w:bookmarkStart w:id="210" w:name="_Toc86739760"/>
      <w:bookmarkStart w:id="211" w:name="_Toc86739388"/>
      <w:r>
        <w:rPr>
          <w:rFonts w:hint="eastAsia"/>
          <w:color w:val="auto"/>
          <w:highlight w:val="none"/>
        </w:rPr>
        <w:t>规划实施</w:t>
      </w:r>
      <w:bookmarkEnd w:id="210"/>
      <w:bookmarkEnd w:id="211"/>
      <w:r>
        <w:rPr>
          <w:rFonts w:hint="eastAsia"/>
          <w:color w:val="auto"/>
          <w:highlight w:val="none"/>
        </w:rPr>
        <w:t>管控</w:t>
      </w:r>
    </w:p>
    <w:p>
      <w:pPr>
        <w:ind w:firstLine="640"/>
        <w:rPr>
          <w:color w:val="auto"/>
          <w:highlight w:val="none"/>
        </w:rPr>
      </w:pPr>
      <w:r>
        <w:rPr>
          <w:rFonts w:hint="eastAsia"/>
          <w:color w:val="auto"/>
          <w:highlight w:val="none"/>
        </w:rPr>
        <w:t>以控制线管控、用途管控及指标管控为核心，切实保障国土空间统一用途管制。</w:t>
      </w:r>
    </w:p>
    <w:p>
      <w:pPr>
        <w:ind w:firstLine="640"/>
        <w:rPr>
          <w:color w:val="auto"/>
          <w:highlight w:val="none"/>
        </w:rPr>
      </w:pPr>
      <w:r>
        <w:rPr>
          <w:rFonts w:hint="eastAsia"/>
          <w:color w:val="auto"/>
          <w:highlight w:val="none"/>
        </w:rPr>
        <w:t>控制线管控：将耕地和永久基本农田保护线、生态保护红线、城镇开发边界和绿线、蓝线、紫线、黄线的划定成果纳入各级法定规划，制定相应管控措施。</w:t>
      </w:r>
    </w:p>
    <w:p>
      <w:pPr>
        <w:ind w:firstLine="640"/>
        <w:rPr>
          <w:color w:val="auto"/>
          <w:highlight w:val="none"/>
        </w:rPr>
      </w:pPr>
      <w:r>
        <w:rPr>
          <w:rFonts w:hint="eastAsia"/>
          <w:color w:val="auto"/>
          <w:highlight w:val="none"/>
        </w:rPr>
        <w:t>用途管控：按照规划传导体系，建立“国土空间利用主导方向－用途分区－用地分类”的分级管控与传导机制。姚安县级国土空间规划对主导用途分区边界进行细化落实，并结合详细规划编制需要，进一步划分用途分区，确定用地比例结构控制的相关要求，乡镇级国土空间规划根据上级国土空间规划确定的用途分区，进一步完善国土空间规划用地的分类管理。</w:t>
      </w:r>
    </w:p>
    <w:p>
      <w:pPr>
        <w:ind w:firstLine="640"/>
        <w:rPr>
          <w:color w:val="auto"/>
          <w:highlight w:val="none"/>
        </w:rPr>
      </w:pPr>
      <w:r>
        <w:rPr>
          <w:rFonts w:hint="eastAsia"/>
          <w:color w:val="auto"/>
          <w:highlight w:val="none"/>
        </w:rPr>
        <w:t>指标管控：制定指标评估考核机制。加强规划约束性指标的层级传导，依据全县指标分解方案，实现各乡镇国土空间利用的调控。各乡镇应严格落实县级下达的约束性指标要求，确保各项约束性指标坚决完成。</w:t>
      </w:r>
    </w:p>
    <w:p>
      <w:pPr>
        <w:pStyle w:val="4"/>
        <w:rPr>
          <w:color w:val="auto"/>
          <w:highlight w:val="none"/>
        </w:rPr>
      </w:pPr>
      <w:bookmarkStart w:id="212" w:name="_Toc86739389"/>
      <w:bookmarkStart w:id="213" w:name="_Toc86739761"/>
      <w:r>
        <w:rPr>
          <w:rFonts w:hint="eastAsia"/>
          <w:color w:val="auto"/>
          <w:highlight w:val="none"/>
        </w:rPr>
        <w:t>信息化建设</w:t>
      </w:r>
      <w:bookmarkEnd w:id="212"/>
      <w:bookmarkEnd w:id="213"/>
    </w:p>
    <w:p>
      <w:pPr>
        <w:ind w:firstLine="640"/>
        <w:rPr>
          <w:color w:val="auto"/>
          <w:highlight w:val="none"/>
        </w:rPr>
      </w:pPr>
      <w:r>
        <w:rPr>
          <w:rFonts w:hint="eastAsia"/>
          <w:color w:val="auto"/>
          <w:highlight w:val="none"/>
        </w:rPr>
        <w:t>按照系统性、整体性、协同性的总体要求，整合各类空间关联数据，形成覆盖全县、动态更新、权威统一的国土空间规划“一张图”。落实国土空间规划编制与审批管理的业务衔接，避免国土空间规划的编管脱节和监督缺位，为国土空间规划的编制、实施、监督提供全流程业务支持。建立指标模型体系，利用新技术、信息化手段，结合规划管理部门对国土空间规划实施监测、评估、预警工作，对各类约束性指标的变化以及经济发展、城乡建设、重大基础设施和公共服务等开发利用行为进行长期监测，并将监测结果作为关键指标及重大问题预警、规划实施评估的基础依据。</w:t>
      </w:r>
    </w:p>
    <w:p>
      <w:pPr>
        <w:pStyle w:val="4"/>
        <w:rPr>
          <w:color w:val="auto"/>
          <w:highlight w:val="none"/>
        </w:rPr>
      </w:pPr>
      <w:r>
        <w:rPr>
          <w:rFonts w:hint="eastAsia"/>
          <w:color w:val="auto"/>
          <w:highlight w:val="none"/>
        </w:rPr>
        <w:t>健全规划实施的监督考核问责制度</w:t>
      </w:r>
    </w:p>
    <w:p>
      <w:pPr>
        <w:ind w:firstLine="640"/>
        <w:rPr>
          <w:color w:val="auto"/>
          <w:highlight w:val="none"/>
        </w:rPr>
      </w:pPr>
      <w:r>
        <w:rPr>
          <w:rFonts w:hint="eastAsia"/>
          <w:color w:val="auto"/>
          <w:highlight w:val="none"/>
        </w:rPr>
        <w:t>建立规划实施动态监测评估预警制度。依托国土空间规划“一张图”，按照“一年一体检、五年一评估”的要求，建立第三方评估机制，对规划中确定的各项指标进行评估，定期对社会公布规划评估情况，年度体检结果作为下一年度实施计划编制的重要依据，五年评估结果作为近期建设规划编制的重要依据。建立规划动态维护机制，采取完善规划实施机制、优化调整近期建设规划和年度实施计划等方式，确保规划确定的各项内容得到落实，并对规划实施工作进行反馈和修正。</w:t>
      </w:r>
    </w:p>
    <w:p>
      <w:pPr>
        <w:ind w:firstLine="640"/>
        <w:rPr>
          <w:color w:val="auto"/>
          <w:highlight w:val="none"/>
        </w:rPr>
      </w:pPr>
      <w:r>
        <w:rPr>
          <w:rFonts w:hint="eastAsia"/>
          <w:color w:val="auto"/>
          <w:highlight w:val="none"/>
        </w:rPr>
        <w:t>健全规划实施考核督查制度。依托国土空间规划实施监管系统，完善规划督察员制度，强化对规划全过程信息化监管，主动接受社会监督。加强对规划实施考核，将考核结果作为各级政府、各部门及领导干部绩效考核的重要依据。将国土空间规划执行情况纳入自然资源执法督察内容，以关口前移、重在预防为目标，明确各级执法职责，强化基层执法队伍建设，综合运用卫片等信息化手段，强化执法督查。健全问责机制，对违反规划和落实规划不力、造成严重损失或者重大影响的，一经发现，坚决严肃查处，依法依规追究责任。</w:t>
      </w:r>
    </w:p>
    <w:p>
      <w:pPr>
        <w:pStyle w:val="4"/>
        <w:rPr>
          <w:color w:val="auto"/>
          <w:highlight w:val="none"/>
        </w:rPr>
      </w:pPr>
      <w:r>
        <w:rPr>
          <w:rFonts w:hint="eastAsia"/>
          <w:color w:val="auto"/>
          <w:highlight w:val="none"/>
        </w:rPr>
        <w:t>强化全过程公众参与</w:t>
      </w:r>
    </w:p>
    <w:p>
      <w:pPr>
        <w:ind w:firstLine="640"/>
        <w:rPr>
          <w:color w:val="auto"/>
          <w:highlight w:val="none"/>
        </w:rPr>
      </w:pPr>
      <w:r>
        <w:rPr>
          <w:rFonts w:hint="eastAsia"/>
          <w:color w:val="auto"/>
          <w:highlight w:val="none"/>
        </w:rPr>
        <w:t>落实“人民城市人民建，人民城市为人民”理念，坚持开门编规划，搭建全过程、全方位的公众参与平台，建立贯穿规划编制、实施、监督及国土空间治理全过程的公众参与机制，保障公众依法及时获取规划信息并有效反馈意见，鼓励和引导社会组织成为代表公众参与规划实施的主体，引导公众积极为规划建言。探索建立多方协商、共建共治的社区自治方式，引导和鼓励公众、企业等有序参与规划决策和规划实施。加强规划信息的宣传和普及，建立常态化规划宣传和交流互动机制。建立健全责任（乡村、社区）规划师制度。</w:t>
      </w:r>
      <w:bookmarkStart w:id="214" w:name="_Toc86739381"/>
      <w:bookmarkStart w:id="215" w:name="_Toc86739753"/>
      <w:bookmarkStart w:id="216" w:name="_Toc86739204"/>
      <w:bookmarkStart w:id="217" w:name="_Toc86739765"/>
      <w:bookmarkStart w:id="218" w:name="_Toc86739393"/>
    </w:p>
    <w:p>
      <w:pPr>
        <w:pStyle w:val="3"/>
        <w:rPr>
          <w:color w:val="auto"/>
          <w:highlight w:val="none"/>
        </w:rPr>
      </w:pPr>
      <w:bookmarkStart w:id="219" w:name="_Toc13732"/>
      <w:r>
        <w:rPr>
          <w:rFonts w:hint="eastAsia"/>
          <w:color w:val="auto"/>
          <w:highlight w:val="none"/>
        </w:rPr>
        <w:t>近期项目行动计划</w:t>
      </w:r>
      <w:bookmarkEnd w:id="214"/>
      <w:bookmarkEnd w:id="215"/>
      <w:bookmarkEnd w:id="216"/>
      <w:bookmarkEnd w:id="219"/>
    </w:p>
    <w:p>
      <w:pPr>
        <w:pStyle w:val="4"/>
        <w:rPr>
          <w:color w:val="auto"/>
          <w:highlight w:val="none"/>
        </w:rPr>
      </w:pPr>
      <w:bookmarkStart w:id="220" w:name="_Toc86739382"/>
      <w:bookmarkStart w:id="221" w:name="_Toc86739754"/>
      <w:r>
        <w:rPr>
          <w:rFonts w:hint="eastAsia"/>
          <w:color w:val="auto"/>
          <w:highlight w:val="none"/>
        </w:rPr>
        <w:t>推进近期规划目标</w:t>
      </w:r>
      <w:bookmarkEnd w:id="220"/>
      <w:bookmarkEnd w:id="221"/>
    </w:p>
    <w:p>
      <w:pPr>
        <w:ind w:firstLine="640"/>
        <w:rPr>
          <w:color w:val="auto"/>
          <w:highlight w:val="none"/>
        </w:rPr>
      </w:pPr>
      <w:r>
        <w:rPr>
          <w:rFonts w:hint="eastAsia"/>
          <w:color w:val="auto"/>
          <w:highlight w:val="none"/>
        </w:rPr>
        <w:t>以开发保护战略重点为牵引，以重大工程和重点建设项目为抓手，对近期的国土开发、保护、整治项目及用地安排制定近期实施规划，对近期实施项目做出统筹安排和行动计划，突出抓重点、补短板、强弱项。</w:t>
      </w:r>
    </w:p>
    <w:p>
      <w:pPr>
        <w:pStyle w:val="4"/>
        <w:rPr>
          <w:color w:val="auto"/>
          <w:highlight w:val="none"/>
        </w:rPr>
      </w:pPr>
      <w:bookmarkStart w:id="222" w:name="_Toc86739383"/>
      <w:bookmarkStart w:id="223" w:name="_Toc86739755"/>
      <w:r>
        <w:rPr>
          <w:rFonts w:hint="eastAsia"/>
          <w:color w:val="auto"/>
          <w:highlight w:val="none"/>
        </w:rPr>
        <w:t>近期重大项目</w:t>
      </w:r>
      <w:bookmarkEnd w:id="222"/>
      <w:bookmarkEnd w:id="223"/>
    </w:p>
    <w:p>
      <w:pPr>
        <w:ind w:firstLine="640"/>
        <w:rPr>
          <w:color w:val="auto"/>
          <w:highlight w:val="none"/>
        </w:rPr>
      </w:pPr>
      <w:r>
        <w:rPr>
          <w:rFonts w:hint="eastAsia"/>
          <w:color w:val="auto"/>
          <w:highlight w:val="none"/>
        </w:rPr>
        <w:t>积极对接省、州规划和重点投资方向，在产业发展、生态保护、乡村振兴、基础设施、社会民生等领域谋划储备一批重大工程项目。</w:t>
      </w:r>
    </w:p>
    <w:p>
      <w:pPr>
        <w:ind w:firstLine="640"/>
        <w:rPr>
          <w:color w:val="auto"/>
          <w:highlight w:val="none"/>
        </w:rPr>
      </w:pPr>
      <w:r>
        <w:rPr>
          <w:rFonts w:hint="eastAsia"/>
          <w:color w:val="auto"/>
          <w:highlight w:val="none"/>
        </w:rPr>
        <w:t>规划至2025年，实施项目496个。其中产业类项目42个，交通类项目162个，环保类项目22个，水利类项目58个，民生类项目117个，能源类项目41个，旅游类项目12个，其他类项目22个，生态类项目20个</w:t>
      </w:r>
      <w:bookmarkEnd w:id="217"/>
      <w:bookmarkEnd w:id="218"/>
      <w:r>
        <w:rPr>
          <w:rFonts w:hint="eastAsia"/>
          <w:color w:val="auto"/>
          <w:highlight w:val="none"/>
        </w:rPr>
        <w:t>。</w:t>
      </w:r>
    </w:p>
    <w:p>
      <w:pPr>
        <w:bidi w:val="0"/>
        <w:rPr>
          <w:color w:val="auto"/>
          <w:highlight w:val="none"/>
        </w:rPr>
      </w:pPr>
      <w:r>
        <w:rPr>
          <w:color w:val="auto"/>
          <w:highlight w:val="none"/>
        </w:rPr>
        <w:br w:type="page"/>
      </w:r>
    </w:p>
    <w:p>
      <w:pPr>
        <w:pStyle w:val="2"/>
        <w:numPr>
          <w:ilvl w:val="0"/>
          <w:numId w:val="0"/>
        </w:numPr>
        <w:spacing w:before="435" w:after="435"/>
        <w:rPr>
          <w:color w:val="auto"/>
          <w:highlight w:val="none"/>
        </w:rPr>
      </w:pPr>
      <w:bookmarkStart w:id="224" w:name="_Toc14315"/>
      <w:r>
        <w:rPr>
          <w:rFonts w:hint="eastAsia"/>
          <w:color w:val="auto"/>
          <w:highlight w:val="none"/>
        </w:rPr>
        <w:t>附图</w:t>
      </w:r>
      <w:bookmarkEnd w:id="224"/>
    </w:p>
    <w:p>
      <w:pPr>
        <w:ind w:firstLine="640"/>
        <w:rPr>
          <w:color w:val="auto"/>
          <w:highlight w:val="none"/>
        </w:rPr>
      </w:pPr>
      <w:r>
        <w:rPr>
          <w:rFonts w:hint="eastAsia"/>
          <w:color w:val="auto"/>
          <w:highlight w:val="none"/>
        </w:rPr>
        <w:t>1.县域国土空间总体格局规划图</w:t>
      </w:r>
    </w:p>
    <w:p>
      <w:pPr>
        <w:ind w:firstLine="640"/>
        <w:rPr>
          <w:color w:val="auto"/>
          <w:highlight w:val="none"/>
        </w:rPr>
      </w:pPr>
      <w:r>
        <w:rPr>
          <w:rFonts w:hint="eastAsia"/>
          <w:color w:val="auto"/>
          <w:highlight w:val="none"/>
        </w:rPr>
        <w:t>2.县域国土空间控制线规划图</w:t>
      </w:r>
    </w:p>
    <w:p>
      <w:pPr>
        <w:ind w:firstLine="640"/>
        <w:rPr>
          <w:color w:val="auto"/>
          <w:highlight w:val="none"/>
        </w:rPr>
      </w:pPr>
      <w:r>
        <w:rPr>
          <w:rFonts w:hint="eastAsia"/>
          <w:color w:val="auto"/>
          <w:highlight w:val="none"/>
        </w:rPr>
        <w:t>3.县域耕地和永久基本农田保护红线图</w:t>
      </w:r>
    </w:p>
    <w:p>
      <w:pPr>
        <w:ind w:firstLine="640"/>
        <w:rPr>
          <w:color w:val="auto"/>
          <w:highlight w:val="none"/>
        </w:rPr>
      </w:pPr>
      <w:r>
        <w:rPr>
          <w:rFonts w:hint="eastAsia"/>
          <w:color w:val="auto"/>
          <w:highlight w:val="none"/>
        </w:rPr>
        <w:t>4.县域生态保护红线图</w:t>
      </w:r>
    </w:p>
    <w:p>
      <w:pPr>
        <w:ind w:firstLine="640"/>
        <w:rPr>
          <w:color w:val="auto"/>
          <w:highlight w:val="none"/>
        </w:rPr>
      </w:pPr>
      <w:r>
        <w:rPr>
          <w:rFonts w:hint="eastAsia"/>
          <w:color w:val="auto"/>
          <w:highlight w:val="none"/>
        </w:rPr>
        <w:t>5.县域城镇开发边界图</w:t>
      </w:r>
    </w:p>
    <w:p>
      <w:pPr>
        <w:ind w:firstLine="640"/>
        <w:rPr>
          <w:color w:val="auto"/>
          <w:highlight w:val="none"/>
        </w:rPr>
      </w:pPr>
      <w:r>
        <w:rPr>
          <w:rFonts w:hint="eastAsia"/>
          <w:color w:val="auto"/>
          <w:highlight w:val="none"/>
        </w:rPr>
        <w:t>6.县域生态系统保护规划图</w:t>
      </w:r>
    </w:p>
    <w:p>
      <w:pPr>
        <w:ind w:firstLine="640"/>
        <w:rPr>
          <w:color w:val="auto"/>
          <w:highlight w:val="none"/>
        </w:rPr>
      </w:pPr>
      <w:r>
        <w:rPr>
          <w:rFonts w:hint="eastAsia"/>
          <w:color w:val="auto"/>
          <w:highlight w:val="none"/>
        </w:rPr>
        <w:t>7.县域农（牧）业空间规划图</w:t>
      </w:r>
    </w:p>
    <w:p>
      <w:pPr>
        <w:ind w:firstLine="640"/>
        <w:rPr>
          <w:color w:val="auto"/>
          <w:highlight w:val="none"/>
        </w:rPr>
      </w:pPr>
      <w:r>
        <w:rPr>
          <w:rFonts w:hint="eastAsia"/>
          <w:color w:val="auto"/>
          <w:highlight w:val="none"/>
        </w:rPr>
        <w:t>8.县域生态修复和综合整治规划图</w:t>
      </w:r>
    </w:p>
    <w:p>
      <w:pPr>
        <w:ind w:firstLine="640"/>
        <w:rPr>
          <w:color w:val="auto"/>
          <w:highlight w:val="none"/>
        </w:rPr>
      </w:pPr>
      <w:r>
        <w:rPr>
          <w:rFonts w:hint="eastAsia"/>
          <w:color w:val="auto"/>
          <w:highlight w:val="none"/>
        </w:rPr>
        <w:t>9.乡级行政区主体功能定位分布图</w:t>
      </w:r>
    </w:p>
    <w:p>
      <w:pPr>
        <w:ind w:firstLine="640"/>
        <w:rPr>
          <w:color w:val="auto"/>
          <w:highlight w:val="none"/>
        </w:rPr>
      </w:pPr>
      <w:r>
        <w:rPr>
          <w:rFonts w:hint="eastAsia"/>
          <w:color w:val="auto"/>
          <w:highlight w:val="none"/>
        </w:rPr>
        <w:t>10.县域城镇（村）体系规划图</w:t>
      </w:r>
    </w:p>
    <w:p>
      <w:pPr>
        <w:ind w:firstLine="640"/>
        <w:rPr>
          <w:color w:val="auto"/>
          <w:highlight w:val="none"/>
        </w:rPr>
      </w:pPr>
      <w:r>
        <w:rPr>
          <w:rFonts w:hint="eastAsia"/>
          <w:color w:val="auto"/>
          <w:highlight w:val="none"/>
        </w:rPr>
        <w:t>11.中心城区控制线规划图</w:t>
      </w:r>
    </w:p>
    <w:p>
      <w:pPr>
        <w:ind w:firstLine="640"/>
        <w:rPr>
          <w:color w:val="auto"/>
          <w:highlight w:val="none"/>
        </w:rPr>
      </w:pPr>
      <w:r>
        <w:rPr>
          <w:rFonts w:hint="eastAsia"/>
          <w:color w:val="auto"/>
          <w:highlight w:val="none"/>
        </w:rPr>
        <w:t>12.中心城区公共服务设施体系规划图</w:t>
      </w:r>
    </w:p>
    <w:p>
      <w:pPr>
        <w:ind w:firstLine="640"/>
        <w:rPr>
          <w:color w:val="auto"/>
          <w:highlight w:val="none"/>
        </w:rPr>
      </w:pPr>
      <w:r>
        <w:rPr>
          <w:rFonts w:hint="eastAsia"/>
          <w:color w:val="auto"/>
          <w:highlight w:val="none"/>
        </w:rPr>
        <w:t>13.中心城区道路交通规划图</w:t>
      </w:r>
    </w:p>
    <w:p>
      <w:pPr>
        <w:ind w:firstLine="640"/>
        <w:rPr>
          <w:color w:val="auto"/>
          <w:highlight w:val="none"/>
        </w:rPr>
      </w:pPr>
      <w:r>
        <w:rPr>
          <w:rFonts w:hint="eastAsia"/>
          <w:color w:val="auto"/>
          <w:highlight w:val="none"/>
        </w:rPr>
        <w:t>14.中心城区国土空间规划分区图</w:t>
      </w:r>
    </w:p>
    <w:sectPr>
      <w:pgSz w:w="11906" w:h="16838"/>
      <w:pgMar w:top="1440" w:right="1800" w:bottom="1440" w:left="1800"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7E21F7-60DB-4AAA-9335-16E371BBBC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2" w:fontKey="{37382164-9E22-4D76-A395-A31F50CFD86E}"/>
  </w:font>
  <w:font w:name="方正小标宋_GBK">
    <w:panose1 w:val="02000000000000000000"/>
    <w:charset w:val="86"/>
    <w:family w:val="script"/>
    <w:pitch w:val="default"/>
    <w:sig w:usb0="A00002BF" w:usb1="38CF7CFA" w:usb2="00082016" w:usb3="00000000" w:csb0="00040001" w:csb1="00000000"/>
    <w:embedRegular r:id="rId3" w:fontKey="{C1799390-E03D-429F-86CF-7FFDC8CF9613}"/>
  </w:font>
  <w:font w:name="Cambria">
    <w:panose1 w:val="02040503050406030204"/>
    <w:charset w:val="00"/>
    <w:family w:val="roman"/>
    <w:pitch w:val="default"/>
    <w:sig w:usb0="E00006FF" w:usb1="420024FF" w:usb2="0200000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7BB0A381-0012-4C2D-A965-40F29C131433}"/>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5" w:fontKey="{6295D24A-999C-4346-BB8C-6EA3DDE6E04A}"/>
  </w:font>
  <w:font w:name="楷体">
    <w:panose1 w:val="02010609060101010101"/>
    <w:charset w:val="86"/>
    <w:family w:val="modern"/>
    <w:pitch w:val="default"/>
    <w:sig w:usb0="800002BF" w:usb1="38CF7CFA" w:usb2="00000016" w:usb3="00000000" w:csb0="00040001" w:csb1="00000000"/>
    <w:embedRegular r:id="rId6" w:fontKey="{A7032814-5BF4-41BA-A704-BAF087AA7AC8}"/>
  </w:font>
  <w:font w:name="等线">
    <w:panose1 w:val="02010600030101010101"/>
    <w:charset w:val="86"/>
    <w:family w:val="auto"/>
    <w:pitch w:val="default"/>
    <w:sig w:usb0="A00002BF" w:usb1="38CF7CFA" w:usb2="00000016" w:usb3="00000000" w:csb0="0004000F" w:csb1="00000000"/>
    <w:embedRegular r:id="rId7" w:fontKey="{188955E5-64D4-469B-AEC7-F313AF89BB61}"/>
  </w:font>
  <w:font w:name="方正楷体_GBK">
    <w:panose1 w:val="02000000000000000000"/>
    <w:charset w:val="86"/>
    <w:family w:val="auto"/>
    <w:pitch w:val="default"/>
    <w:sig w:usb0="800002BF" w:usb1="38CF7CFA" w:usb2="00000016" w:usb3="00000000" w:csb0="00040000" w:csb1="00000000"/>
    <w:embedRegular r:id="rId8" w:fontKey="{3A11E2C2-2D7C-4F11-9686-A8A463835989}"/>
  </w:font>
  <w:font w:name="微软雅黑">
    <w:panose1 w:val="020B0503020204020204"/>
    <w:charset w:val="86"/>
    <w:family w:val="swiss"/>
    <w:pitch w:val="default"/>
    <w:sig w:usb0="80000287" w:usb1="2ACF3C50" w:usb2="00000016" w:usb3="00000000" w:csb0="0004001F" w:csb1="00000000"/>
    <w:embedRegular r:id="rId9" w:fontKey="{3BE7F473-E332-4C7B-B568-9494CD672F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0" w:firstLineChars="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0" w:firstLineChars="0"/>
      <w:jc w:val="center"/>
    </w:pPr>
    <w:r>
      <w:fldChar w:fldCharType="begin"/>
    </w:r>
    <w:r>
      <w:instrText xml:space="preserve">PAGE   \* MERGEFORMAT</w:instrText>
    </w:r>
    <w:r>
      <w:fldChar w:fldCharType="separate"/>
    </w:r>
    <w:r>
      <w:rPr>
        <w:lang w:val="zh-CN"/>
      </w:rPr>
      <w:t>211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9789ED"/>
    <w:multiLevelType w:val="singleLevel"/>
    <w:tmpl w:val="BD9789ED"/>
    <w:lvl w:ilvl="0" w:tentative="0">
      <w:start w:val="2"/>
      <w:numFmt w:val="decimal"/>
      <w:pStyle w:val="108"/>
      <w:lvlText w:val="%1."/>
      <w:lvlJc w:val="left"/>
      <w:pPr>
        <w:tabs>
          <w:tab w:val="left" w:pos="312"/>
        </w:tabs>
      </w:pPr>
    </w:lvl>
  </w:abstractNum>
  <w:abstractNum w:abstractNumId="1">
    <w:nsid w:val="16C9626F"/>
    <w:multiLevelType w:val="multilevel"/>
    <w:tmpl w:val="16C9626F"/>
    <w:lvl w:ilvl="0" w:tentative="0">
      <w:start w:val="1"/>
      <w:numFmt w:val="chineseCountingThousand"/>
      <w:pStyle w:val="2"/>
      <w:suff w:val="space"/>
      <w:lvlText w:val="第%1章"/>
      <w:lvlJc w:val="center"/>
      <w:pPr>
        <w:ind w:left="0" w:firstLine="0"/>
      </w:pPr>
      <w:rPr>
        <w:rFonts w:hint="eastAsia"/>
      </w:rPr>
    </w:lvl>
    <w:lvl w:ilvl="1" w:tentative="0">
      <w:start w:val="1"/>
      <w:numFmt w:val="chineseCountingThousand"/>
      <w:pStyle w:val="3"/>
      <w:suff w:val="space"/>
      <w:lvlText w:val="第%2节"/>
      <w:lvlJc w:val="center"/>
      <w:pPr>
        <w:ind w:left="0" w:firstLine="0"/>
      </w:pPr>
      <w:rPr>
        <w:rFonts w:hint="eastAsia"/>
      </w:rPr>
    </w:lvl>
    <w:lvl w:ilvl="2" w:tentative="0">
      <w:start w:val="1"/>
      <w:numFmt w:val="chineseCountingThousand"/>
      <w:pStyle w:val="4"/>
      <w:suff w:val="nothing"/>
      <w:lvlText w:val="%3、"/>
      <w:lvlJc w:val="left"/>
      <w:pPr>
        <w:ind w:left="0" w:firstLine="0"/>
      </w:pPr>
      <w:rPr>
        <w:rFonts w:hint="eastAsia"/>
      </w:rPr>
    </w:lvl>
    <w:lvl w:ilvl="3" w:tentative="0">
      <w:start w:val="1"/>
      <w:numFmt w:val="chineseCountingThousand"/>
      <w:pStyle w:val="5"/>
      <w:suff w:val="nothing"/>
      <w:lvlText w:val="（%4）"/>
      <w:lvlJc w:val="left"/>
      <w:pPr>
        <w:ind w:left="0" w:firstLine="0"/>
      </w:pPr>
      <w:rPr>
        <w:rFonts w:hint="eastAsia"/>
        <w:lang w:val="en-US"/>
      </w:rPr>
    </w:lvl>
    <w:lvl w:ilvl="4" w:tentative="0">
      <w:start w:val="1"/>
      <w:numFmt w:val="decimal"/>
      <w:pStyle w:val="131"/>
      <w:suff w:val="nothing"/>
      <w:lvlText w:val="%5."/>
      <w:lvlJc w:val="left"/>
      <w:pPr>
        <w:ind w:left="0" w:firstLine="0"/>
      </w:pPr>
      <w:rPr>
        <w:rFonts w:hint="eastAsia"/>
      </w:rPr>
    </w:lvl>
    <w:lvl w:ilvl="5" w:tentative="0">
      <w:start w:val="1"/>
      <w:numFmt w:val="decimal"/>
      <w:pStyle w:val="133"/>
      <w:suff w:val="nothing"/>
      <w:lvlText w:val="（%6）"/>
      <w:lvlJc w:val="left"/>
      <w:pPr>
        <w:ind w:left="0" w:firstLine="0"/>
      </w:pPr>
      <w:rPr>
        <w:rFonts w:hint="eastAsia"/>
      </w:rPr>
    </w:lvl>
    <w:lvl w:ilvl="6" w:tentative="0">
      <w:start w:val="1"/>
      <w:numFmt w:val="decimal"/>
      <w:lvlRestart w:val="1"/>
      <w:pStyle w:val="105"/>
      <w:isLgl/>
      <w:suff w:val="space"/>
      <w:lvlText w:val="表%1.%7"/>
      <w:lvlJc w:val="center"/>
      <w:pPr>
        <w:ind w:left="0" w:firstLine="0"/>
      </w:pPr>
      <w:rPr>
        <w:rFonts w:hint="eastAsia"/>
      </w:rPr>
    </w:lvl>
    <w:lvl w:ilvl="7" w:tentative="0">
      <w:start w:val="1"/>
      <w:numFmt w:val="decimal"/>
      <w:lvlRestart w:val="1"/>
      <w:isLgl/>
      <w:suff w:val="space"/>
      <w:lvlText w:val="表%1-%8"/>
      <w:lvlJc w:val="center"/>
      <w:pPr>
        <w:ind w:left="0" w:firstLine="0"/>
      </w:pPr>
      <w:rPr>
        <w:rFonts w:hint="eastAsia"/>
        <w:lang w:val="en-US"/>
      </w:rPr>
    </w:lvl>
    <w:lvl w:ilvl="8" w:tentative="0">
      <w:start w:val="1"/>
      <w:numFmt w:val="decimal"/>
      <w:lvlText w:val="%1.%2.%3.%4.%5.%6.%7.%8.%9"/>
      <w:lvlJc w:val="left"/>
      <w:pPr>
        <w:ind w:left="0" w:firstLine="0"/>
      </w:pPr>
      <w:rPr>
        <w:rFonts w:hint="eastAsia"/>
      </w:rPr>
    </w:lvl>
  </w:abstractNum>
  <w:abstractNum w:abstractNumId="2">
    <w:nsid w:val="4E932F03"/>
    <w:multiLevelType w:val="multilevel"/>
    <w:tmpl w:val="4E932F03"/>
    <w:lvl w:ilvl="0" w:tentative="0">
      <w:start w:val="1"/>
      <w:numFmt w:val="decimal"/>
      <w:pStyle w:val="81"/>
      <w:lvlText w:val="图 %1 "/>
      <w:lvlJc w:val="center"/>
      <w:pPr>
        <w:ind w:left="1040" w:hanging="420"/>
      </w:pPr>
      <w:rPr>
        <w:rFonts w:hint="eastAsia"/>
      </w:rPr>
    </w:lvl>
    <w:lvl w:ilvl="1" w:tentative="0">
      <w:start w:val="1"/>
      <w:numFmt w:val="lowerLetter"/>
      <w:lvlText w:val="%2)"/>
      <w:lvlJc w:val="left"/>
      <w:pPr>
        <w:ind w:left="1460" w:hanging="420"/>
      </w:pPr>
    </w:lvl>
    <w:lvl w:ilvl="2" w:tentative="0">
      <w:start w:val="1"/>
      <w:numFmt w:val="lowerRoman"/>
      <w:lvlText w:val="%3."/>
      <w:lvlJc w:val="right"/>
      <w:pPr>
        <w:ind w:left="1880" w:hanging="420"/>
      </w:pPr>
    </w:lvl>
    <w:lvl w:ilvl="3" w:tentative="0">
      <w:start w:val="1"/>
      <w:numFmt w:val="decimal"/>
      <w:lvlText w:val="%4."/>
      <w:lvlJc w:val="left"/>
      <w:pPr>
        <w:ind w:left="2300" w:hanging="420"/>
      </w:pPr>
    </w:lvl>
    <w:lvl w:ilvl="4" w:tentative="0">
      <w:start w:val="1"/>
      <w:numFmt w:val="lowerLetter"/>
      <w:lvlText w:val="%5)"/>
      <w:lvlJc w:val="left"/>
      <w:pPr>
        <w:ind w:left="2720" w:hanging="420"/>
      </w:pPr>
    </w:lvl>
    <w:lvl w:ilvl="5" w:tentative="0">
      <w:start w:val="1"/>
      <w:numFmt w:val="lowerRoman"/>
      <w:lvlText w:val="%6."/>
      <w:lvlJc w:val="right"/>
      <w:pPr>
        <w:ind w:left="3140" w:hanging="420"/>
      </w:pPr>
    </w:lvl>
    <w:lvl w:ilvl="6" w:tentative="0">
      <w:start w:val="1"/>
      <w:numFmt w:val="decimal"/>
      <w:lvlText w:val="%7."/>
      <w:lvlJc w:val="left"/>
      <w:pPr>
        <w:ind w:left="3560" w:hanging="420"/>
      </w:pPr>
    </w:lvl>
    <w:lvl w:ilvl="7" w:tentative="0">
      <w:start w:val="1"/>
      <w:numFmt w:val="lowerLetter"/>
      <w:lvlText w:val="%8)"/>
      <w:lvlJc w:val="left"/>
      <w:pPr>
        <w:ind w:left="3980" w:hanging="420"/>
      </w:pPr>
    </w:lvl>
    <w:lvl w:ilvl="8" w:tentative="0">
      <w:start w:val="1"/>
      <w:numFmt w:val="lowerRoman"/>
      <w:lvlText w:val="%9."/>
      <w:lvlJc w:val="right"/>
      <w:pPr>
        <w:ind w:left="4400" w:hanging="420"/>
      </w:pPr>
    </w:lvl>
  </w:abstractNum>
  <w:abstractNum w:abstractNumId="3">
    <w:nsid w:val="75C1367F"/>
    <w:multiLevelType w:val="multilevel"/>
    <w:tmpl w:val="75C1367F"/>
    <w:lvl w:ilvl="0" w:tentative="0">
      <w:start w:val="1"/>
      <w:numFmt w:val="chineseCountingThousand"/>
      <w:suff w:val="space"/>
      <w:lvlText w:val="第%1章"/>
      <w:lvlJc w:val="center"/>
      <w:pPr>
        <w:ind w:left="0" w:firstLine="0"/>
      </w:pPr>
      <w:rPr>
        <w:rFonts w:hint="eastAsia"/>
      </w:rPr>
    </w:lvl>
    <w:lvl w:ilvl="1" w:tentative="0">
      <w:start w:val="1"/>
      <w:numFmt w:val="chineseCountingThousand"/>
      <w:suff w:val="space"/>
      <w:lvlText w:val="第%2节"/>
      <w:lvlJc w:val="center"/>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chineseCountingThousand"/>
      <w:suff w:val="nothing"/>
      <w:lvlText w:val="（%4）"/>
      <w:lvlJc w:val="left"/>
      <w:pPr>
        <w:ind w:left="0" w:firstLine="0"/>
      </w:pPr>
      <w:rPr>
        <w:rFonts w:hint="eastAsia"/>
      </w:rPr>
    </w:lvl>
    <w:lvl w:ilvl="4" w:tentative="0">
      <w:start w:val="1"/>
      <w:numFmt w:val="decimal"/>
      <w:suff w:val="nothing"/>
      <w:lvlText w:val="%5、"/>
      <w:lvlJc w:val="left"/>
      <w:pPr>
        <w:ind w:left="0" w:firstLine="0"/>
      </w:pPr>
      <w:rPr>
        <w:rFonts w:hint="eastAsia"/>
      </w:rPr>
    </w:lvl>
    <w:lvl w:ilvl="5" w:tentative="0">
      <w:start w:val="1"/>
      <w:numFmt w:val="decimal"/>
      <w:suff w:val="nothing"/>
      <w:lvlText w:val="（%6）"/>
      <w:lvlJc w:val="left"/>
      <w:pPr>
        <w:ind w:left="0" w:firstLine="0"/>
      </w:pPr>
      <w:rPr>
        <w:rFonts w:hint="eastAsia"/>
      </w:rPr>
    </w:lvl>
    <w:lvl w:ilvl="6" w:tentative="0">
      <w:start w:val="1"/>
      <w:numFmt w:val="decimal"/>
      <w:isLgl/>
      <w:suff w:val="space"/>
      <w:lvlText w:val="表%1-%7"/>
      <w:lvlJc w:val="center"/>
      <w:pPr>
        <w:ind w:left="0" w:firstLine="0"/>
      </w:pPr>
      <w:rPr>
        <w:rFonts w:hint="eastAsia"/>
      </w:rPr>
    </w:lvl>
    <w:lvl w:ilvl="7" w:tentative="0">
      <w:start w:val="1"/>
      <w:numFmt w:val="decimal"/>
      <w:pStyle w:val="118"/>
      <w:isLgl/>
      <w:suff w:val="space"/>
      <w:lvlText w:val="图%1.%8"/>
      <w:lvlJc w:val="center"/>
      <w:pPr>
        <w:ind w:left="0" w:firstLine="0"/>
      </w:pPr>
      <w:rPr>
        <w:rFonts w:hint="eastAsia"/>
      </w:rPr>
    </w:lvl>
    <w:lvl w:ilvl="8" w:tentative="0">
      <w:start w:val="1"/>
      <w:numFmt w:val="decimal"/>
      <w:lvlText w:val="%1.%2.%3.%4.%5.%6.%7.%8.%9"/>
      <w:lvlJc w:val="left"/>
      <w:pPr>
        <w:ind w:left="5102" w:hanging="1700"/>
      </w:pPr>
      <w:rPr>
        <w:rFonts w:hint="eastAsia"/>
      </w:rPr>
    </w:lvl>
  </w:abstractNum>
  <w:abstractNum w:abstractNumId="4">
    <w:nsid w:val="764D4CB8"/>
    <w:multiLevelType w:val="multilevel"/>
    <w:tmpl w:val="764D4CB8"/>
    <w:lvl w:ilvl="0" w:tentative="0">
      <w:start w:val="1"/>
      <w:numFmt w:val="chineseCountingThousand"/>
      <w:lvlText w:val="第%1章"/>
      <w:lvlJc w:val="left"/>
      <w:pPr>
        <w:ind w:left="0" w:firstLine="0"/>
      </w:pPr>
      <w:rPr>
        <w:rFonts w:hint="default"/>
      </w:rPr>
    </w:lvl>
    <w:lvl w:ilvl="1" w:tentative="0">
      <w:start w:val="1"/>
      <w:numFmt w:val="chineseCountingThousand"/>
      <w:lvlText w:val="第%2节"/>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chineseCountingThousand"/>
      <w:suff w:val="nothing"/>
      <w:lvlText w:val="(%4)"/>
      <w:lvlJc w:val="left"/>
      <w:pPr>
        <w:ind w:left="0" w:firstLine="0"/>
      </w:pPr>
      <w:rPr>
        <w:rFonts w:hint="eastAsia"/>
      </w:rPr>
    </w:lvl>
    <w:lvl w:ilvl="4" w:tentative="0">
      <w:start w:val="1"/>
      <w:numFmt w:val="decimal"/>
      <w:pStyle w:val="6"/>
      <w:suff w:val="nothing"/>
      <w:lvlText w:val="%5、"/>
      <w:lvlJc w:val="left"/>
      <w:pPr>
        <w:ind w:left="0" w:firstLine="0"/>
      </w:pPr>
      <w:rPr>
        <w:rFonts w:hint="eastAsia"/>
      </w:rPr>
    </w:lvl>
    <w:lvl w:ilvl="5" w:tentative="0">
      <w:start w:val="1"/>
      <w:numFmt w:val="decimal"/>
      <w:suff w:val="nothing"/>
      <w:lvlText w:val="（%6）"/>
      <w:lvlJc w:val="left"/>
      <w:pPr>
        <w:ind w:left="0" w:firstLine="0"/>
      </w:pPr>
      <w:rPr>
        <w:rFonts w:hint="eastAsia"/>
      </w:rPr>
    </w:lvl>
    <w:lvl w:ilvl="6" w:tentative="0">
      <w:start w:val="1"/>
      <w:numFmt w:val="decimal"/>
      <w:lvlRestart w:val="1"/>
      <w:isLgl/>
      <w:lvlText w:val="图%1.%7"/>
      <w:lvlJc w:val="center"/>
      <w:pPr>
        <w:ind w:left="0" w:firstLine="288"/>
      </w:pPr>
      <w:rPr>
        <w:rFonts w:hint="eastAsia"/>
      </w:rPr>
    </w:lvl>
    <w:lvl w:ilvl="7" w:tentative="0">
      <w:start w:val="1"/>
      <w:numFmt w:val="decimal"/>
      <w:lvlRestart w:val="1"/>
      <w:isLgl/>
      <w:lvlText w:val="表%1-%8"/>
      <w:lvlJc w:val="center"/>
      <w:pPr>
        <w:ind w:left="0" w:firstLine="288"/>
      </w:pPr>
      <w:rPr>
        <w:rFonts w:hint="eastAsia"/>
      </w:rPr>
    </w:lvl>
    <w:lvl w:ilvl="8" w:tentative="0">
      <w:start w:val="1"/>
      <w:numFmt w:val="none"/>
      <w:lvlRestart w:val="0"/>
      <w:suff w:val="nothing"/>
      <w:lvlText w:val=""/>
      <w:lvlJc w:val="left"/>
      <w:pPr>
        <w:ind w:left="0" w:firstLine="0"/>
      </w:pPr>
      <w:rPr>
        <w:rFonts w:hint="eastAsia"/>
      </w:rPr>
    </w:lvl>
  </w:abstractNum>
  <w:abstractNum w:abstractNumId="5">
    <w:nsid w:val="78996ABE"/>
    <w:multiLevelType w:val="multilevel"/>
    <w:tmpl w:val="78996ABE"/>
    <w:lvl w:ilvl="0" w:tentative="0">
      <w:start w:val="1"/>
      <w:numFmt w:val="decimal"/>
      <w:pStyle w:val="77"/>
      <w:lvlText w:val="表 %1 "/>
      <w:lvlJc w:val="left"/>
      <w:pPr>
        <w:ind w:left="1040" w:hanging="420"/>
      </w:pPr>
      <w:rPr>
        <w:rFonts w:hint="eastAsia"/>
      </w:rPr>
    </w:lvl>
    <w:lvl w:ilvl="1" w:tentative="0">
      <w:start w:val="1"/>
      <w:numFmt w:val="lowerLetter"/>
      <w:lvlText w:val="%2)"/>
      <w:lvlJc w:val="left"/>
      <w:pPr>
        <w:ind w:left="1460" w:hanging="420"/>
      </w:pPr>
    </w:lvl>
    <w:lvl w:ilvl="2" w:tentative="0">
      <w:start w:val="1"/>
      <w:numFmt w:val="lowerRoman"/>
      <w:lvlText w:val="%3."/>
      <w:lvlJc w:val="right"/>
      <w:pPr>
        <w:ind w:left="1880" w:hanging="420"/>
      </w:pPr>
    </w:lvl>
    <w:lvl w:ilvl="3" w:tentative="0">
      <w:start w:val="1"/>
      <w:numFmt w:val="decimal"/>
      <w:lvlText w:val="%4."/>
      <w:lvlJc w:val="left"/>
      <w:pPr>
        <w:ind w:left="2300" w:hanging="420"/>
      </w:pPr>
    </w:lvl>
    <w:lvl w:ilvl="4" w:tentative="0">
      <w:start w:val="1"/>
      <w:numFmt w:val="lowerLetter"/>
      <w:lvlText w:val="%5)"/>
      <w:lvlJc w:val="left"/>
      <w:pPr>
        <w:ind w:left="2720" w:hanging="420"/>
      </w:pPr>
    </w:lvl>
    <w:lvl w:ilvl="5" w:tentative="0">
      <w:start w:val="1"/>
      <w:numFmt w:val="lowerRoman"/>
      <w:lvlText w:val="%6."/>
      <w:lvlJc w:val="right"/>
      <w:pPr>
        <w:ind w:left="3140" w:hanging="420"/>
      </w:pPr>
    </w:lvl>
    <w:lvl w:ilvl="6" w:tentative="0">
      <w:start w:val="1"/>
      <w:numFmt w:val="decimal"/>
      <w:lvlText w:val="%7."/>
      <w:lvlJc w:val="left"/>
      <w:pPr>
        <w:ind w:left="3560" w:hanging="420"/>
      </w:pPr>
    </w:lvl>
    <w:lvl w:ilvl="7" w:tentative="0">
      <w:start w:val="1"/>
      <w:numFmt w:val="lowerLetter"/>
      <w:lvlText w:val="%8)"/>
      <w:lvlJc w:val="left"/>
      <w:pPr>
        <w:ind w:left="3980" w:hanging="420"/>
      </w:pPr>
    </w:lvl>
    <w:lvl w:ilvl="8" w:tentative="0">
      <w:start w:val="1"/>
      <w:numFmt w:val="lowerRoman"/>
      <w:lvlText w:val="%9."/>
      <w:lvlJc w:val="right"/>
      <w:pPr>
        <w:ind w:left="4400" w:hanging="420"/>
      </w:pPr>
    </w:lvl>
  </w:abstractNum>
  <w:abstractNum w:abstractNumId="6">
    <w:nsid w:val="7BF94F9C"/>
    <w:multiLevelType w:val="multilevel"/>
    <w:tmpl w:val="7BF94F9C"/>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chineseCountingThousand"/>
      <w:pStyle w:val="119"/>
      <w:suff w:val="nothing"/>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0"/>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jYzY3MjdiMmE2Yzg2YmZhYjUxZDcyYWY5NzAzMjQifQ=="/>
    <w:docVar w:name="KSO_WPS_MARK_KEY" w:val="b1c4edd5-1cf1-498b-87e3-82930b69712f"/>
  </w:docVars>
  <w:rsids>
    <w:rsidRoot w:val="000E5659"/>
    <w:rsid w:val="00000557"/>
    <w:rsid w:val="000007F4"/>
    <w:rsid w:val="00000955"/>
    <w:rsid w:val="00000D57"/>
    <w:rsid w:val="00001908"/>
    <w:rsid w:val="00001C6F"/>
    <w:rsid w:val="000021AB"/>
    <w:rsid w:val="0000277D"/>
    <w:rsid w:val="00002D3C"/>
    <w:rsid w:val="00002F9A"/>
    <w:rsid w:val="00003284"/>
    <w:rsid w:val="00003C20"/>
    <w:rsid w:val="0000423C"/>
    <w:rsid w:val="00004BAB"/>
    <w:rsid w:val="00004D19"/>
    <w:rsid w:val="00004E4A"/>
    <w:rsid w:val="0000517B"/>
    <w:rsid w:val="000057A7"/>
    <w:rsid w:val="00005B57"/>
    <w:rsid w:val="00005CFA"/>
    <w:rsid w:val="00005E77"/>
    <w:rsid w:val="00005F16"/>
    <w:rsid w:val="0000649D"/>
    <w:rsid w:val="0000667A"/>
    <w:rsid w:val="00006C55"/>
    <w:rsid w:val="00006C93"/>
    <w:rsid w:val="00006D08"/>
    <w:rsid w:val="00006E4E"/>
    <w:rsid w:val="00006F1A"/>
    <w:rsid w:val="000077CD"/>
    <w:rsid w:val="00007DE7"/>
    <w:rsid w:val="00010E36"/>
    <w:rsid w:val="000111A5"/>
    <w:rsid w:val="00011390"/>
    <w:rsid w:val="000114B5"/>
    <w:rsid w:val="00011978"/>
    <w:rsid w:val="00011BEE"/>
    <w:rsid w:val="000120BA"/>
    <w:rsid w:val="000121D2"/>
    <w:rsid w:val="00012BE2"/>
    <w:rsid w:val="00013077"/>
    <w:rsid w:val="00013803"/>
    <w:rsid w:val="00014164"/>
    <w:rsid w:val="000147BC"/>
    <w:rsid w:val="00014DBE"/>
    <w:rsid w:val="00015346"/>
    <w:rsid w:val="00015942"/>
    <w:rsid w:val="00016F02"/>
    <w:rsid w:val="0001723B"/>
    <w:rsid w:val="000173F1"/>
    <w:rsid w:val="00020580"/>
    <w:rsid w:val="0002058D"/>
    <w:rsid w:val="00020B43"/>
    <w:rsid w:val="00020DAB"/>
    <w:rsid w:val="00021D31"/>
    <w:rsid w:val="00021F6C"/>
    <w:rsid w:val="00021F92"/>
    <w:rsid w:val="000232FC"/>
    <w:rsid w:val="0002330C"/>
    <w:rsid w:val="00023F7F"/>
    <w:rsid w:val="0002438D"/>
    <w:rsid w:val="0002590B"/>
    <w:rsid w:val="00025BA5"/>
    <w:rsid w:val="000263D7"/>
    <w:rsid w:val="00026931"/>
    <w:rsid w:val="00026CA6"/>
    <w:rsid w:val="00026EF4"/>
    <w:rsid w:val="00027DAF"/>
    <w:rsid w:val="000301A6"/>
    <w:rsid w:val="00030AD0"/>
    <w:rsid w:val="00030CA0"/>
    <w:rsid w:val="00030D70"/>
    <w:rsid w:val="00030D94"/>
    <w:rsid w:val="00031017"/>
    <w:rsid w:val="000310B9"/>
    <w:rsid w:val="000313E7"/>
    <w:rsid w:val="000321F6"/>
    <w:rsid w:val="00032218"/>
    <w:rsid w:val="00032394"/>
    <w:rsid w:val="000329D3"/>
    <w:rsid w:val="00032A90"/>
    <w:rsid w:val="00032E81"/>
    <w:rsid w:val="00032FB5"/>
    <w:rsid w:val="0003332E"/>
    <w:rsid w:val="0003388C"/>
    <w:rsid w:val="00033934"/>
    <w:rsid w:val="00033DBE"/>
    <w:rsid w:val="000346BC"/>
    <w:rsid w:val="000349A0"/>
    <w:rsid w:val="000349E4"/>
    <w:rsid w:val="000351F9"/>
    <w:rsid w:val="000358B6"/>
    <w:rsid w:val="00035D1B"/>
    <w:rsid w:val="00035E67"/>
    <w:rsid w:val="0003652B"/>
    <w:rsid w:val="00036BBB"/>
    <w:rsid w:val="00036C58"/>
    <w:rsid w:val="000408CC"/>
    <w:rsid w:val="00040B42"/>
    <w:rsid w:val="00040E89"/>
    <w:rsid w:val="000410E8"/>
    <w:rsid w:val="00041238"/>
    <w:rsid w:val="00041755"/>
    <w:rsid w:val="00041A0D"/>
    <w:rsid w:val="00041A0F"/>
    <w:rsid w:val="000427BC"/>
    <w:rsid w:val="00043014"/>
    <w:rsid w:val="00043386"/>
    <w:rsid w:val="000433B7"/>
    <w:rsid w:val="0004381B"/>
    <w:rsid w:val="00043990"/>
    <w:rsid w:val="00043EE1"/>
    <w:rsid w:val="00043F51"/>
    <w:rsid w:val="0004438A"/>
    <w:rsid w:val="00044632"/>
    <w:rsid w:val="00044C45"/>
    <w:rsid w:val="00044C8D"/>
    <w:rsid w:val="00044FCF"/>
    <w:rsid w:val="000457CD"/>
    <w:rsid w:val="0004584C"/>
    <w:rsid w:val="0004590E"/>
    <w:rsid w:val="000468F9"/>
    <w:rsid w:val="0004696E"/>
    <w:rsid w:val="00046D19"/>
    <w:rsid w:val="00046D70"/>
    <w:rsid w:val="00047107"/>
    <w:rsid w:val="0004737B"/>
    <w:rsid w:val="000473C9"/>
    <w:rsid w:val="00047E65"/>
    <w:rsid w:val="00050EB9"/>
    <w:rsid w:val="000514FC"/>
    <w:rsid w:val="0005233F"/>
    <w:rsid w:val="000528DC"/>
    <w:rsid w:val="00052D96"/>
    <w:rsid w:val="0005361A"/>
    <w:rsid w:val="0005382F"/>
    <w:rsid w:val="00053FD7"/>
    <w:rsid w:val="000543DE"/>
    <w:rsid w:val="00054C2A"/>
    <w:rsid w:val="00055129"/>
    <w:rsid w:val="00055A24"/>
    <w:rsid w:val="00055ABA"/>
    <w:rsid w:val="00055BAB"/>
    <w:rsid w:val="0005625E"/>
    <w:rsid w:val="00056572"/>
    <w:rsid w:val="00056D03"/>
    <w:rsid w:val="000570BF"/>
    <w:rsid w:val="00057487"/>
    <w:rsid w:val="00057523"/>
    <w:rsid w:val="00057712"/>
    <w:rsid w:val="00057C6E"/>
    <w:rsid w:val="00057DBC"/>
    <w:rsid w:val="0006025C"/>
    <w:rsid w:val="00060359"/>
    <w:rsid w:val="00061331"/>
    <w:rsid w:val="0006150E"/>
    <w:rsid w:val="0006192D"/>
    <w:rsid w:val="00061A22"/>
    <w:rsid w:val="00061BDB"/>
    <w:rsid w:val="00061DE4"/>
    <w:rsid w:val="00062426"/>
    <w:rsid w:val="0006265D"/>
    <w:rsid w:val="00062B26"/>
    <w:rsid w:val="00062DE7"/>
    <w:rsid w:val="00063B30"/>
    <w:rsid w:val="000641C7"/>
    <w:rsid w:val="00064F6F"/>
    <w:rsid w:val="00064FA5"/>
    <w:rsid w:val="00065A5F"/>
    <w:rsid w:val="000710E9"/>
    <w:rsid w:val="000713C6"/>
    <w:rsid w:val="0007153E"/>
    <w:rsid w:val="000715EC"/>
    <w:rsid w:val="00071B05"/>
    <w:rsid w:val="00072175"/>
    <w:rsid w:val="00072719"/>
    <w:rsid w:val="00072723"/>
    <w:rsid w:val="000727CD"/>
    <w:rsid w:val="00072C9D"/>
    <w:rsid w:val="00072D4C"/>
    <w:rsid w:val="000740EA"/>
    <w:rsid w:val="00074700"/>
    <w:rsid w:val="00074A3F"/>
    <w:rsid w:val="00074D27"/>
    <w:rsid w:val="00075450"/>
    <w:rsid w:val="000806E2"/>
    <w:rsid w:val="00080CE6"/>
    <w:rsid w:val="00081012"/>
    <w:rsid w:val="0008111C"/>
    <w:rsid w:val="000812B8"/>
    <w:rsid w:val="00081902"/>
    <w:rsid w:val="00081B7C"/>
    <w:rsid w:val="000838DD"/>
    <w:rsid w:val="00083902"/>
    <w:rsid w:val="00083A3E"/>
    <w:rsid w:val="00084063"/>
    <w:rsid w:val="000841AF"/>
    <w:rsid w:val="000845D4"/>
    <w:rsid w:val="00084FB2"/>
    <w:rsid w:val="00085279"/>
    <w:rsid w:val="00085881"/>
    <w:rsid w:val="00085EA3"/>
    <w:rsid w:val="000870AC"/>
    <w:rsid w:val="000876BC"/>
    <w:rsid w:val="0008791F"/>
    <w:rsid w:val="00087B2B"/>
    <w:rsid w:val="0009070B"/>
    <w:rsid w:val="00090810"/>
    <w:rsid w:val="000910D4"/>
    <w:rsid w:val="00091524"/>
    <w:rsid w:val="00092659"/>
    <w:rsid w:val="000926E2"/>
    <w:rsid w:val="000930EF"/>
    <w:rsid w:val="0009315A"/>
    <w:rsid w:val="00094D5E"/>
    <w:rsid w:val="00095128"/>
    <w:rsid w:val="000953C7"/>
    <w:rsid w:val="000959AD"/>
    <w:rsid w:val="00095F66"/>
    <w:rsid w:val="000961CB"/>
    <w:rsid w:val="000973E8"/>
    <w:rsid w:val="0009747D"/>
    <w:rsid w:val="000978F4"/>
    <w:rsid w:val="00097B7A"/>
    <w:rsid w:val="00097C80"/>
    <w:rsid w:val="000A0536"/>
    <w:rsid w:val="000A0B76"/>
    <w:rsid w:val="000A0DC8"/>
    <w:rsid w:val="000A0EB7"/>
    <w:rsid w:val="000A1178"/>
    <w:rsid w:val="000A1E23"/>
    <w:rsid w:val="000A1F55"/>
    <w:rsid w:val="000A28F1"/>
    <w:rsid w:val="000A2AAC"/>
    <w:rsid w:val="000A34F6"/>
    <w:rsid w:val="000A487D"/>
    <w:rsid w:val="000A48CB"/>
    <w:rsid w:val="000A5379"/>
    <w:rsid w:val="000A5A83"/>
    <w:rsid w:val="000A5ADA"/>
    <w:rsid w:val="000A61B6"/>
    <w:rsid w:val="000A69A9"/>
    <w:rsid w:val="000A6DAC"/>
    <w:rsid w:val="000A74C8"/>
    <w:rsid w:val="000A7715"/>
    <w:rsid w:val="000A7A4A"/>
    <w:rsid w:val="000A7BCB"/>
    <w:rsid w:val="000B020F"/>
    <w:rsid w:val="000B02D8"/>
    <w:rsid w:val="000B0FCC"/>
    <w:rsid w:val="000B1107"/>
    <w:rsid w:val="000B18BE"/>
    <w:rsid w:val="000B25B8"/>
    <w:rsid w:val="000B2FD8"/>
    <w:rsid w:val="000B36DB"/>
    <w:rsid w:val="000B3A32"/>
    <w:rsid w:val="000B3BC6"/>
    <w:rsid w:val="000B3CB4"/>
    <w:rsid w:val="000B402F"/>
    <w:rsid w:val="000B4125"/>
    <w:rsid w:val="000B46BA"/>
    <w:rsid w:val="000B490F"/>
    <w:rsid w:val="000B4B10"/>
    <w:rsid w:val="000B4D0E"/>
    <w:rsid w:val="000B4D84"/>
    <w:rsid w:val="000B53E7"/>
    <w:rsid w:val="000B558D"/>
    <w:rsid w:val="000B6089"/>
    <w:rsid w:val="000B60A1"/>
    <w:rsid w:val="000B6134"/>
    <w:rsid w:val="000B650A"/>
    <w:rsid w:val="000B6A23"/>
    <w:rsid w:val="000C0124"/>
    <w:rsid w:val="000C11C9"/>
    <w:rsid w:val="000C1D4B"/>
    <w:rsid w:val="000C21BA"/>
    <w:rsid w:val="000C2674"/>
    <w:rsid w:val="000C2E29"/>
    <w:rsid w:val="000C2EF2"/>
    <w:rsid w:val="000C2FA0"/>
    <w:rsid w:val="000C3302"/>
    <w:rsid w:val="000C461A"/>
    <w:rsid w:val="000C4692"/>
    <w:rsid w:val="000C4D45"/>
    <w:rsid w:val="000C5135"/>
    <w:rsid w:val="000C57EE"/>
    <w:rsid w:val="000C58F2"/>
    <w:rsid w:val="000C5C0A"/>
    <w:rsid w:val="000C620E"/>
    <w:rsid w:val="000C6A01"/>
    <w:rsid w:val="000C6A82"/>
    <w:rsid w:val="000C6AC4"/>
    <w:rsid w:val="000C6B9C"/>
    <w:rsid w:val="000C6CBC"/>
    <w:rsid w:val="000C712E"/>
    <w:rsid w:val="000C7AC4"/>
    <w:rsid w:val="000D01FA"/>
    <w:rsid w:val="000D03FF"/>
    <w:rsid w:val="000D0763"/>
    <w:rsid w:val="000D0E1A"/>
    <w:rsid w:val="000D114C"/>
    <w:rsid w:val="000D1803"/>
    <w:rsid w:val="000D185B"/>
    <w:rsid w:val="000D1B56"/>
    <w:rsid w:val="000D208E"/>
    <w:rsid w:val="000D246E"/>
    <w:rsid w:val="000D2C85"/>
    <w:rsid w:val="000D2DEB"/>
    <w:rsid w:val="000D3307"/>
    <w:rsid w:val="000D3391"/>
    <w:rsid w:val="000D4639"/>
    <w:rsid w:val="000D4DAC"/>
    <w:rsid w:val="000D50AB"/>
    <w:rsid w:val="000D55AC"/>
    <w:rsid w:val="000D5968"/>
    <w:rsid w:val="000D5A64"/>
    <w:rsid w:val="000D5EB9"/>
    <w:rsid w:val="000D62AF"/>
    <w:rsid w:val="000D64C5"/>
    <w:rsid w:val="000D67E6"/>
    <w:rsid w:val="000D68A4"/>
    <w:rsid w:val="000D6E3D"/>
    <w:rsid w:val="000D6EC8"/>
    <w:rsid w:val="000D7489"/>
    <w:rsid w:val="000D7551"/>
    <w:rsid w:val="000D7EAD"/>
    <w:rsid w:val="000E02BE"/>
    <w:rsid w:val="000E0413"/>
    <w:rsid w:val="000E12CB"/>
    <w:rsid w:val="000E133F"/>
    <w:rsid w:val="000E175E"/>
    <w:rsid w:val="000E1816"/>
    <w:rsid w:val="000E1825"/>
    <w:rsid w:val="000E1FAE"/>
    <w:rsid w:val="000E247D"/>
    <w:rsid w:val="000E24AF"/>
    <w:rsid w:val="000E2803"/>
    <w:rsid w:val="000E2A7B"/>
    <w:rsid w:val="000E3646"/>
    <w:rsid w:val="000E392E"/>
    <w:rsid w:val="000E3972"/>
    <w:rsid w:val="000E4DC1"/>
    <w:rsid w:val="000E52F1"/>
    <w:rsid w:val="000E5659"/>
    <w:rsid w:val="000E5D7A"/>
    <w:rsid w:val="000E5E58"/>
    <w:rsid w:val="000E650E"/>
    <w:rsid w:val="000E65C1"/>
    <w:rsid w:val="000E748B"/>
    <w:rsid w:val="000E7814"/>
    <w:rsid w:val="000E7DB3"/>
    <w:rsid w:val="000F022E"/>
    <w:rsid w:val="000F0733"/>
    <w:rsid w:val="000F0897"/>
    <w:rsid w:val="000F0902"/>
    <w:rsid w:val="000F1374"/>
    <w:rsid w:val="000F16EE"/>
    <w:rsid w:val="000F27C6"/>
    <w:rsid w:val="000F2C02"/>
    <w:rsid w:val="000F42E0"/>
    <w:rsid w:val="000F4302"/>
    <w:rsid w:val="000F46CB"/>
    <w:rsid w:val="000F480D"/>
    <w:rsid w:val="000F4960"/>
    <w:rsid w:val="000F5200"/>
    <w:rsid w:val="000F5689"/>
    <w:rsid w:val="000F5E15"/>
    <w:rsid w:val="000F62F0"/>
    <w:rsid w:val="000F64F1"/>
    <w:rsid w:val="000F650E"/>
    <w:rsid w:val="000F6878"/>
    <w:rsid w:val="000F6998"/>
    <w:rsid w:val="000F7FB4"/>
    <w:rsid w:val="001003E9"/>
    <w:rsid w:val="00100A0C"/>
    <w:rsid w:val="00100B87"/>
    <w:rsid w:val="00100D59"/>
    <w:rsid w:val="001018E4"/>
    <w:rsid w:val="00101D53"/>
    <w:rsid w:val="00102008"/>
    <w:rsid w:val="00102531"/>
    <w:rsid w:val="00102625"/>
    <w:rsid w:val="00102806"/>
    <w:rsid w:val="00102B83"/>
    <w:rsid w:val="001036F8"/>
    <w:rsid w:val="00103923"/>
    <w:rsid w:val="0010464A"/>
    <w:rsid w:val="00104A8C"/>
    <w:rsid w:val="0010558B"/>
    <w:rsid w:val="0010608E"/>
    <w:rsid w:val="0010629D"/>
    <w:rsid w:val="00106C5A"/>
    <w:rsid w:val="00106C7E"/>
    <w:rsid w:val="001070E1"/>
    <w:rsid w:val="0011004C"/>
    <w:rsid w:val="0011035F"/>
    <w:rsid w:val="00110740"/>
    <w:rsid w:val="001108F3"/>
    <w:rsid w:val="00110CFA"/>
    <w:rsid w:val="00110DC8"/>
    <w:rsid w:val="00111B2B"/>
    <w:rsid w:val="0011287D"/>
    <w:rsid w:val="00113EBE"/>
    <w:rsid w:val="001145E7"/>
    <w:rsid w:val="0011490F"/>
    <w:rsid w:val="00114B26"/>
    <w:rsid w:val="00114C78"/>
    <w:rsid w:val="0011516E"/>
    <w:rsid w:val="00115398"/>
    <w:rsid w:val="00115775"/>
    <w:rsid w:val="00115C05"/>
    <w:rsid w:val="001162C2"/>
    <w:rsid w:val="001166BD"/>
    <w:rsid w:val="00116AEE"/>
    <w:rsid w:val="00117EED"/>
    <w:rsid w:val="00117F75"/>
    <w:rsid w:val="00120487"/>
    <w:rsid w:val="0012112D"/>
    <w:rsid w:val="00121587"/>
    <w:rsid w:val="00121675"/>
    <w:rsid w:val="001217D2"/>
    <w:rsid w:val="0012200E"/>
    <w:rsid w:val="00122A59"/>
    <w:rsid w:val="00122D84"/>
    <w:rsid w:val="001238CE"/>
    <w:rsid w:val="001239E6"/>
    <w:rsid w:val="00123FF4"/>
    <w:rsid w:val="001240C4"/>
    <w:rsid w:val="001245B4"/>
    <w:rsid w:val="00124731"/>
    <w:rsid w:val="00124DB1"/>
    <w:rsid w:val="00124FFF"/>
    <w:rsid w:val="001254F6"/>
    <w:rsid w:val="001255EB"/>
    <w:rsid w:val="0012561B"/>
    <w:rsid w:val="001260E7"/>
    <w:rsid w:val="00126999"/>
    <w:rsid w:val="00126C7A"/>
    <w:rsid w:val="001276C7"/>
    <w:rsid w:val="00127782"/>
    <w:rsid w:val="001279AD"/>
    <w:rsid w:val="00127C1D"/>
    <w:rsid w:val="0013026F"/>
    <w:rsid w:val="00131073"/>
    <w:rsid w:val="00131271"/>
    <w:rsid w:val="0013134D"/>
    <w:rsid w:val="001314D0"/>
    <w:rsid w:val="001319D3"/>
    <w:rsid w:val="00133026"/>
    <w:rsid w:val="0013329B"/>
    <w:rsid w:val="00133C2C"/>
    <w:rsid w:val="00133E0F"/>
    <w:rsid w:val="00133F19"/>
    <w:rsid w:val="00134805"/>
    <w:rsid w:val="001348AA"/>
    <w:rsid w:val="001350CA"/>
    <w:rsid w:val="00135B8E"/>
    <w:rsid w:val="00135C6C"/>
    <w:rsid w:val="0013628B"/>
    <w:rsid w:val="00136B2D"/>
    <w:rsid w:val="00136E94"/>
    <w:rsid w:val="00137AA0"/>
    <w:rsid w:val="00137B59"/>
    <w:rsid w:val="00140784"/>
    <w:rsid w:val="0014090D"/>
    <w:rsid w:val="00141ACC"/>
    <w:rsid w:val="00141B65"/>
    <w:rsid w:val="00141ED9"/>
    <w:rsid w:val="001420C8"/>
    <w:rsid w:val="0014210E"/>
    <w:rsid w:val="00142558"/>
    <w:rsid w:val="00142689"/>
    <w:rsid w:val="001427B2"/>
    <w:rsid w:val="00142BF7"/>
    <w:rsid w:val="001435CF"/>
    <w:rsid w:val="0014372B"/>
    <w:rsid w:val="001439CF"/>
    <w:rsid w:val="0014539D"/>
    <w:rsid w:val="00145D7D"/>
    <w:rsid w:val="00146115"/>
    <w:rsid w:val="00146FD0"/>
    <w:rsid w:val="00146FF1"/>
    <w:rsid w:val="001475F9"/>
    <w:rsid w:val="00147CBF"/>
    <w:rsid w:val="00150034"/>
    <w:rsid w:val="001500F4"/>
    <w:rsid w:val="001504D2"/>
    <w:rsid w:val="001507BD"/>
    <w:rsid w:val="0015082E"/>
    <w:rsid w:val="00150A1A"/>
    <w:rsid w:val="001511B1"/>
    <w:rsid w:val="001512CA"/>
    <w:rsid w:val="00151BC7"/>
    <w:rsid w:val="00152388"/>
    <w:rsid w:val="00152756"/>
    <w:rsid w:val="001527BB"/>
    <w:rsid w:val="001529AB"/>
    <w:rsid w:val="00153A85"/>
    <w:rsid w:val="00154730"/>
    <w:rsid w:val="00154C56"/>
    <w:rsid w:val="001552EB"/>
    <w:rsid w:val="00155752"/>
    <w:rsid w:val="001557AF"/>
    <w:rsid w:val="00155E71"/>
    <w:rsid w:val="001564E7"/>
    <w:rsid w:val="00156A6D"/>
    <w:rsid w:val="001576B2"/>
    <w:rsid w:val="0015795B"/>
    <w:rsid w:val="00157AF3"/>
    <w:rsid w:val="00157D17"/>
    <w:rsid w:val="00157EA4"/>
    <w:rsid w:val="001600F4"/>
    <w:rsid w:val="0016069C"/>
    <w:rsid w:val="00160901"/>
    <w:rsid w:val="00161824"/>
    <w:rsid w:val="001628C5"/>
    <w:rsid w:val="00162909"/>
    <w:rsid w:val="0016318A"/>
    <w:rsid w:val="0016321C"/>
    <w:rsid w:val="001632A5"/>
    <w:rsid w:val="00163555"/>
    <w:rsid w:val="00163C90"/>
    <w:rsid w:val="00163D5A"/>
    <w:rsid w:val="001653AA"/>
    <w:rsid w:val="001656CD"/>
    <w:rsid w:val="00165A3A"/>
    <w:rsid w:val="00165F22"/>
    <w:rsid w:val="0016605A"/>
    <w:rsid w:val="001661A1"/>
    <w:rsid w:val="00166E18"/>
    <w:rsid w:val="00166E9C"/>
    <w:rsid w:val="00166EE7"/>
    <w:rsid w:val="00166FAA"/>
    <w:rsid w:val="00167644"/>
    <w:rsid w:val="001676A4"/>
    <w:rsid w:val="00167F34"/>
    <w:rsid w:val="00167F42"/>
    <w:rsid w:val="0017080B"/>
    <w:rsid w:val="00170857"/>
    <w:rsid w:val="00170D8A"/>
    <w:rsid w:val="00171206"/>
    <w:rsid w:val="00171241"/>
    <w:rsid w:val="00171718"/>
    <w:rsid w:val="00171B15"/>
    <w:rsid w:val="00171DAA"/>
    <w:rsid w:val="00172706"/>
    <w:rsid w:val="00172F20"/>
    <w:rsid w:val="001730B8"/>
    <w:rsid w:val="0017356B"/>
    <w:rsid w:val="00173E89"/>
    <w:rsid w:val="00174A2E"/>
    <w:rsid w:val="001751D4"/>
    <w:rsid w:val="00176256"/>
    <w:rsid w:val="00176933"/>
    <w:rsid w:val="00176E23"/>
    <w:rsid w:val="00176EDC"/>
    <w:rsid w:val="001774CE"/>
    <w:rsid w:val="001779DD"/>
    <w:rsid w:val="0018074A"/>
    <w:rsid w:val="00180E0D"/>
    <w:rsid w:val="00180E98"/>
    <w:rsid w:val="00181026"/>
    <w:rsid w:val="00181690"/>
    <w:rsid w:val="001816C0"/>
    <w:rsid w:val="00181A02"/>
    <w:rsid w:val="00181E54"/>
    <w:rsid w:val="00182008"/>
    <w:rsid w:val="00182732"/>
    <w:rsid w:val="0018277B"/>
    <w:rsid w:val="00183540"/>
    <w:rsid w:val="00183732"/>
    <w:rsid w:val="00183C5C"/>
    <w:rsid w:val="001845C4"/>
    <w:rsid w:val="00184C91"/>
    <w:rsid w:val="0018564B"/>
    <w:rsid w:val="00185EB0"/>
    <w:rsid w:val="001861C5"/>
    <w:rsid w:val="00186BF5"/>
    <w:rsid w:val="00187721"/>
    <w:rsid w:val="001877D1"/>
    <w:rsid w:val="0018784D"/>
    <w:rsid w:val="00187C4E"/>
    <w:rsid w:val="00190EBF"/>
    <w:rsid w:val="00191320"/>
    <w:rsid w:val="0019206C"/>
    <w:rsid w:val="0019271A"/>
    <w:rsid w:val="00192AEF"/>
    <w:rsid w:val="00192B1A"/>
    <w:rsid w:val="00192CAE"/>
    <w:rsid w:val="00193732"/>
    <w:rsid w:val="00193933"/>
    <w:rsid w:val="00193B62"/>
    <w:rsid w:val="00193E2C"/>
    <w:rsid w:val="00194078"/>
    <w:rsid w:val="001940C0"/>
    <w:rsid w:val="0019482E"/>
    <w:rsid w:val="00194DB6"/>
    <w:rsid w:val="0019506B"/>
    <w:rsid w:val="001950A2"/>
    <w:rsid w:val="0019595F"/>
    <w:rsid w:val="00196025"/>
    <w:rsid w:val="0019611C"/>
    <w:rsid w:val="00196467"/>
    <w:rsid w:val="0019670C"/>
    <w:rsid w:val="00196AF7"/>
    <w:rsid w:val="00197A58"/>
    <w:rsid w:val="001A01D9"/>
    <w:rsid w:val="001A03A5"/>
    <w:rsid w:val="001A0632"/>
    <w:rsid w:val="001A0957"/>
    <w:rsid w:val="001A1282"/>
    <w:rsid w:val="001A27E4"/>
    <w:rsid w:val="001A2F16"/>
    <w:rsid w:val="001A32B7"/>
    <w:rsid w:val="001A33AD"/>
    <w:rsid w:val="001A3425"/>
    <w:rsid w:val="001A38CA"/>
    <w:rsid w:val="001A3E58"/>
    <w:rsid w:val="001A457D"/>
    <w:rsid w:val="001A4917"/>
    <w:rsid w:val="001A4F96"/>
    <w:rsid w:val="001A5034"/>
    <w:rsid w:val="001A5181"/>
    <w:rsid w:val="001A539B"/>
    <w:rsid w:val="001A54C3"/>
    <w:rsid w:val="001A5BB6"/>
    <w:rsid w:val="001A5DD3"/>
    <w:rsid w:val="001A5EF2"/>
    <w:rsid w:val="001A6435"/>
    <w:rsid w:val="001B076C"/>
    <w:rsid w:val="001B086A"/>
    <w:rsid w:val="001B0B62"/>
    <w:rsid w:val="001B2413"/>
    <w:rsid w:val="001B3072"/>
    <w:rsid w:val="001B311D"/>
    <w:rsid w:val="001B3C5B"/>
    <w:rsid w:val="001B3CB0"/>
    <w:rsid w:val="001B438D"/>
    <w:rsid w:val="001B4DEC"/>
    <w:rsid w:val="001B5037"/>
    <w:rsid w:val="001B5207"/>
    <w:rsid w:val="001B5273"/>
    <w:rsid w:val="001B5342"/>
    <w:rsid w:val="001B5785"/>
    <w:rsid w:val="001B5B2A"/>
    <w:rsid w:val="001B64FA"/>
    <w:rsid w:val="001B67FF"/>
    <w:rsid w:val="001B69EE"/>
    <w:rsid w:val="001B6F1D"/>
    <w:rsid w:val="001B7093"/>
    <w:rsid w:val="001B71A1"/>
    <w:rsid w:val="001B737B"/>
    <w:rsid w:val="001B7761"/>
    <w:rsid w:val="001B797C"/>
    <w:rsid w:val="001C036D"/>
    <w:rsid w:val="001C04E9"/>
    <w:rsid w:val="001C053A"/>
    <w:rsid w:val="001C0685"/>
    <w:rsid w:val="001C10A3"/>
    <w:rsid w:val="001C181E"/>
    <w:rsid w:val="001C1C8D"/>
    <w:rsid w:val="001C2128"/>
    <w:rsid w:val="001C2379"/>
    <w:rsid w:val="001C3C45"/>
    <w:rsid w:val="001C4903"/>
    <w:rsid w:val="001C4BFD"/>
    <w:rsid w:val="001C4C92"/>
    <w:rsid w:val="001C5270"/>
    <w:rsid w:val="001C542F"/>
    <w:rsid w:val="001C5B6D"/>
    <w:rsid w:val="001C5B8D"/>
    <w:rsid w:val="001C5EFB"/>
    <w:rsid w:val="001C5FBE"/>
    <w:rsid w:val="001C61F7"/>
    <w:rsid w:val="001C61FC"/>
    <w:rsid w:val="001C63D6"/>
    <w:rsid w:val="001C6581"/>
    <w:rsid w:val="001C6652"/>
    <w:rsid w:val="001C6F4E"/>
    <w:rsid w:val="001C7486"/>
    <w:rsid w:val="001C7C9D"/>
    <w:rsid w:val="001D0095"/>
    <w:rsid w:val="001D01C1"/>
    <w:rsid w:val="001D05C9"/>
    <w:rsid w:val="001D0ACA"/>
    <w:rsid w:val="001D0ACB"/>
    <w:rsid w:val="001D1586"/>
    <w:rsid w:val="001D1A35"/>
    <w:rsid w:val="001D2221"/>
    <w:rsid w:val="001D2583"/>
    <w:rsid w:val="001D2FA8"/>
    <w:rsid w:val="001D3219"/>
    <w:rsid w:val="001D3914"/>
    <w:rsid w:val="001D3C45"/>
    <w:rsid w:val="001D3CD1"/>
    <w:rsid w:val="001D3DA7"/>
    <w:rsid w:val="001D3DFB"/>
    <w:rsid w:val="001D440B"/>
    <w:rsid w:val="001D4497"/>
    <w:rsid w:val="001D54BE"/>
    <w:rsid w:val="001D5924"/>
    <w:rsid w:val="001D5A51"/>
    <w:rsid w:val="001D6173"/>
    <w:rsid w:val="001D657C"/>
    <w:rsid w:val="001D6948"/>
    <w:rsid w:val="001E0B7E"/>
    <w:rsid w:val="001E1491"/>
    <w:rsid w:val="001E1D6A"/>
    <w:rsid w:val="001E22A9"/>
    <w:rsid w:val="001E2E82"/>
    <w:rsid w:val="001E38A0"/>
    <w:rsid w:val="001E5055"/>
    <w:rsid w:val="001E50B6"/>
    <w:rsid w:val="001E5599"/>
    <w:rsid w:val="001E6012"/>
    <w:rsid w:val="001E65E5"/>
    <w:rsid w:val="001E682B"/>
    <w:rsid w:val="001E700E"/>
    <w:rsid w:val="001E71FE"/>
    <w:rsid w:val="001E7217"/>
    <w:rsid w:val="001E7413"/>
    <w:rsid w:val="001E7FE9"/>
    <w:rsid w:val="001F0029"/>
    <w:rsid w:val="001F00A6"/>
    <w:rsid w:val="001F00C6"/>
    <w:rsid w:val="001F04B7"/>
    <w:rsid w:val="001F0716"/>
    <w:rsid w:val="001F0949"/>
    <w:rsid w:val="001F1D8C"/>
    <w:rsid w:val="001F2039"/>
    <w:rsid w:val="001F245D"/>
    <w:rsid w:val="001F2DE4"/>
    <w:rsid w:val="001F2FC6"/>
    <w:rsid w:val="001F34B5"/>
    <w:rsid w:val="001F36D2"/>
    <w:rsid w:val="001F3706"/>
    <w:rsid w:val="001F377F"/>
    <w:rsid w:val="001F4220"/>
    <w:rsid w:val="001F4755"/>
    <w:rsid w:val="001F4A41"/>
    <w:rsid w:val="001F5193"/>
    <w:rsid w:val="001F53A3"/>
    <w:rsid w:val="001F5962"/>
    <w:rsid w:val="001F5A67"/>
    <w:rsid w:val="001F5D51"/>
    <w:rsid w:val="001F5D75"/>
    <w:rsid w:val="001F6325"/>
    <w:rsid w:val="001F64AA"/>
    <w:rsid w:val="001F66E0"/>
    <w:rsid w:val="001F6845"/>
    <w:rsid w:val="001F684D"/>
    <w:rsid w:val="001F6CBE"/>
    <w:rsid w:val="002001EC"/>
    <w:rsid w:val="00200341"/>
    <w:rsid w:val="0020069C"/>
    <w:rsid w:val="00200746"/>
    <w:rsid w:val="002009D0"/>
    <w:rsid w:val="00200FCA"/>
    <w:rsid w:val="00201714"/>
    <w:rsid w:val="002026CA"/>
    <w:rsid w:val="00202AA0"/>
    <w:rsid w:val="00202B99"/>
    <w:rsid w:val="00202CAB"/>
    <w:rsid w:val="00202FD2"/>
    <w:rsid w:val="00203173"/>
    <w:rsid w:val="00203ACC"/>
    <w:rsid w:val="00205164"/>
    <w:rsid w:val="00205317"/>
    <w:rsid w:val="002056BB"/>
    <w:rsid w:val="00205A62"/>
    <w:rsid w:val="00205D27"/>
    <w:rsid w:val="002063F4"/>
    <w:rsid w:val="002069C2"/>
    <w:rsid w:val="00206BC1"/>
    <w:rsid w:val="00206BDF"/>
    <w:rsid w:val="00206D21"/>
    <w:rsid w:val="00207266"/>
    <w:rsid w:val="00207B9F"/>
    <w:rsid w:val="002105C3"/>
    <w:rsid w:val="00210FC8"/>
    <w:rsid w:val="00211406"/>
    <w:rsid w:val="00212704"/>
    <w:rsid w:val="00212859"/>
    <w:rsid w:val="00212CBC"/>
    <w:rsid w:val="00212EB9"/>
    <w:rsid w:val="00213222"/>
    <w:rsid w:val="002132DD"/>
    <w:rsid w:val="0021349E"/>
    <w:rsid w:val="00213893"/>
    <w:rsid w:val="00213DA6"/>
    <w:rsid w:val="0021403D"/>
    <w:rsid w:val="0021417E"/>
    <w:rsid w:val="002142DE"/>
    <w:rsid w:val="0021445A"/>
    <w:rsid w:val="00214806"/>
    <w:rsid w:val="00214AC8"/>
    <w:rsid w:val="00214CE1"/>
    <w:rsid w:val="00215861"/>
    <w:rsid w:val="00215FEF"/>
    <w:rsid w:val="00216120"/>
    <w:rsid w:val="002166C3"/>
    <w:rsid w:val="00216AA3"/>
    <w:rsid w:val="0022056F"/>
    <w:rsid w:val="002206BB"/>
    <w:rsid w:val="0022093D"/>
    <w:rsid w:val="00220A6D"/>
    <w:rsid w:val="00220DDA"/>
    <w:rsid w:val="00221687"/>
    <w:rsid w:val="0022192E"/>
    <w:rsid w:val="0022202E"/>
    <w:rsid w:val="0022220A"/>
    <w:rsid w:val="00222868"/>
    <w:rsid w:val="00222B34"/>
    <w:rsid w:val="00222D27"/>
    <w:rsid w:val="002233AE"/>
    <w:rsid w:val="00223B81"/>
    <w:rsid w:val="002240AE"/>
    <w:rsid w:val="0022467E"/>
    <w:rsid w:val="00224BE8"/>
    <w:rsid w:val="00225093"/>
    <w:rsid w:val="00225248"/>
    <w:rsid w:val="0022542A"/>
    <w:rsid w:val="00225DFB"/>
    <w:rsid w:val="00226714"/>
    <w:rsid w:val="002269AC"/>
    <w:rsid w:val="00226A4D"/>
    <w:rsid w:val="00226A87"/>
    <w:rsid w:val="00227067"/>
    <w:rsid w:val="002274B6"/>
    <w:rsid w:val="002274F6"/>
    <w:rsid w:val="002276C7"/>
    <w:rsid w:val="00227839"/>
    <w:rsid w:val="00227E3A"/>
    <w:rsid w:val="00230154"/>
    <w:rsid w:val="0023033C"/>
    <w:rsid w:val="002317EB"/>
    <w:rsid w:val="00231BE0"/>
    <w:rsid w:val="00231F41"/>
    <w:rsid w:val="00232FC9"/>
    <w:rsid w:val="00233280"/>
    <w:rsid w:val="002336E6"/>
    <w:rsid w:val="00233C40"/>
    <w:rsid w:val="00233CEA"/>
    <w:rsid w:val="00233CEE"/>
    <w:rsid w:val="0023407B"/>
    <w:rsid w:val="002343F1"/>
    <w:rsid w:val="0023451A"/>
    <w:rsid w:val="002345BD"/>
    <w:rsid w:val="0023512E"/>
    <w:rsid w:val="002351F9"/>
    <w:rsid w:val="0023582D"/>
    <w:rsid w:val="002359FD"/>
    <w:rsid w:val="0023611F"/>
    <w:rsid w:val="002368AA"/>
    <w:rsid w:val="00236949"/>
    <w:rsid w:val="00236A34"/>
    <w:rsid w:val="00236C7D"/>
    <w:rsid w:val="00236C8F"/>
    <w:rsid w:val="0023724A"/>
    <w:rsid w:val="00237D1C"/>
    <w:rsid w:val="00240140"/>
    <w:rsid w:val="00240782"/>
    <w:rsid w:val="0024101D"/>
    <w:rsid w:val="002412A8"/>
    <w:rsid w:val="002419C4"/>
    <w:rsid w:val="00241C1F"/>
    <w:rsid w:val="00241F3D"/>
    <w:rsid w:val="00241FE0"/>
    <w:rsid w:val="002420A2"/>
    <w:rsid w:val="0024223A"/>
    <w:rsid w:val="002423BF"/>
    <w:rsid w:val="00243FB3"/>
    <w:rsid w:val="002444F3"/>
    <w:rsid w:val="00244783"/>
    <w:rsid w:val="00244EA2"/>
    <w:rsid w:val="00245476"/>
    <w:rsid w:val="00245978"/>
    <w:rsid w:val="00245AEA"/>
    <w:rsid w:val="00246581"/>
    <w:rsid w:val="00246B87"/>
    <w:rsid w:val="00246DF5"/>
    <w:rsid w:val="00247294"/>
    <w:rsid w:val="0025015E"/>
    <w:rsid w:val="0025037B"/>
    <w:rsid w:val="00250603"/>
    <w:rsid w:val="00250AEE"/>
    <w:rsid w:val="00250CA9"/>
    <w:rsid w:val="0025155F"/>
    <w:rsid w:val="00251D7A"/>
    <w:rsid w:val="00251DD7"/>
    <w:rsid w:val="00251F5B"/>
    <w:rsid w:val="00252123"/>
    <w:rsid w:val="00252457"/>
    <w:rsid w:val="00253F8E"/>
    <w:rsid w:val="00254B9F"/>
    <w:rsid w:val="00255588"/>
    <w:rsid w:val="00256F1C"/>
    <w:rsid w:val="0025728A"/>
    <w:rsid w:val="0025750E"/>
    <w:rsid w:val="00257781"/>
    <w:rsid w:val="00257C2E"/>
    <w:rsid w:val="002603EE"/>
    <w:rsid w:val="00260E82"/>
    <w:rsid w:val="00261853"/>
    <w:rsid w:val="0026192E"/>
    <w:rsid w:val="00262383"/>
    <w:rsid w:val="002628BF"/>
    <w:rsid w:val="00263175"/>
    <w:rsid w:val="002638FE"/>
    <w:rsid w:val="002657CC"/>
    <w:rsid w:val="00265A1E"/>
    <w:rsid w:val="0026633A"/>
    <w:rsid w:val="0026754F"/>
    <w:rsid w:val="0026768B"/>
    <w:rsid w:val="00270635"/>
    <w:rsid w:val="00270658"/>
    <w:rsid w:val="0027091E"/>
    <w:rsid w:val="00270C3A"/>
    <w:rsid w:val="002710A6"/>
    <w:rsid w:val="002714C7"/>
    <w:rsid w:val="00271757"/>
    <w:rsid w:val="00271848"/>
    <w:rsid w:val="00272866"/>
    <w:rsid w:val="00272C10"/>
    <w:rsid w:val="00272DEB"/>
    <w:rsid w:val="00273388"/>
    <w:rsid w:val="00273509"/>
    <w:rsid w:val="00273649"/>
    <w:rsid w:val="0027395D"/>
    <w:rsid w:val="00273CE8"/>
    <w:rsid w:val="00273FE6"/>
    <w:rsid w:val="002740BE"/>
    <w:rsid w:val="0027431C"/>
    <w:rsid w:val="0027446C"/>
    <w:rsid w:val="00275C97"/>
    <w:rsid w:val="00275CD2"/>
    <w:rsid w:val="00275FD8"/>
    <w:rsid w:val="0027607E"/>
    <w:rsid w:val="00277790"/>
    <w:rsid w:val="00277F45"/>
    <w:rsid w:val="00280AAC"/>
    <w:rsid w:val="00281D66"/>
    <w:rsid w:val="002825D2"/>
    <w:rsid w:val="002830C1"/>
    <w:rsid w:val="0028335B"/>
    <w:rsid w:val="0028347E"/>
    <w:rsid w:val="002835E4"/>
    <w:rsid w:val="002836AD"/>
    <w:rsid w:val="00283DD5"/>
    <w:rsid w:val="00284142"/>
    <w:rsid w:val="002844E5"/>
    <w:rsid w:val="002847BD"/>
    <w:rsid w:val="00284883"/>
    <w:rsid w:val="0028510E"/>
    <w:rsid w:val="00285391"/>
    <w:rsid w:val="00285D46"/>
    <w:rsid w:val="00285E39"/>
    <w:rsid w:val="00286387"/>
    <w:rsid w:val="002876CA"/>
    <w:rsid w:val="002878F8"/>
    <w:rsid w:val="00287ED6"/>
    <w:rsid w:val="00287F36"/>
    <w:rsid w:val="00290310"/>
    <w:rsid w:val="002909F7"/>
    <w:rsid w:val="00291019"/>
    <w:rsid w:val="0029134D"/>
    <w:rsid w:val="002915E1"/>
    <w:rsid w:val="002918BB"/>
    <w:rsid w:val="00291941"/>
    <w:rsid w:val="00291F24"/>
    <w:rsid w:val="00292BA6"/>
    <w:rsid w:val="00292FF1"/>
    <w:rsid w:val="00293077"/>
    <w:rsid w:val="00294137"/>
    <w:rsid w:val="002949B3"/>
    <w:rsid w:val="00294C8A"/>
    <w:rsid w:val="00295428"/>
    <w:rsid w:val="00295735"/>
    <w:rsid w:val="00295866"/>
    <w:rsid w:val="0029605C"/>
    <w:rsid w:val="00296171"/>
    <w:rsid w:val="00296263"/>
    <w:rsid w:val="002965F1"/>
    <w:rsid w:val="00296E68"/>
    <w:rsid w:val="0029707F"/>
    <w:rsid w:val="00297734"/>
    <w:rsid w:val="00297A28"/>
    <w:rsid w:val="00297D27"/>
    <w:rsid w:val="00297F09"/>
    <w:rsid w:val="002A03E7"/>
    <w:rsid w:val="002A053F"/>
    <w:rsid w:val="002A22DE"/>
    <w:rsid w:val="002A2A4E"/>
    <w:rsid w:val="002A2D84"/>
    <w:rsid w:val="002A2EF1"/>
    <w:rsid w:val="002A3FE0"/>
    <w:rsid w:val="002A4079"/>
    <w:rsid w:val="002A6019"/>
    <w:rsid w:val="002A606C"/>
    <w:rsid w:val="002A6377"/>
    <w:rsid w:val="002A68C2"/>
    <w:rsid w:val="002A6FD8"/>
    <w:rsid w:val="002A7776"/>
    <w:rsid w:val="002A797D"/>
    <w:rsid w:val="002A7981"/>
    <w:rsid w:val="002A79BF"/>
    <w:rsid w:val="002A7B58"/>
    <w:rsid w:val="002B00C1"/>
    <w:rsid w:val="002B0110"/>
    <w:rsid w:val="002B020B"/>
    <w:rsid w:val="002B0D58"/>
    <w:rsid w:val="002B113B"/>
    <w:rsid w:val="002B1234"/>
    <w:rsid w:val="002B2043"/>
    <w:rsid w:val="002B230B"/>
    <w:rsid w:val="002B27DD"/>
    <w:rsid w:val="002B2C16"/>
    <w:rsid w:val="002B3DAC"/>
    <w:rsid w:val="002B3EEC"/>
    <w:rsid w:val="002B4C4B"/>
    <w:rsid w:val="002B4D04"/>
    <w:rsid w:val="002B4EE6"/>
    <w:rsid w:val="002B4FE5"/>
    <w:rsid w:val="002B5774"/>
    <w:rsid w:val="002B5798"/>
    <w:rsid w:val="002B5D88"/>
    <w:rsid w:val="002B5ED1"/>
    <w:rsid w:val="002B65F4"/>
    <w:rsid w:val="002B6B54"/>
    <w:rsid w:val="002B6CDF"/>
    <w:rsid w:val="002B6ED1"/>
    <w:rsid w:val="002B7021"/>
    <w:rsid w:val="002B7282"/>
    <w:rsid w:val="002B73BD"/>
    <w:rsid w:val="002B753A"/>
    <w:rsid w:val="002B753B"/>
    <w:rsid w:val="002B753C"/>
    <w:rsid w:val="002B7F77"/>
    <w:rsid w:val="002C024D"/>
    <w:rsid w:val="002C033B"/>
    <w:rsid w:val="002C0666"/>
    <w:rsid w:val="002C0FAD"/>
    <w:rsid w:val="002C1186"/>
    <w:rsid w:val="002C1DCB"/>
    <w:rsid w:val="002C1E28"/>
    <w:rsid w:val="002C285B"/>
    <w:rsid w:val="002C33B1"/>
    <w:rsid w:val="002C3513"/>
    <w:rsid w:val="002C3AA1"/>
    <w:rsid w:val="002C4155"/>
    <w:rsid w:val="002C431F"/>
    <w:rsid w:val="002C450D"/>
    <w:rsid w:val="002C45D5"/>
    <w:rsid w:val="002C48AE"/>
    <w:rsid w:val="002C5D92"/>
    <w:rsid w:val="002C5FEB"/>
    <w:rsid w:val="002C601B"/>
    <w:rsid w:val="002C6969"/>
    <w:rsid w:val="002C6BC5"/>
    <w:rsid w:val="002C71A6"/>
    <w:rsid w:val="002C7953"/>
    <w:rsid w:val="002C7C80"/>
    <w:rsid w:val="002D08A5"/>
    <w:rsid w:val="002D0AB7"/>
    <w:rsid w:val="002D1059"/>
    <w:rsid w:val="002D1978"/>
    <w:rsid w:val="002D1D1F"/>
    <w:rsid w:val="002D1F11"/>
    <w:rsid w:val="002D20EE"/>
    <w:rsid w:val="002D2240"/>
    <w:rsid w:val="002D2289"/>
    <w:rsid w:val="002D2549"/>
    <w:rsid w:val="002D2872"/>
    <w:rsid w:val="002D2A45"/>
    <w:rsid w:val="002D2C7C"/>
    <w:rsid w:val="002D33EC"/>
    <w:rsid w:val="002D3894"/>
    <w:rsid w:val="002D3BF2"/>
    <w:rsid w:val="002D43C6"/>
    <w:rsid w:val="002D4497"/>
    <w:rsid w:val="002D47DC"/>
    <w:rsid w:val="002D48AD"/>
    <w:rsid w:val="002D48ED"/>
    <w:rsid w:val="002D4ACE"/>
    <w:rsid w:val="002D5354"/>
    <w:rsid w:val="002D5D6F"/>
    <w:rsid w:val="002D5F66"/>
    <w:rsid w:val="002D66D4"/>
    <w:rsid w:val="002D6D88"/>
    <w:rsid w:val="002D718B"/>
    <w:rsid w:val="002D7B85"/>
    <w:rsid w:val="002E04E7"/>
    <w:rsid w:val="002E05F2"/>
    <w:rsid w:val="002E112F"/>
    <w:rsid w:val="002E1A7E"/>
    <w:rsid w:val="002E248C"/>
    <w:rsid w:val="002E26A9"/>
    <w:rsid w:val="002E2C86"/>
    <w:rsid w:val="002E31E1"/>
    <w:rsid w:val="002E3E7B"/>
    <w:rsid w:val="002E421F"/>
    <w:rsid w:val="002E4255"/>
    <w:rsid w:val="002E4527"/>
    <w:rsid w:val="002E4580"/>
    <w:rsid w:val="002E50BF"/>
    <w:rsid w:val="002E5592"/>
    <w:rsid w:val="002E578F"/>
    <w:rsid w:val="002E6392"/>
    <w:rsid w:val="002E64EA"/>
    <w:rsid w:val="002E6962"/>
    <w:rsid w:val="002E6C71"/>
    <w:rsid w:val="002E6E91"/>
    <w:rsid w:val="002E71ED"/>
    <w:rsid w:val="002F013D"/>
    <w:rsid w:val="002F0EAB"/>
    <w:rsid w:val="002F1A5A"/>
    <w:rsid w:val="002F1B92"/>
    <w:rsid w:val="002F1BDB"/>
    <w:rsid w:val="002F1D11"/>
    <w:rsid w:val="002F20B1"/>
    <w:rsid w:val="002F21C3"/>
    <w:rsid w:val="002F25A0"/>
    <w:rsid w:val="002F2EF8"/>
    <w:rsid w:val="002F3698"/>
    <w:rsid w:val="002F3889"/>
    <w:rsid w:val="002F3F9C"/>
    <w:rsid w:val="002F40BD"/>
    <w:rsid w:val="002F4486"/>
    <w:rsid w:val="002F448F"/>
    <w:rsid w:val="002F46F4"/>
    <w:rsid w:val="002F4871"/>
    <w:rsid w:val="002F5575"/>
    <w:rsid w:val="002F57B3"/>
    <w:rsid w:val="002F5AAC"/>
    <w:rsid w:val="002F6C9F"/>
    <w:rsid w:val="002F7367"/>
    <w:rsid w:val="002F746F"/>
    <w:rsid w:val="002F7933"/>
    <w:rsid w:val="002F7E3C"/>
    <w:rsid w:val="003003F8"/>
    <w:rsid w:val="00300426"/>
    <w:rsid w:val="00300EDC"/>
    <w:rsid w:val="00301256"/>
    <w:rsid w:val="00301CBA"/>
    <w:rsid w:val="0030223E"/>
    <w:rsid w:val="0030273B"/>
    <w:rsid w:val="0030320D"/>
    <w:rsid w:val="00303697"/>
    <w:rsid w:val="00303CCF"/>
    <w:rsid w:val="00303F26"/>
    <w:rsid w:val="00304263"/>
    <w:rsid w:val="00304329"/>
    <w:rsid w:val="003046D2"/>
    <w:rsid w:val="003055EF"/>
    <w:rsid w:val="00305DF7"/>
    <w:rsid w:val="00305E1B"/>
    <w:rsid w:val="00305EF1"/>
    <w:rsid w:val="003066C3"/>
    <w:rsid w:val="00306A37"/>
    <w:rsid w:val="00306D04"/>
    <w:rsid w:val="00306F0B"/>
    <w:rsid w:val="0031010C"/>
    <w:rsid w:val="003101CD"/>
    <w:rsid w:val="00310D24"/>
    <w:rsid w:val="00310FAB"/>
    <w:rsid w:val="00311826"/>
    <w:rsid w:val="00311853"/>
    <w:rsid w:val="00311ACD"/>
    <w:rsid w:val="00311AD9"/>
    <w:rsid w:val="00312390"/>
    <w:rsid w:val="0031254C"/>
    <w:rsid w:val="00312917"/>
    <w:rsid w:val="00312BA7"/>
    <w:rsid w:val="00312D87"/>
    <w:rsid w:val="00312DAB"/>
    <w:rsid w:val="00312E2A"/>
    <w:rsid w:val="003130E7"/>
    <w:rsid w:val="003134E8"/>
    <w:rsid w:val="00313C76"/>
    <w:rsid w:val="0031436C"/>
    <w:rsid w:val="00314537"/>
    <w:rsid w:val="0031517B"/>
    <w:rsid w:val="0031558D"/>
    <w:rsid w:val="003159F7"/>
    <w:rsid w:val="00315C36"/>
    <w:rsid w:val="00315F44"/>
    <w:rsid w:val="00315F9B"/>
    <w:rsid w:val="00316208"/>
    <w:rsid w:val="00316B45"/>
    <w:rsid w:val="00317FCE"/>
    <w:rsid w:val="0032060D"/>
    <w:rsid w:val="00320674"/>
    <w:rsid w:val="003209B9"/>
    <w:rsid w:val="00320E49"/>
    <w:rsid w:val="003213EB"/>
    <w:rsid w:val="00321B00"/>
    <w:rsid w:val="00321B45"/>
    <w:rsid w:val="00321C3A"/>
    <w:rsid w:val="003223F3"/>
    <w:rsid w:val="00322713"/>
    <w:rsid w:val="00322B72"/>
    <w:rsid w:val="00322DCD"/>
    <w:rsid w:val="00322EE6"/>
    <w:rsid w:val="00322FB1"/>
    <w:rsid w:val="003231DD"/>
    <w:rsid w:val="00323D78"/>
    <w:rsid w:val="0032427E"/>
    <w:rsid w:val="00324961"/>
    <w:rsid w:val="00324D61"/>
    <w:rsid w:val="0032568B"/>
    <w:rsid w:val="0032592B"/>
    <w:rsid w:val="00325D3C"/>
    <w:rsid w:val="00325F52"/>
    <w:rsid w:val="00326BC1"/>
    <w:rsid w:val="00326C70"/>
    <w:rsid w:val="0032720C"/>
    <w:rsid w:val="00330167"/>
    <w:rsid w:val="003305FA"/>
    <w:rsid w:val="00331283"/>
    <w:rsid w:val="0033131B"/>
    <w:rsid w:val="00331A36"/>
    <w:rsid w:val="00331F68"/>
    <w:rsid w:val="00332176"/>
    <w:rsid w:val="00332A14"/>
    <w:rsid w:val="00332C38"/>
    <w:rsid w:val="00333E54"/>
    <w:rsid w:val="00333FFC"/>
    <w:rsid w:val="003347AC"/>
    <w:rsid w:val="00334B06"/>
    <w:rsid w:val="00334BAF"/>
    <w:rsid w:val="00335032"/>
    <w:rsid w:val="003350A2"/>
    <w:rsid w:val="003356A9"/>
    <w:rsid w:val="00335D1C"/>
    <w:rsid w:val="0033679B"/>
    <w:rsid w:val="00336DE7"/>
    <w:rsid w:val="00336E4C"/>
    <w:rsid w:val="00336F33"/>
    <w:rsid w:val="00337661"/>
    <w:rsid w:val="00337787"/>
    <w:rsid w:val="003377FA"/>
    <w:rsid w:val="00337A5D"/>
    <w:rsid w:val="00337FF1"/>
    <w:rsid w:val="003404B7"/>
    <w:rsid w:val="003409CE"/>
    <w:rsid w:val="00340CD8"/>
    <w:rsid w:val="00340E69"/>
    <w:rsid w:val="00341788"/>
    <w:rsid w:val="003419B2"/>
    <w:rsid w:val="003419C2"/>
    <w:rsid w:val="003422A0"/>
    <w:rsid w:val="00342AC6"/>
    <w:rsid w:val="00342AD8"/>
    <w:rsid w:val="00342EB6"/>
    <w:rsid w:val="003445A7"/>
    <w:rsid w:val="003448A0"/>
    <w:rsid w:val="00344E22"/>
    <w:rsid w:val="003459F7"/>
    <w:rsid w:val="00345B27"/>
    <w:rsid w:val="00345B72"/>
    <w:rsid w:val="00345FE7"/>
    <w:rsid w:val="003460B6"/>
    <w:rsid w:val="0034645D"/>
    <w:rsid w:val="0034649B"/>
    <w:rsid w:val="003467AE"/>
    <w:rsid w:val="00346DFA"/>
    <w:rsid w:val="00347AAC"/>
    <w:rsid w:val="00347D06"/>
    <w:rsid w:val="0035147E"/>
    <w:rsid w:val="00351B5E"/>
    <w:rsid w:val="00351C2D"/>
    <w:rsid w:val="00351D03"/>
    <w:rsid w:val="00351F57"/>
    <w:rsid w:val="00352A6A"/>
    <w:rsid w:val="00353747"/>
    <w:rsid w:val="00353FC0"/>
    <w:rsid w:val="003545EE"/>
    <w:rsid w:val="00354786"/>
    <w:rsid w:val="0035480B"/>
    <w:rsid w:val="00355764"/>
    <w:rsid w:val="00355860"/>
    <w:rsid w:val="003558D5"/>
    <w:rsid w:val="0035679D"/>
    <w:rsid w:val="00356CE2"/>
    <w:rsid w:val="00357197"/>
    <w:rsid w:val="0035762C"/>
    <w:rsid w:val="0036043F"/>
    <w:rsid w:val="003604E8"/>
    <w:rsid w:val="0036131C"/>
    <w:rsid w:val="003621D0"/>
    <w:rsid w:val="003623FB"/>
    <w:rsid w:val="00362A8D"/>
    <w:rsid w:val="00362AB6"/>
    <w:rsid w:val="00363204"/>
    <w:rsid w:val="00363262"/>
    <w:rsid w:val="0036333F"/>
    <w:rsid w:val="003640A5"/>
    <w:rsid w:val="0036415F"/>
    <w:rsid w:val="0036425E"/>
    <w:rsid w:val="003642E8"/>
    <w:rsid w:val="003647A7"/>
    <w:rsid w:val="0036487C"/>
    <w:rsid w:val="00364FB0"/>
    <w:rsid w:val="003653A6"/>
    <w:rsid w:val="003655CC"/>
    <w:rsid w:val="00367759"/>
    <w:rsid w:val="003678B6"/>
    <w:rsid w:val="00370430"/>
    <w:rsid w:val="003704F3"/>
    <w:rsid w:val="0037132D"/>
    <w:rsid w:val="0037144A"/>
    <w:rsid w:val="00371855"/>
    <w:rsid w:val="0037188E"/>
    <w:rsid w:val="00371CFB"/>
    <w:rsid w:val="00372096"/>
    <w:rsid w:val="00372AA5"/>
    <w:rsid w:val="00372FCE"/>
    <w:rsid w:val="003740DF"/>
    <w:rsid w:val="003745EA"/>
    <w:rsid w:val="003745EE"/>
    <w:rsid w:val="00374680"/>
    <w:rsid w:val="00374939"/>
    <w:rsid w:val="003749C4"/>
    <w:rsid w:val="00374DD8"/>
    <w:rsid w:val="00374F7C"/>
    <w:rsid w:val="0037511A"/>
    <w:rsid w:val="003753FE"/>
    <w:rsid w:val="00375E49"/>
    <w:rsid w:val="003762CE"/>
    <w:rsid w:val="0037698F"/>
    <w:rsid w:val="00376B2A"/>
    <w:rsid w:val="0037707B"/>
    <w:rsid w:val="00377CBC"/>
    <w:rsid w:val="003800E8"/>
    <w:rsid w:val="00380123"/>
    <w:rsid w:val="00380DEB"/>
    <w:rsid w:val="0038110F"/>
    <w:rsid w:val="00382197"/>
    <w:rsid w:val="00382442"/>
    <w:rsid w:val="00382849"/>
    <w:rsid w:val="003828E5"/>
    <w:rsid w:val="00382C49"/>
    <w:rsid w:val="00382CCC"/>
    <w:rsid w:val="00382E2E"/>
    <w:rsid w:val="003839D3"/>
    <w:rsid w:val="00383B9C"/>
    <w:rsid w:val="00383C88"/>
    <w:rsid w:val="00383E35"/>
    <w:rsid w:val="00383EC9"/>
    <w:rsid w:val="00383F24"/>
    <w:rsid w:val="00384268"/>
    <w:rsid w:val="00384405"/>
    <w:rsid w:val="003848A4"/>
    <w:rsid w:val="00384A6D"/>
    <w:rsid w:val="0038541C"/>
    <w:rsid w:val="0038552F"/>
    <w:rsid w:val="003855FA"/>
    <w:rsid w:val="00385D2A"/>
    <w:rsid w:val="00385E13"/>
    <w:rsid w:val="00385F9A"/>
    <w:rsid w:val="00385FA4"/>
    <w:rsid w:val="00386B4B"/>
    <w:rsid w:val="00386C28"/>
    <w:rsid w:val="003871D8"/>
    <w:rsid w:val="00387850"/>
    <w:rsid w:val="003879A3"/>
    <w:rsid w:val="00387A8C"/>
    <w:rsid w:val="00387C74"/>
    <w:rsid w:val="00387FD9"/>
    <w:rsid w:val="00390095"/>
    <w:rsid w:val="00390433"/>
    <w:rsid w:val="00390681"/>
    <w:rsid w:val="0039093D"/>
    <w:rsid w:val="0039100F"/>
    <w:rsid w:val="00391132"/>
    <w:rsid w:val="003912E2"/>
    <w:rsid w:val="00391D3E"/>
    <w:rsid w:val="00392299"/>
    <w:rsid w:val="00392516"/>
    <w:rsid w:val="0039293C"/>
    <w:rsid w:val="00392CDB"/>
    <w:rsid w:val="0039357C"/>
    <w:rsid w:val="00393C09"/>
    <w:rsid w:val="00393D61"/>
    <w:rsid w:val="00393E87"/>
    <w:rsid w:val="003946AC"/>
    <w:rsid w:val="00394DC4"/>
    <w:rsid w:val="00394F98"/>
    <w:rsid w:val="0039506C"/>
    <w:rsid w:val="003953C2"/>
    <w:rsid w:val="00395640"/>
    <w:rsid w:val="003956CC"/>
    <w:rsid w:val="00395BB2"/>
    <w:rsid w:val="00395F4D"/>
    <w:rsid w:val="003967A4"/>
    <w:rsid w:val="00396A09"/>
    <w:rsid w:val="00396CC7"/>
    <w:rsid w:val="003977A8"/>
    <w:rsid w:val="00397929"/>
    <w:rsid w:val="003A031A"/>
    <w:rsid w:val="003A069D"/>
    <w:rsid w:val="003A08E0"/>
    <w:rsid w:val="003A0D1B"/>
    <w:rsid w:val="003A1AC7"/>
    <w:rsid w:val="003A1B82"/>
    <w:rsid w:val="003A1E4C"/>
    <w:rsid w:val="003A2D0B"/>
    <w:rsid w:val="003A2DB3"/>
    <w:rsid w:val="003A3981"/>
    <w:rsid w:val="003A3AA6"/>
    <w:rsid w:val="003A3BCD"/>
    <w:rsid w:val="003A4317"/>
    <w:rsid w:val="003A4379"/>
    <w:rsid w:val="003A4A5D"/>
    <w:rsid w:val="003A4E42"/>
    <w:rsid w:val="003A5095"/>
    <w:rsid w:val="003A5D84"/>
    <w:rsid w:val="003A5F08"/>
    <w:rsid w:val="003A60CF"/>
    <w:rsid w:val="003A61E1"/>
    <w:rsid w:val="003A6363"/>
    <w:rsid w:val="003A63DB"/>
    <w:rsid w:val="003A64C5"/>
    <w:rsid w:val="003A6554"/>
    <w:rsid w:val="003A67D1"/>
    <w:rsid w:val="003A7180"/>
    <w:rsid w:val="003A737C"/>
    <w:rsid w:val="003A7490"/>
    <w:rsid w:val="003A7804"/>
    <w:rsid w:val="003A781C"/>
    <w:rsid w:val="003A7960"/>
    <w:rsid w:val="003A7982"/>
    <w:rsid w:val="003B078B"/>
    <w:rsid w:val="003B1428"/>
    <w:rsid w:val="003B1ADD"/>
    <w:rsid w:val="003B1D4E"/>
    <w:rsid w:val="003B2024"/>
    <w:rsid w:val="003B2923"/>
    <w:rsid w:val="003B2C34"/>
    <w:rsid w:val="003B2F40"/>
    <w:rsid w:val="003B393D"/>
    <w:rsid w:val="003B3DC8"/>
    <w:rsid w:val="003B4583"/>
    <w:rsid w:val="003B54D9"/>
    <w:rsid w:val="003B5A6B"/>
    <w:rsid w:val="003B5EAC"/>
    <w:rsid w:val="003B68E4"/>
    <w:rsid w:val="003B6B12"/>
    <w:rsid w:val="003B6B23"/>
    <w:rsid w:val="003B6D0E"/>
    <w:rsid w:val="003B6F23"/>
    <w:rsid w:val="003B7573"/>
    <w:rsid w:val="003B7A90"/>
    <w:rsid w:val="003C046E"/>
    <w:rsid w:val="003C06DF"/>
    <w:rsid w:val="003C09A8"/>
    <w:rsid w:val="003C0B81"/>
    <w:rsid w:val="003C1916"/>
    <w:rsid w:val="003C27B8"/>
    <w:rsid w:val="003C2C3A"/>
    <w:rsid w:val="003C2FEF"/>
    <w:rsid w:val="003C3283"/>
    <w:rsid w:val="003C377D"/>
    <w:rsid w:val="003C3B1B"/>
    <w:rsid w:val="003C4650"/>
    <w:rsid w:val="003C47B5"/>
    <w:rsid w:val="003C4B8E"/>
    <w:rsid w:val="003C4D42"/>
    <w:rsid w:val="003C560D"/>
    <w:rsid w:val="003C5CA4"/>
    <w:rsid w:val="003C62EB"/>
    <w:rsid w:val="003C6D2B"/>
    <w:rsid w:val="003C77CF"/>
    <w:rsid w:val="003D058A"/>
    <w:rsid w:val="003D05D1"/>
    <w:rsid w:val="003D05D5"/>
    <w:rsid w:val="003D0BF3"/>
    <w:rsid w:val="003D1C2E"/>
    <w:rsid w:val="003D232E"/>
    <w:rsid w:val="003D2A5A"/>
    <w:rsid w:val="003D3089"/>
    <w:rsid w:val="003D356A"/>
    <w:rsid w:val="003D437B"/>
    <w:rsid w:val="003D482D"/>
    <w:rsid w:val="003D489F"/>
    <w:rsid w:val="003D54F6"/>
    <w:rsid w:val="003D63FA"/>
    <w:rsid w:val="003D6850"/>
    <w:rsid w:val="003D6C2C"/>
    <w:rsid w:val="003D7233"/>
    <w:rsid w:val="003E04E3"/>
    <w:rsid w:val="003E175A"/>
    <w:rsid w:val="003E1BC9"/>
    <w:rsid w:val="003E1C1E"/>
    <w:rsid w:val="003E2A96"/>
    <w:rsid w:val="003E2C38"/>
    <w:rsid w:val="003E2E28"/>
    <w:rsid w:val="003E359A"/>
    <w:rsid w:val="003E3629"/>
    <w:rsid w:val="003E394D"/>
    <w:rsid w:val="003E3D2B"/>
    <w:rsid w:val="003E4975"/>
    <w:rsid w:val="003E4DE6"/>
    <w:rsid w:val="003E5040"/>
    <w:rsid w:val="003E5CA6"/>
    <w:rsid w:val="003E5D0A"/>
    <w:rsid w:val="003E709A"/>
    <w:rsid w:val="003E71A4"/>
    <w:rsid w:val="003E748C"/>
    <w:rsid w:val="003E763B"/>
    <w:rsid w:val="003E7B4E"/>
    <w:rsid w:val="003E7FCE"/>
    <w:rsid w:val="003F0E12"/>
    <w:rsid w:val="003F11AB"/>
    <w:rsid w:val="003F11F4"/>
    <w:rsid w:val="003F15F7"/>
    <w:rsid w:val="003F20BD"/>
    <w:rsid w:val="003F28F5"/>
    <w:rsid w:val="003F2ACC"/>
    <w:rsid w:val="003F2B0A"/>
    <w:rsid w:val="003F2C26"/>
    <w:rsid w:val="003F3118"/>
    <w:rsid w:val="003F38FB"/>
    <w:rsid w:val="003F3C2A"/>
    <w:rsid w:val="003F4233"/>
    <w:rsid w:val="003F47EA"/>
    <w:rsid w:val="003F4D30"/>
    <w:rsid w:val="003F5620"/>
    <w:rsid w:val="003F5C64"/>
    <w:rsid w:val="003F5C7B"/>
    <w:rsid w:val="003F6592"/>
    <w:rsid w:val="003F6D84"/>
    <w:rsid w:val="003F7692"/>
    <w:rsid w:val="00401186"/>
    <w:rsid w:val="00401199"/>
    <w:rsid w:val="00401ED7"/>
    <w:rsid w:val="00402951"/>
    <w:rsid w:val="00403EC4"/>
    <w:rsid w:val="0040410D"/>
    <w:rsid w:val="00404CBD"/>
    <w:rsid w:val="00405171"/>
    <w:rsid w:val="004051A5"/>
    <w:rsid w:val="004052BC"/>
    <w:rsid w:val="00405868"/>
    <w:rsid w:val="00405A7A"/>
    <w:rsid w:val="00405C66"/>
    <w:rsid w:val="004060F6"/>
    <w:rsid w:val="00406296"/>
    <w:rsid w:val="00406302"/>
    <w:rsid w:val="00406844"/>
    <w:rsid w:val="00407DF2"/>
    <w:rsid w:val="00410363"/>
    <w:rsid w:val="00410587"/>
    <w:rsid w:val="0041059B"/>
    <w:rsid w:val="00410DA2"/>
    <w:rsid w:val="00411ED8"/>
    <w:rsid w:val="00411F78"/>
    <w:rsid w:val="004123A6"/>
    <w:rsid w:val="0041339C"/>
    <w:rsid w:val="00413E07"/>
    <w:rsid w:val="004145F8"/>
    <w:rsid w:val="00415CB8"/>
    <w:rsid w:val="00415FDC"/>
    <w:rsid w:val="0041615C"/>
    <w:rsid w:val="004163A4"/>
    <w:rsid w:val="00416E2B"/>
    <w:rsid w:val="00416E37"/>
    <w:rsid w:val="0041766C"/>
    <w:rsid w:val="00420773"/>
    <w:rsid w:val="00420CC9"/>
    <w:rsid w:val="0042131D"/>
    <w:rsid w:val="00421339"/>
    <w:rsid w:val="00421502"/>
    <w:rsid w:val="00421B58"/>
    <w:rsid w:val="00421B8F"/>
    <w:rsid w:val="00421E81"/>
    <w:rsid w:val="00421E95"/>
    <w:rsid w:val="00421F5D"/>
    <w:rsid w:val="00421FCE"/>
    <w:rsid w:val="004224A3"/>
    <w:rsid w:val="00422751"/>
    <w:rsid w:val="00422F67"/>
    <w:rsid w:val="0042309A"/>
    <w:rsid w:val="0042330D"/>
    <w:rsid w:val="0042479C"/>
    <w:rsid w:val="00424AE8"/>
    <w:rsid w:val="0042511D"/>
    <w:rsid w:val="004254A7"/>
    <w:rsid w:val="004257B1"/>
    <w:rsid w:val="00425875"/>
    <w:rsid w:val="00425AA8"/>
    <w:rsid w:val="00425F20"/>
    <w:rsid w:val="004262A1"/>
    <w:rsid w:val="004271E1"/>
    <w:rsid w:val="00427486"/>
    <w:rsid w:val="0042766A"/>
    <w:rsid w:val="00427C06"/>
    <w:rsid w:val="00427C24"/>
    <w:rsid w:val="00427D42"/>
    <w:rsid w:val="00430366"/>
    <w:rsid w:val="0043075C"/>
    <w:rsid w:val="00431117"/>
    <w:rsid w:val="00431E30"/>
    <w:rsid w:val="004324BE"/>
    <w:rsid w:val="00432FE6"/>
    <w:rsid w:val="00433494"/>
    <w:rsid w:val="004335CE"/>
    <w:rsid w:val="0043520E"/>
    <w:rsid w:val="00435A7F"/>
    <w:rsid w:val="00435E69"/>
    <w:rsid w:val="00435EC4"/>
    <w:rsid w:val="00436055"/>
    <w:rsid w:val="004369B1"/>
    <w:rsid w:val="00436C54"/>
    <w:rsid w:val="00436F5B"/>
    <w:rsid w:val="00436FFE"/>
    <w:rsid w:val="00437A0A"/>
    <w:rsid w:val="00437C02"/>
    <w:rsid w:val="00437F85"/>
    <w:rsid w:val="00440A03"/>
    <w:rsid w:val="00440ED4"/>
    <w:rsid w:val="00440F3C"/>
    <w:rsid w:val="00440FD9"/>
    <w:rsid w:val="00441470"/>
    <w:rsid w:val="00441DE1"/>
    <w:rsid w:val="00441FA2"/>
    <w:rsid w:val="00442BC1"/>
    <w:rsid w:val="00442DAF"/>
    <w:rsid w:val="00443C3A"/>
    <w:rsid w:val="00443EA4"/>
    <w:rsid w:val="00443F62"/>
    <w:rsid w:val="00443FFE"/>
    <w:rsid w:val="00444402"/>
    <w:rsid w:val="004445A2"/>
    <w:rsid w:val="00444BB8"/>
    <w:rsid w:val="00444D03"/>
    <w:rsid w:val="0044581E"/>
    <w:rsid w:val="00445DC9"/>
    <w:rsid w:val="00446CB9"/>
    <w:rsid w:val="00446D60"/>
    <w:rsid w:val="00446DFC"/>
    <w:rsid w:val="00446E6A"/>
    <w:rsid w:val="0044701F"/>
    <w:rsid w:val="00447383"/>
    <w:rsid w:val="00447535"/>
    <w:rsid w:val="00447AEB"/>
    <w:rsid w:val="00447F78"/>
    <w:rsid w:val="004501D2"/>
    <w:rsid w:val="0045084E"/>
    <w:rsid w:val="00450962"/>
    <w:rsid w:val="0045128F"/>
    <w:rsid w:val="004517B6"/>
    <w:rsid w:val="00451B7C"/>
    <w:rsid w:val="00451D3A"/>
    <w:rsid w:val="00451F38"/>
    <w:rsid w:val="00452EA6"/>
    <w:rsid w:val="00453B9D"/>
    <w:rsid w:val="00453CD7"/>
    <w:rsid w:val="00454058"/>
    <w:rsid w:val="004541A8"/>
    <w:rsid w:val="00454223"/>
    <w:rsid w:val="0045478D"/>
    <w:rsid w:val="004548FB"/>
    <w:rsid w:val="004554C6"/>
    <w:rsid w:val="004555E0"/>
    <w:rsid w:val="00455636"/>
    <w:rsid w:val="00455685"/>
    <w:rsid w:val="00455773"/>
    <w:rsid w:val="00455C53"/>
    <w:rsid w:val="0045601C"/>
    <w:rsid w:val="0045607A"/>
    <w:rsid w:val="004564C4"/>
    <w:rsid w:val="004567AB"/>
    <w:rsid w:val="0045718D"/>
    <w:rsid w:val="0045778D"/>
    <w:rsid w:val="00457D47"/>
    <w:rsid w:val="004602E0"/>
    <w:rsid w:val="004606E3"/>
    <w:rsid w:val="0046082A"/>
    <w:rsid w:val="00460889"/>
    <w:rsid w:val="00460AD6"/>
    <w:rsid w:val="00460B6B"/>
    <w:rsid w:val="00460C8A"/>
    <w:rsid w:val="00460D07"/>
    <w:rsid w:val="004616AD"/>
    <w:rsid w:val="004619D5"/>
    <w:rsid w:val="00461D06"/>
    <w:rsid w:val="00462089"/>
    <w:rsid w:val="004620D8"/>
    <w:rsid w:val="00462CC5"/>
    <w:rsid w:val="00462DAA"/>
    <w:rsid w:val="0046381F"/>
    <w:rsid w:val="00463D27"/>
    <w:rsid w:val="00463FB2"/>
    <w:rsid w:val="004649ED"/>
    <w:rsid w:val="00464B79"/>
    <w:rsid w:val="00464F67"/>
    <w:rsid w:val="00465286"/>
    <w:rsid w:val="00467518"/>
    <w:rsid w:val="00467E98"/>
    <w:rsid w:val="00467F50"/>
    <w:rsid w:val="00470757"/>
    <w:rsid w:val="0047080B"/>
    <w:rsid w:val="004716DC"/>
    <w:rsid w:val="00471BB1"/>
    <w:rsid w:val="004721F4"/>
    <w:rsid w:val="0047236F"/>
    <w:rsid w:val="004728C8"/>
    <w:rsid w:val="00472CAF"/>
    <w:rsid w:val="00473008"/>
    <w:rsid w:val="004743EB"/>
    <w:rsid w:val="0047461C"/>
    <w:rsid w:val="0047471D"/>
    <w:rsid w:val="00475135"/>
    <w:rsid w:val="004751C6"/>
    <w:rsid w:val="00475200"/>
    <w:rsid w:val="0047591D"/>
    <w:rsid w:val="00475A8B"/>
    <w:rsid w:val="0047634E"/>
    <w:rsid w:val="00476ABF"/>
    <w:rsid w:val="00476BF6"/>
    <w:rsid w:val="00476EE7"/>
    <w:rsid w:val="004770E3"/>
    <w:rsid w:val="00477405"/>
    <w:rsid w:val="0048025D"/>
    <w:rsid w:val="0048094D"/>
    <w:rsid w:val="00480CB7"/>
    <w:rsid w:val="00481363"/>
    <w:rsid w:val="00481365"/>
    <w:rsid w:val="00481927"/>
    <w:rsid w:val="00481AFD"/>
    <w:rsid w:val="00482591"/>
    <w:rsid w:val="00482695"/>
    <w:rsid w:val="00482B9B"/>
    <w:rsid w:val="00482CE7"/>
    <w:rsid w:val="00482D21"/>
    <w:rsid w:val="00483786"/>
    <w:rsid w:val="00485186"/>
    <w:rsid w:val="00485E16"/>
    <w:rsid w:val="00485FE3"/>
    <w:rsid w:val="00486B42"/>
    <w:rsid w:val="00486BC9"/>
    <w:rsid w:val="00486E77"/>
    <w:rsid w:val="00487049"/>
    <w:rsid w:val="004875A4"/>
    <w:rsid w:val="00487D53"/>
    <w:rsid w:val="00487E19"/>
    <w:rsid w:val="00487FB1"/>
    <w:rsid w:val="00490B4C"/>
    <w:rsid w:val="00490E36"/>
    <w:rsid w:val="004911B8"/>
    <w:rsid w:val="004915C9"/>
    <w:rsid w:val="0049165B"/>
    <w:rsid w:val="00491D08"/>
    <w:rsid w:val="004920A8"/>
    <w:rsid w:val="004921F4"/>
    <w:rsid w:val="004922C6"/>
    <w:rsid w:val="0049261C"/>
    <w:rsid w:val="00493108"/>
    <w:rsid w:val="004931EE"/>
    <w:rsid w:val="00493428"/>
    <w:rsid w:val="00493D72"/>
    <w:rsid w:val="00493EDB"/>
    <w:rsid w:val="00493FBC"/>
    <w:rsid w:val="00494ABC"/>
    <w:rsid w:val="00495237"/>
    <w:rsid w:val="0049542B"/>
    <w:rsid w:val="00495A39"/>
    <w:rsid w:val="00495B55"/>
    <w:rsid w:val="00495F4E"/>
    <w:rsid w:val="00495F64"/>
    <w:rsid w:val="004965F8"/>
    <w:rsid w:val="004966E4"/>
    <w:rsid w:val="00496720"/>
    <w:rsid w:val="004979A0"/>
    <w:rsid w:val="00497C31"/>
    <w:rsid w:val="004A00C7"/>
    <w:rsid w:val="004A073A"/>
    <w:rsid w:val="004A16FB"/>
    <w:rsid w:val="004A172D"/>
    <w:rsid w:val="004A1C9A"/>
    <w:rsid w:val="004A23DA"/>
    <w:rsid w:val="004A2D3A"/>
    <w:rsid w:val="004A31B5"/>
    <w:rsid w:val="004A42F7"/>
    <w:rsid w:val="004A45FC"/>
    <w:rsid w:val="004A4774"/>
    <w:rsid w:val="004A4890"/>
    <w:rsid w:val="004A48E8"/>
    <w:rsid w:val="004A4A87"/>
    <w:rsid w:val="004A4B32"/>
    <w:rsid w:val="004A4B79"/>
    <w:rsid w:val="004A545B"/>
    <w:rsid w:val="004A5543"/>
    <w:rsid w:val="004A5A37"/>
    <w:rsid w:val="004A5E0B"/>
    <w:rsid w:val="004A5E13"/>
    <w:rsid w:val="004A5E45"/>
    <w:rsid w:val="004A603B"/>
    <w:rsid w:val="004A60BD"/>
    <w:rsid w:val="004A6E72"/>
    <w:rsid w:val="004A6F9C"/>
    <w:rsid w:val="004A712A"/>
    <w:rsid w:val="004A7196"/>
    <w:rsid w:val="004A7B71"/>
    <w:rsid w:val="004A7B77"/>
    <w:rsid w:val="004A7BBD"/>
    <w:rsid w:val="004A7E77"/>
    <w:rsid w:val="004A7F0F"/>
    <w:rsid w:val="004B148A"/>
    <w:rsid w:val="004B1CBE"/>
    <w:rsid w:val="004B27B0"/>
    <w:rsid w:val="004B2E93"/>
    <w:rsid w:val="004B46D5"/>
    <w:rsid w:val="004B47E3"/>
    <w:rsid w:val="004B47F3"/>
    <w:rsid w:val="004B487E"/>
    <w:rsid w:val="004B4A64"/>
    <w:rsid w:val="004B4BD0"/>
    <w:rsid w:val="004B4E28"/>
    <w:rsid w:val="004B55F8"/>
    <w:rsid w:val="004B5DE0"/>
    <w:rsid w:val="004B64AF"/>
    <w:rsid w:val="004B65E7"/>
    <w:rsid w:val="004B666E"/>
    <w:rsid w:val="004B6B28"/>
    <w:rsid w:val="004B7831"/>
    <w:rsid w:val="004C0798"/>
    <w:rsid w:val="004C0D8F"/>
    <w:rsid w:val="004C162C"/>
    <w:rsid w:val="004C1686"/>
    <w:rsid w:val="004C1A2C"/>
    <w:rsid w:val="004C33F0"/>
    <w:rsid w:val="004C34A6"/>
    <w:rsid w:val="004C34CB"/>
    <w:rsid w:val="004C3517"/>
    <w:rsid w:val="004C3C8C"/>
    <w:rsid w:val="004C4228"/>
    <w:rsid w:val="004C4A01"/>
    <w:rsid w:val="004C6EEB"/>
    <w:rsid w:val="004C7060"/>
    <w:rsid w:val="004C7469"/>
    <w:rsid w:val="004D0301"/>
    <w:rsid w:val="004D0DC6"/>
    <w:rsid w:val="004D1B24"/>
    <w:rsid w:val="004D239E"/>
    <w:rsid w:val="004D27D9"/>
    <w:rsid w:val="004D28EB"/>
    <w:rsid w:val="004D3BD8"/>
    <w:rsid w:val="004D3D68"/>
    <w:rsid w:val="004D41D3"/>
    <w:rsid w:val="004D4348"/>
    <w:rsid w:val="004D44A8"/>
    <w:rsid w:val="004D46A0"/>
    <w:rsid w:val="004D47D6"/>
    <w:rsid w:val="004D5BE8"/>
    <w:rsid w:val="004D614D"/>
    <w:rsid w:val="004D619A"/>
    <w:rsid w:val="004D68D7"/>
    <w:rsid w:val="004D6A82"/>
    <w:rsid w:val="004D6B93"/>
    <w:rsid w:val="004D6EBE"/>
    <w:rsid w:val="004D759F"/>
    <w:rsid w:val="004D7E0A"/>
    <w:rsid w:val="004D7EFD"/>
    <w:rsid w:val="004E0FE2"/>
    <w:rsid w:val="004E1EE2"/>
    <w:rsid w:val="004E2950"/>
    <w:rsid w:val="004E2A59"/>
    <w:rsid w:val="004E2D0E"/>
    <w:rsid w:val="004E2ED6"/>
    <w:rsid w:val="004E3456"/>
    <w:rsid w:val="004E3650"/>
    <w:rsid w:val="004E3C85"/>
    <w:rsid w:val="004E40FF"/>
    <w:rsid w:val="004E480B"/>
    <w:rsid w:val="004E4B02"/>
    <w:rsid w:val="004E56C4"/>
    <w:rsid w:val="004E5971"/>
    <w:rsid w:val="004E5E1E"/>
    <w:rsid w:val="004E63D2"/>
    <w:rsid w:val="004E68DB"/>
    <w:rsid w:val="004E6DBA"/>
    <w:rsid w:val="004E7389"/>
    <w:rsid w:val="004E76A0"/>
    <w:rsid w:val="004E7FAE"/>
    <w:rsid w:val="004F014D"/>
    <w:rsid w:val="004F0193"/>
    <w:rsid w:val="004F047F"/>
    <w:rsid w:val="004F0ED2"/>
    <w:rsid w:val="004F1D36"/>
    <w:rsid w:val="004F1E21"/>
    <w:rsid w:val="004F21A0"/>
    <w:rsid w:val="004F263D"/>
    <w:rsid w:val="004F2A22"/>
    <w:rsid w:val="004F2C56"/>
    <w:rsid w:val="004F2F51"/>
    <w:rsid w:val="004F31A9"/>
    <w:rsid w:val="004F39BB"/>
    <w:rsid w:val="004F3F4E"/>
    <w:rsid w:val="004F4267"/>
    <w:rsid w:val="004F4631"/>
    <w:rsid w:val="004F5107"/>
    <w:rsid w:val="004F5639"/>
    <w:rsid w:val="004F6163"/>
    <w:rsid w:val="004F6679"/>
    <w:rsid w:val="004F6A3A"/>
    <w:rsid w:val="004F6FFD"/>
    <w:rsid w:val="004F7CA6"/>
    <w:rsid w:val="00500230"/>
    <w:rsid w:val="005007B1"/>
    <w:rsid w:val="00500B18"/>
    <w:rsid w:val="00500DF2"/>
    <w:rsid w:val="00501217"/>
    <w:rsid w:val="0050121C"/>
    <w:rsid w:val="005018AA"/>
    <w:rsid w:val="00501DC8"/>
    <w:rsid w:val="00502625"/>
    <w:rsid w:val="005033B8"/>
    <w:rsid w:val="0050369B"/>
    <w:rsid w:val="00503D5D"/>
    <w:rsid w:val="00503FE6"/>
    <w:rsid w:val="005044A1"/>
    <w:rsid w:val="00504C0D"/>
    <w:rsid w:val="00504DE3"/>
    <w:rsid w:val="00504E73"/>
    <w:rsid w:val="00504F4E"/>
    <w:rsid w:val="00504FA8"/>
    <w:rsid w:val="00504FC4"/>
    <w:rsid w:val="00505046"/>
    <w:rsid w:val="00505146"/>
    <w:rsid w:val="00505395"/>
    <w:rsid w:val="00505463"/>
    <w:rsid w:val="0050571C"/>
    <w:rsid w:val="00505A2A"/>
    <w:rsid w:val="00506156"/>
    <w:rsid w:val="005070DC"/>
    <w:rsid w:val="00507772"/>
    <w:rsid w:val="00507F79"/>
    <w:rsid w:val="00510A94"/>
    <w:rsid w:val="00510C5F"/>
    <w:rsid w:val="0051137C"/>
    <w:rsid w:val="00511584"/>
    <w:rsid w:val="0051189F"/>
    <w:rsid w:val="00511DE7"/>
    <w:rsid w:val="00512429"/>
    <w:rsid w:val="005131C1"/>
    <w:rsid w:val="0051327C"/>
    <w:rsid w:val="005132BE"/>
    <w:rsid w:val="00513EB3"/>
    <w:rsid w:val="00514544"/>
    <w:rsid w:val="005148F5"/>
    <w:rsid w:val="00514AE9"/>
    <w:rsid w:val="00514E98"/>
    <w:rsid w:val="00515BFC"/>
    <w:rsid w:val="00516922"/>
    <w:rsid w:val="0051750A"/>
    <w:rsid w:val="00517BA1"/>
    <w:rsid w:val="00517CF9"/>
    <w:rsid w:val="00520550"/>
    <w:rsid w:val="005206DF"/>
    <w:rsid w:val="00521253"/>
    <w:rsid w:val="005215A3"/>
    <w:rsid w:val="005218F2"/>
    <w:rsid w:val="00521F10"/>
    <w:rsid w:val="00523DCF"/>
    <w:rsid w:val="005242B4"/>
    <w:rsid w:val="00524840"/>
    <w:rsid w:val="00524C44"/>
    <w:rsid w:val="00524EBB"/>
    <w:rsid w:val="005253D4"/>
    <w:rsid w:val="00525643"/>
    <w:rsid w:val="0052599A"/>
    <w:rsid w:val="005259F8"/>
    <w:rsid w:val="00526656"/>
    <w:rsid w:val="005267BA"/>
    <w:rsid w:val="00526A47"/>
    <w:rsid w:val="00526CC6"/>
    <w:rsid w:val="00526D99"/>
    <w:rsid w:val="00526F47"/>
    <w:rsid w:val="0052786D"/>
    <w:rsid w:val="00527A3F"/>
    <w:rsid w:val="00527DF1"/>
    <w:rsid w:val="00527F95"/>
    <w:rsid w:val="0053052C"/>
    <w:rsid w:val="00530A92"/>
    <w:rsid w:val="0053196C"/>
    <w:rsid w:val="00531A40"/>
    <w:rsid w:val="00531B50"/>
    <w:rsid w:val="00531DBF"/>
    <w:rsid w:val="0053223B"/>
    <w:rsid w:val="00532AD4"/>
    <w:rsid w:val="005330B0"/>
    <w:rsid w:val="00534177"/>
    <w:rsid w:val="00534AEB"/>
    <w:rsid w:val="00534EB6"/>
    <w:rsid w:val="00535128"/>
    <w:rsid w:val="005358B3"/>
    <w:rsid w:val="00535E64"/>
    <w:rsid w:val="005360AB"/>
    <w:rsid w:val="005366D6"/>
    <w:rsid w:val="00536BAA"/>
    <w:rsid w:val="00537581"/>
    <w:rsid w:val="005379BB"/>
    <w:rsid w:val="00537DF7"/>
    <w:rsid w:val="005408CC"/>
    <w:rsid w:val="005409B3"/>
    <w:rsid w:val="00540B15"/>
    <w:rsid w:val="00540BEA"/>
    <w:rsid w:val="00540F46"/>
    <w:rsid w:val="005416E9"/>
    <w:rsid w:val="00541D2E"/>
    <w:rsid w:val="00541DCE"/>
    <w:rsid w:val="00542C42"/>
    <w:rsid w:val="00542CB8"/>
    <w:rsid w:val="005432DB"/>
    <w:rsid w:val="0054345B"/>
    <w:rsid w:val="00543BA3"/>
    <w:rsid w:val="00543D47"/>
    <w:rsid w:val="00543E23"/>
    <w:rsid w:val="005441E1"/>
    <w:rsid w:val="00544E32"/>
    <w:rsid w:val="00544E5D"/>
    <w:rsid w:val="005453C8"/>
    <w:rsid w:val="00545688"/>
    <w:rsid w:val="005459DD"/>
    <w:rsid w:val="00545DE1"/>
    <w:rsid w:val="005461C3"/>
    <w:rsid w:val="005462C5"/>
    <w:rsid w:val="00546933"/>
    <w:rsid w:val="00546D4F"/>
    <w:rsid w:val="00547594"/>
    <w:rsid w:val="00547769"/>
    <w:rsid w:val="00547A35"/>
    <w:rsid w:val="00547AAC"/>
    <w:rsid w:val="00547CE1"/>
    <w:rsid w:val="00547EE9"/>
    <w:rsid w:val="00551049"/>
    <w:rsid w:val="00551816"/>
    <w:rsid w:val="00552184"/>
    <w:rsid w:val="00552A91"/>
    <w:rsid w:val="005537F4"/>
    <w:rsid w:val="00553AC6"/>
    <w:rsid w:val="00553AE3"/>
    <w:rsid w:val="00553B69"/>
    <w:rsid w:val="0055436C"/>
    <w:rsid w:val="0055438C"/>
    <w:rsid w:val="00554413"/>
    <w:rsid w:val="00554DF4"/>
    <w:rsid w:val="005551C6"/>
    <w:rsid w:val="00555A42"/>
    <w:rsid w:val="00555B0C"/>
    <w:rsid w:val="00555E53"/>
    <w:rsid w:val="00555ECB"/>
    <w:rsid w:val="00556015"/>
    <w:rsid w:val="00556730"/>
    <w:rsid w:val="00556C0E"/>
    <w:rsid w:val="005602A3"/>
    <w:rsid w:val="00560635"/>
    <w:rsid w:val="0056088B"/>
    <w:rsid w:val="00560C1C"/>
    <w:rsid w:val="00560D1C"/>
    <w:rsid w:val="005614E4"/>
    <w:rsid w:val="0056198D"/>
    <w:rsid w:val="0056290F"/>
    <w:rsid w:val="0056294D"/>
    <w:rsid w:val="00562DC0"/>
    <w:rsid w:val="0056358B"/>
    <w:rsid w:val="0056456C"/>
    <w:rsid w:val="00564B54"/>
    <w:rsid w:val="00564BD7"/>
    <w:rsid w:val="00565DA5"/>
    <w:rsid w:val="00566019"/>
    <w:rsid w:val="00566062"/>
    <w:rsid w:val="00566305"/>
    <w:rsid w:val="00566E69"/>
    <w:rsid w:val="005673EE"/>
    <w:rsid w:val="005675FA"/>
    <w:rsid w:val="0056786E"/>
    <w:rsid w:val="0056787F"/>
    <w:rsid w:val="00567D9F"/>
    <w:rsid w:val="00567DC2"/>
    <w:rsid w:val="00567ECB"/>
    <w:rsid w:val="00570143"/>
    <w:rsid w:val="00571059"/>
    <w:rsid w:val="005710F0"/>
    <w:rsid w:val="00572A8F"/>
    <w:rsid w:val="00572D34"/>
    <w:rsid w:val="0057385C"/>
    <w:rsid w:val="005739A9"/>
    <w:rsid w:val="00573D99"/>
    <w:rsid w:val="00573F8C"/>
    <w:rsid w:val="00574340"/>
    <w:rsid w:val="00574798"/>
    <w:rsid w:val="00574C4D"/>
    <w:rsid w:val="00575052"/>
    <w:rsid w:val="00575426"/>
    <w:rsid w:val="00575631"/>
    <w:rsid w:val="00576602"/>
    <w:rsid w:val="00577670"/>
    <w:rsid w:val="00577D03"/>
    <w:rsid w:val="00580194"/>
    <w:rsid w:val="0058041D"/>
    <w:rsid w:val="00580B47"/>
    <w:rsid w:val="00580F1C"/>
    <w:rsid w:val="0058131D"/>
    <w:rsid w:val="00581703"/>
    <w:rsid w:val="0058270F"/>
    <w:rsid w:val="00582C8C"/>
    <w:rsid w:val="00582D46"/>
    <w:rsid w:val="00582DBC"/>
    <w:rsid w:val="00583316"/>
    <w:rsid w:val="00583361"/>
    <w:rsid w:val="00583746"/>
    <w:rsid w:val="00584068"/>
    <w:rsid w:val="005843A8"/>
    <w:rsid w:val="0058470E"/>
    <w:rsid w:val="00584916"/>
    <w:rsid w:val="00584EE2"/>
    <w:rsid w:val="00585077"/>
    <w:rsid w:val="00585081"/>
    <w:rsid w:val="005859DF"/>
    <w:rsid w:val="00585E20"/>
    <w:rsid w:val="00586313"/>
    <w:rsid w:val="00586A4B"/>
    <w:rsid w:val="005873C6"/>
    <w:rsid w:val="00590F37"/>
    <w:rsid w:val="0059142D"/>
    <w:rsid w:val="00591470"/>
    <w:rsid w:val="0059153C"/>
    <w:rsid w:val="00591BD5"/>
    <w:rsid w:val="0059228A"/>
    <w:rsid w:val="005932CC"/>
    <w:rsid w:val="005938E7"/>
    <w:rsid w:val="00593907"/>
    <w:rsid w:val="005952B6"/>
    <w:rsid w:val="0059556F"/>
    <w:rsid w:val="00595C06"/>
    <w:rsid w:val="00596346"/>
    <w:rsid w:val="00596401"/>
    <w:rsid w:val="005969EC"/>
    <w:rsid w:val="005974BE"/>
    <w:rsid w:val="00597ABC"/>
    <w:rsid w:val="00597FC0"/>
    <w:rsid w:val="005A0289"/>
    <w:rsid w:val="005A059B"/>
    <w:rsid w:val="005A08FD"/>
    <w:rsid w:val="005A13ED"/>
    <w:rsid w:val="005A16D3"/>
    <w:rsid w:val="005A1D86"/>
    <w:rsid w:val="005A2280"/>
    <w:rsid w:val="005A2E95"/>
    <w:rsid w:val="005A311F"/>
    <w:rsid w:val="005A32E6"/>
    <w:rsid w:val="005A3474"/>
    <w:rsid w:val="005A3A40"/>
    <w:rsid w:val="005A3FA6"/>
    <w:rsid w:val="005A4201"/>
    <w:rsid w:val="005A4223"/>
    <w:rsid w:val="005A49AC"/>
    <w:rsid w:val="005A49F8"/>
    <w:rsid w:val="005A530E"/>
    <w:rsid w:val="005A679A"/>
    <w:rsid w:val="005A7450"/>
    <w:rsid w:val="005A76D1"/>
    <w:rsid w:val="005A7AAD"/>
    <w:rsid w:val="005A7C58"/>
    <w:rsid w:val="005A7CC9"/>
    <w:rsid w:val="005A7DA6"/>
    <w:rsid w:val="005B039F"/>
    <w:rsid w:val="005B053A"/>
    <w:rsid w:val="005B0E33"/>
    <w:rsid w:val="005B0F76"/>
    <w:rsid w:val="005B1173"/>
    <w:rsid w:val="005B1551"/>
    <w:rsid w:val="005B1CFE"/>
    <w:rsid w:val="005B1F93"/>
    <w:rsid w:val="005B2099"/>
    <w:rsid w:val="005B223A"/>
    <w:rsid w:val="005B2502"/>
    <w:rsid w:val="005B3795"/>
    <w:rsid w:val="005B3D35"/>
    <w:rsid w:val="005B3FEA"/>
    <w:rsid w:val="005B4167"/>
    <w:rsid w:val="005B49F5"/>
    <w:rsid w:val="005B4A57"/>
    <w:rsid w:val="005B5110"/>
    <w:rsid w:val="005B542E"/>
    <w:rsid w:val="005B5674"/>
    <w:rsid w:val="005B5EF3"/>
    <w:rsid w:val="005B6298"/>
    <w:rsid w:val="005B6E6F"/>
    <w:rsid w:val="005B7313"/>
    <w:rsid w:val="005B7463"/>
    <w:rsid w:val="005B77CA"/>
    <w:rsid w:val="005B7DB8"/>
    <w:rsid w:val="005C0156"/>
    <w:rsid w:val="005C0389"/>
    <w:rsid w:val="005C07A9"/>
    <w:rsid w:val="005C0ABE"/>
    <w:rsid w:val="005C118C"/>
    <w:rsid w:val="005C1704"/>
    <w:rsid w:val="005C1A68"/>
    <w:rsid w:val="005C1FF8"/>
    <w:rsid w:val="005C20E7"/>
    <w:rsid w:val="005C237E"/>
    <w:rsid w:val="005C23D8"/>
    <w:rsid w:val="005C3BBE"/>
    <w:rsid w:val="005C3DA9"/>
    <w:rsid w:val="005C403B"/>
    <w:rsid w:val="005C50B1"/>
    <w:rsid w:val="005C6102"/>
    <w:rsid w:val="005C63B6"/>
    <w:rsid w:val="005C76B9"/>
    <w:rsid w:val="005C7977"/>
    <w:rsid w:val="005D03B2"/>
    <w:rsid w:val="005D05FD"/>
    <w:rsid w:val="005D09E5"/>
    <w:rsid w:val="005D0DF5"/>
    <w:rsid w:val="005D0F21"/>
    <w:rsid w:val="005D13EA"/>
    <w:rsid w:val="005D18C5"/>
    <w:rsid w:val="005D1967"/>
    <w:rsid w:val="005D1EB0"/>
    <w:rsid w:val="005D27D9"/>
    <w:rsid w:val="005D2CB9"/>
    <w:rsid w:val="005D43A4"/>
    <w:rsid w:val="005D45AF"/>
    <w:rsid w:val="005D4859"/>
    <w:rsid w:val="005D4BC9"/>
    <w:rsid w:val="005D552E"/>
    <w:rsid w:val="005D5A8D"/>
    <w:rsid w:val="005D5ECE"/>
    <w:rsid w:val="005D623F"/>
    <w:rsid w:val="005D6789"/>
    <w:rsid w:val="005D67DD"/>
    <w:rsid w:val="005D68B4"/>
    <w:rsid w:val="005D6C54"/>
    <w:rsid w:val="005D6F77"/>
    <w:rsid w:val="005D7D8A"/>
    <w:rsid w:val="005E0947"/>
    <w:rsid w:val="005E1690"/>
    <w:rsid w:val="005E16C3"/>
    <w:rsid w:val="005E1A43"/>
    <w:rsid w:val="005E2DE0"/>
    <w:rsid w:val="005E30B2"/>
    <w:rsid w:val="005E3513"/>
    <w:rsid w:val="005E384F"/>
    <w:rsid w:val="005E5209"/>
    <w:rsid w:val="005E5354"/>
    <w:rsid w:val="005E5A00"/>
    <w:rsid w:val="005E60EA"/>
    <w:rsid w:val="005E6289"/>
    <w:rsid w:val="005E633B"/>
    <w:rsid w:val="005E6584"/>
    <w:rsid w:val="005E697F"/>
    <w:rsid w:val="005E6D92"/>
    <w:rsid w:val="005E6F3A"/>
    <w:rsid w:val="005E73EB"/>
    <w:rsid w:val="005E7FB8"/>
    <w:rsid w:val="005F06D2"/>
    <w:rsid w:val="005F096F"/>
    <w:rsid w:val="005F2EA4"/>
    <w:rsid w:val="005F3204"/>
    <w:rsid w:val="005F3394"/>
    <w:rsid w:val="005F34B2"/>
    <w:rsid w:val="005F366A"/>
    <w:rsid w:val="005F3710"/>
    <w:rsid w:val="005F3BDB"/>
    <w:rsid w:val="005F3E00"/>
    <w:rsid w:val="005F46A0"/>
    <w:rsid w:val="005F5348"/>
    <w:rsid w:val="005F54E5"/>
    <w:rsid w:val="005F5829"/>
    <w:rsid w:val="005F68CC"/>
    <w:rsid w:val="005F6D5D"/>
    <w:rsid w:val="005F70AD"/>
    <w:rsid w:val="005F7A61"/>
    <w:rsid w:val="0060056C"/>
    <w:rsid w:val="00600580"/>
    <w:rsid w:val="006008AB"/>
    <w:rsid w:val="0060129F"/>
    <w:rsid w:val="00601B12"/>
    <w:rsid w:val="00601BB8"/>
    <w:rsid w:val="0060299F"/>
    <w:rsid w:val="00602AE8"/>
    <w:rsid w:val="00603784"/>
    <w:rsid w:val="00603C25"/>
    <w:rsid w:val="00605780"/>
    <w:rsid w:val="00605AC9"/>
    <w:rsid w:val="00605FF2"/>
    <w:rsid w:val="0060645A"/>
    <w:rsid w:val="006075AB"/>
    <w:rsid w:val="006075CC"/>
    <w:rsid w:val="0060774A"/>
    <w:rsid w:val="00607912"/>
    <w:rsid w:val="00607DA3"/>
    <w:rsid w:val="00611342"/>
    <w:rsid w:val="00612318"/>
    <w:rsid w:val="00612548"/>
    <w:rsid w:val="00612629"/>
    <w:rsid w:val="006126F7"/>
    <w:rsid w:val="00612C0B"/>
    <w:rsid w:val="006132A2"/>
    <w:rsid w:val="00613504"/>
    <w:rsid w:val="00613C94"/>
    <w:rsid w:val="0061431B"/>
    <w:rsid w:val="00614405"/>
    <w:rsid w:val="006148F4"/>
    <w:rsid w:val="00614AE4"/>
    <w:rsid w:val="00614E46"/>
    <w:rsid w:val="00615417"/>
    <w:rsid w:val="00616256"/>
    <w:rsid w:val="00616562"/>
    <w:rsid w:val="00616599"/>
    <w:rsid w:val="00616CBA"/>
    <w:rsid w:val="00616DD8"/>
    <w:rsid w:val="0061731F"/>
    <w:rsid w:val="00617A5A"/>
    <w:rsid w:val="006203C4"/>
    <w:rsid w:val="00620496"/>
    <w:rsid w:val="00620C71"/>
    <w:rsid w:val="006210DD"/>
    <w:rsid w:val="006212CE"/>
    <w:rsid w:val="0062152C"/>
    <w:rsid w:val="0062161A"/>
    <w:rsid w:val="0062178D"/>
    <w:rsid w:val="00621EE6"/>
    <w:rsid w:val="006220D2"/>
    <w:rsid w:val="00622691"/>
    <w:rsid w:val="00622B8D"/>
    <w:rsid w:val="0062304E"/>
    <w:rsid w:val="006234F8"/>
    <w:rsid w:val="00623E3E"/>
    <w:rsid w:val="006244FB"/>
    <w:rsid w:val="006245E7"/>
    <w:rsid w:val="00625429"/>
    <w:rsid w:val="0062543A"/>
    <w:rsid w:val="0062612B"/>
    <w:rsid w:val="006266F1"/>
    <w:rsid w:val="00626DC1"/>
    <w:rsid w:val="00627385"/>
    <w:rsid w:val="00627596"/>
    <w:rsid w:val="00627AE1"/>
    <w:rsid w:val="00627D3E"/>
    <w:rsid w:val="006303C4"/>
    <w:rsid w:val="0063062C"/>
    <w:rsid w:val="00630644"/>
    <w:rsid w:val="00630B36"/>
    <w:rsid w:val="00630E13"/>
    <w:rsid w:val="0063157F"/>
    <w:rsid w:val="0063177A"/>
    <w:rsid w:val="00631C98"/>
    <w:rsid w:val="00631CB7"/>
    <w:rsid w:val="00631F4E"/>
    <w:rsid w:val="00632282"/>
    <w:rsid w:val="00632E09"/>
    <w:rsid w:val="00632E10"/>
    <w:rsid w:val="00633A93"/>
    <w:rsid w:val="00634624"/>
    <w:rsid w:val="0063495B"/>
    <w:rsid w:val="00634FFD"/>
    <w:rsid w:val="0063563F"/>
    <w:rsid w:val="00636C0C"/>
    <w:rsid w:val="00637174"/>
    <w:rsid w:val="00637217"/>
    <w:rsid w:val="006375B0"/>
    <w:rsid w:val="00637C14"/>
    <w:rsid w:val="006402BA"/>
    <w:rsid w:val="0064081C"/>
    <w:rsid w:val="00640E52"/>
    <w:rsid w:val="006415F8"/>
    <w:rsid w:val="00641ADE"/>
    <w:rsid w:val="00641AFF"/>
    <w:rsid w:val="00641CBE"/>
    <w:rsid w:val="00641CD3"/>
    <w:rsid w:val="00642561"/>
    <w:rsid w:val="00642B08"/>
    <w:rsid w:val="0064300A"/>
    <w:rsid w:val="006433BC"/>
    <w:rsid w:val="006439A6"/>
    <w:rsid w:val="00644020"/>
    <w:rsid w:val="00644EF0"/>
    <w:rsid w:val="00645037"/>
    <w:rsid w:val="006451E2"/>
    <w:rsid w:val="006453D7"/>
    <w:rsid w:val="006455E4"/>
    <w:rsid w:val="0064600B"/>
    <w:rsid w:val="00646187"/>
    <w:rsid w:val="006464F8"/>
    <w:rsid w:val="00647560"/>
    <w:rsid w:val="00647A72"/>
    <w:rsid w:val="00647B0A"/>
    <w:rsid w:val="00650360"/>
    <w:rsid w:val="00651982"/>
    <w:rsid w:val="00651AE4"/>
    <w:rsid w:val="006523B4"/>
    <w:rsid w:val="00652659"/>
    <w:rsid w:val="00652AA1"/>
    <w:rsid w:val="00652B9A"/>
    <w:rsid w:val="00653C6F"/>
    <w:rsid w:val="00653DEB"/>
    <w:rsid w:val="00653F52"/>
    <w:rsid w:val="00655336"/>
    <w:rsid w:val="00655425"/>
    <w:rsid w:val="00655A10"/>
    <w:rsid w:val="00656807"/>
    <w:rsid w:val="00656E62"/>
    <w:rsid w:val="0065771D"/>
    <w:rsid w:val="00657E17"/>
    <w:rsid w:val="00660503"/>
    <w:rsid w:val="0066085C"/>
    <w:rsid w:val="0066135A"/>
    <w:rsid w:val="006613FC"/>
    <w:rsid w:val="00661527"/>
    <w:rsid w:val="00661939"/>
    <w:rsid w:val="00661B54"/>
    <w:rsid w:val="00662080"/>
    <w:rsid w:val="006620B9"/>
    <w:rsid w:val="00662674"/>
    <w:rsid w:val="00662AD4"/>
    <w:rsid w:val="00663B31"/>
    <w:rsid w:val="00663F01"/>
    <w:rsid w:val="006640C3"/>
    <w:rsid w:val="0066494E"/>
    <w:rsid w:val="00664A07"/>
    <w:rsid w:val="00664EF3"/>
    <w:rsid w:val="0066565E"/>
    <w:rsid w:val="00665918"/>
    <w:rsid w:val="00665ABD"/>
    <w:rsid w:val="00665C4B"/>
    <w:rsid w:val="00665CAB"/>
    <w:rsid w:val="00666791"/>
    <w:rsid w:val="00666FFA"/>
    <w:rsid w:val="006703E7"/>
    <w:rsid w:val="00670E84"/>
    <w:rsid w:val="00671870"/>
    <w:rsid w:val="00671F60"/>
    <w:rsid w:val="006723A4"/>
    <w:rsid w:val="00672412"/>
    <w:rsid w:val="0067275B"/>
    <w:rsid w:val="006728C8"/>
    <w:rsid w:val="006737D8"/>
    <w:rsid w:val="00673C5F"/>
    <w:rsid w:val="006740E5"/>
    <w:rsid w:val="0067414F"/>
    <w:rsid w:val="006746B0"/>
    <w:rsid w:val="00674960"/>
    <w:rsid w:val="00674EE9"/>
    <w:rsid w:val="00675214"/>
    <w:rsid w:val="006756DA"/>
    <w:rsid w:val="006759AE"/>
    <w:rsid w:val="00677445"/>
    <w:rsid w:val="00680AC5"/>
    <w:rsid w:val="00680EB0"/>
    <w:rsid w:val="00681744"/>
    <w:rsid w:val="0068187F"/>
    <w:rsid w:val="00681A7D"/>
    <w:rsid w:val="00681AAC"/>
    <w:rsid w:val="006828CD"/>
    <w:rsid w:val="00682C53"/>
    <w:rsid w:val="006833DB"/>
    <w:rsid w:val="006836FB"/>
    <w:rsid w:val="00683961"/>
    <w:rsid w:val="006840AE"/>
    <w:rsid w:val="00684ADF"/>
    <w:rsid w:val="00684BDC"/>
    <w:rsid w:val="00684EA4"/>
    <w:rsid w:val="006864B8"/>
    <w:rsid w:val="00686BBF"/>
    <w:rsid w:val="0068731A"/>
    <w:rsid w:val="00687802"/>
    <w:rsid w:val="00687C64"/>
    <w:rsid w:val="00690E5C"/>
    <w:rsid w:val="00691AB7"/>
    <w:rsid w:val="00691DE4"/>
    <w:rsid w:val="00692167"/>
    <w:rsid w:val="00692322"/>
    <w:rsid w:val="00692CF3"/>
    <w:rsid w:val="0069308D"/>
    <w:rsid w:val="006934BC"/>
    <w:rsid w:val="0069365E"/>
    <w:rsid w:val="00693B10"/>
    <w:rsid w:val="00694036"/>
    <w:rsid w:val="00694170"/>
    <w:rsid w:val="006941AF"/>
    <w:rsid w:val="0069442B"/>
    <w:rsid w:val="006953EA"/>
    <w:rsid w:val="00695EAF"/>
    <w:rsid w:val="006960A9"/>
    <w:rsid w:val="00697771"/>
    <w:rsid w:val="006977F9"/>
    <w:rsid w:val="00697830"/>
    <w:rsid w:val="00697A9F"/>
    <w:rsid w:val="00697B9A"/>
    <w:rsid w:val="00697EDB"/>
    <w:rsid w:val="00697EF7"/>
    <w:rsid w:val="006A0D15"/>
    <w:rsid w:val="006A12FF"/>
    <w:rsid w:val="006A139F"/>
    <w:rsid w:val="006A19EE"/>
    <w:rsid w:val="006A2A3A"/>
    <w:rsid w:val="006A3006"/>
    <w:rsid w:val="006A3045"/>
    <w:rsid w:val="006A33A2"/>
    <w:rsid w:val="006A43B6"/>
    <w:rsid w:val="006A45BB"/>
    <w:rsid w:val="006A4977"/>
    <w:rsid w:val="006A4E50"/>
    <w:rsid w:val="006A5A78"/>
    <w:rsid w:val="006A5ADB"/>
    <w:rsid w:val="006A6176"/>
    <w:rsid w:val="006A63DC"/>
    <w:rsid w:val="006A6712"/>
    <w:rsid w:val="006A732B"/>
    <w:rsid w:val="006A7B1B"/>
    <w:rsid w:val="006A7C60"/>
    <w:rsid w:val="006B02B7"/>
    <w:rsid w:val="006B035A"/>
    <w:rsid w:val="006B05BB"/>
    <w:rsid w:val="006B0975"/>
    <w:rsid w:val="006B0A6C"/>
    <w:rsid w:val="006B0B8E"/>
    <w:rsid w:val="006B1305"/>
    <w:rsid w:val="006B1340"/>
    <w:rsid w:val="006B1628"/>
    <w:rsid w:val="006B1977"/>
    <w:rsid w:val="006B2990"/>
    <w:rsid w:val="006B2DB2"/>
    <w:rsid w:val="006B30C9"/>
    <w:rsid w:val="006B353D"/>
    <w:rsid w:val="006B3EC9"/>
    <w:rsid w:val="006B4229"/>
    <w:rsid w:val="006B4494"/>
    <w:rsid w:val="006B52F3"/>
    <w:rsid w:val="006B546F"/>
    <w:rsid w:val="006B5B8B"/>
    <w:rsid w:val="006B5CEA"/>
    <w:rsid w:val="006B6003"/>
    <w:rsid w:val="006B629E"/>
    <w:rsid w:val="006B65F2"/>
    <w:rsid w:val="006B6922"/>
    <w:rsid w:val="006B6EFD"/>
    <w:rsid w:val="006B6F89"/>
    <w:rsid w:val="006B7714"/>
    <w:rsid w:val="006B77FD"/>
    <w:rsid w:val="006B7F00"/>
    <w:rsid w:val="006C01B2"/>
    <w:rsid w:val="006C0727"/>
    <w:rsid w:val="006C0909"/>
    <w:rsid w:val="006C0CEE"/>
    <w:rsid w:val="006C1C79"/>
    <w:rsid w:val="006C23EE"/>
    <w:rsid w:val="006C26E4"/>
    <w:rsid w:val="006C2D10"/>
    <w:rsid w:val="006C3874"/>
    <w:rsid w:val="006C3AA5"/>
    <w:rsid w:val="006C3B04"/>
    <w:rsid w:val="006C404D"/>
    <w:rsid w:val="006C438B"/>
    <w:rsid w:val="006C52D6"/>
    <w:rsid w:val="006C5F46"/>
    <w:rsid w:val="006C627D"/>
    <w:rsid w:val="006C6488"/>
    <w:rsid w:val="006C6D2E"/>
    <w:rsid w:val="006C708F"/>
    <w:rsid w:val="006C7127"/>
    <w:rsid w:val="006C7205"/>
    <w:rsid w:val="006C7716"/>
    <w:rsid w:val="006C7A3A"/>
    <w:rsid w:val="006D04C4"/>
    <w:rsid w:val="006D071B"/>
    <w:rsid w:val="006D0740"/>
    <w:rsid w:val="006D124E"/>
    <w:rsid w:val="006D14EB"/>
    <w:rsid w:val="006D152D"/>
    <w:rsid w:val="006D1D09"/>
    <w:rsid w:val="006D2434"/>
    <w:rsid w:val="006D2A0C"/>
    <w:rsid w:val="006D3380"/>
    <w:rsid w:val="006D3483"/>
    <w:rsid w:val="006D46F9"/>
    <w:rsid w:val="006D4B6C"/>
    <w:rsid w:val="006D4B88"/>
    <w:rsid w:val="006D503B"/>
    <w:rsid w:val="006D519C"/>
    <w:rsid w:val="006D51CB"/>
    <w:rsid w:val="006D51CD"/>
    <w:rsid w:val="006D5510"/>
    <w:rsid w:val="006D576C"/>
    <w:rsid w:val="006D5BDF"/>
    <w:rsid w:val="006D6858"/>
    <w:rsid w:val="006D797A"/>
    <w:rsid w:val="006E07BD"/>
    <w:rsid w:val="006E09CD"/>
    <w:rsid w:val="006E1C39"/>
    <w:rsid w:val="006E1DAA"/>
    <w:rsid w:val="006E1DD1"/>
    <w:rsid w:val="006E1F3D"/>
    <w:rsid w:val="006E2023"/>
    <w:rsid w:val="006E27EF"/>
    <w:rsid w:val="006E2ED5"/>
    <w:rsid w:val="006E3518"/>
    <w:rsid w:val="006E3AC8"/>
    <w:rsid w:val="006E3C24"/>
    <w:rsid w:val="006E42A5"/>
    <w:rsid w:val="006E43A8"/>
    <w:rsid w:val="006E4429"/>
    <w:rsid w:val="006E489E"/>
    <w:rsid w:val="006E4DB8"/>
    <w:rsid w:val="006E5339"/>
    <w:rsid w:val="006E5552"/>
    <w:rsid w:val="006E564E"/>
    <w:rsid w:val="006E5918"/>
    <w:rsid w:val="006E5B63"/>
    <w:rsid w:val="006E69D2"/>
    <w:rsid w:val="006E6E5E"/>
    <w:rsid w:val="006E71FF"/>
    <w:rsid w:val="006E7498"/>
    <w:rsid w:val="006E79DC"/>
    <w:rsid w:val="006F078F"/>
    <w:rsid w:val="006F0B47"/>
    <w:rsid w:val="006F0C18"/>
    <w:rsid w:val="006F1BBB"/>
    <w:rsid w:val="006F1DCD"/>
    <w:rsid w:val="006F221F"/>
    <w:rsid w:val="006F2272"/>
    <w:rsid w:val="006F2449"/>
    <w:rsid w:val="006F271B"/>
    <w:rsid w:val="006F40AE"/>
    <w:rsid w:val="006F4256"/>
    <w:rsid w:val="006F5109"/>
    <w:rsid w:val="006F5732"/>
    <w:rsid w:val="006F5FAF"/>
    <w:rsid w:val="006F60EC"/>
    <w:rsid w:val="006F6124"/>
    <w:rsid w:val="006F614A"/>
    <w:rsid w:val="006F6C1D"/>
    <w:rsid w:val="006F70B1"/>
    <w:rsid w:val="006F7513"/>
    <w:rsid w:val="006F765B"/>
    <w:rsid w:val="007000C9"/>
    <w:rsid w:val="00700352"/>
    <w:rsid w:val="00700408"/>
    <w:rsid w:val="0070076C"/>
    <w:rsid w:val="00700AE3"/>
    <w:rsid w:val="00700B63"/>
    <w:rsid w:val="00700B68"/>
    <w:rsid w:val="007012EF"/>
    <w:rsid w:val="0070174B"/>
    <w:rsid w:val="00702B85"/>
    <w:rsid w:val="00703274"/>
    <w:rsid w:val="007032DB"/>
    <w:rsid w:val="007035E8"/>
    <w:rsid w:val="00703F6E"/>
    <w:rsid w:val="0070418E"/>
    <w:rsid w:val="007041C0"/>
    <w:rsid w:val="007045F7"/>
    <w:rsid w:val="00704718"/>
    <w:rsid w:val="00704812"/>
    <w:rsid w:val="00704A10"/>
    <w:rsid w:val="00704F68"/>
    <w:rsid w:val="007059EB"/>
    <w:rsid w:val="007059F2"/>
    <w:rsid w:val="00705A7F"/>
    <w:rsid w:val="007075BA"/>
    <w:rsid w:val="00710E52"/>
    <w:rsid w:val="00710EE9"/>
    <w:rsid w:val="00711757"/>
    <w:rsid w:val="007117F6"/>
    <w:rsid w:val="0071180D"/>
    <w:rsid w:val="0071251B"/>
    <w:rsid w:val="0071330B"/>
    <w:rsid w:val="00713AAF"/>
    <w:rsid w:val="007147CB"/>
    <w:rsid w:val="0071489E"/>
    <w:rsid w:val="00714937"/>
    <w:rsid w:val="0071545C"/>
    <w:rsid w:val="00715CB6"/>
    <w:rsid w:val="00716424"/>
    <w:rsid w:val="00716AFD"/>
    <w:rsid w:val="007172BA"/>
    <w:rsid w:val="007178C4"/>
    <w:rsid w:val="00717B5A"/>
    <w:rsid w:val="00717C37"/>
    <w:rsid w:val="007203F8"/>
    <w:rsid w:val="007207D2"/>
    <w:rsid w:val="00720F76"/>
    <w:rsid w:val="0072157E"/>
    <w:rsid w:val="00721697"/>
    <w:rsid w:val="00721E25"/>
    <w:rsid w:val="00721FDC"/>
    <w:rsid w:val="00722192"/>
    <w:rsid w:val="00722B5D"/>
    <w:rsid w:val="007230B2"/>
    <w:rsid w:val="00723119"/>
    <w:rsid w:val="00723493"/>
    <w:rsid w:val="007236F6"/>
    <w:rsid w:val="0072380E"/>
    <w:rsid w:val="007238EB"/>
    <w:rsid w:val="00723A86"/>
    <w:rsid w:val="00723E87"/>
    <w:rsid w:val="007243CB"/>
    <w:rsid w:val="00724FB4"/>
    <w:rsid w:val="00725676"/>
    <w:rsid w:val="007259BA"/>
    <w:rsid w:val="00725CFF"/>
    <w:rsid w:val="00725F43"/>
    <w:rsid w:val="00726297"/>
    <w:rsid w:val="00726DE1"/>
    <w:rsid w:val="00726FCD"/>
    <w:rsid w:val="007276ED"/>
    <w:rsid w:val="00730054"/>
    <w:rsid w:val="00731079"/>
    <w:rsid w:val="00731300"/>
    <w:rsid w:val="007320E7"/>
    <w:rsid w:val="00732491"/>
    <w:rsid w:val="00732840"/>
    <w:rsid w:val="0073337E"/>
    <w:rsid w:val="0073351E"/>
    <w:rsid w:val="0073361B"/>
    <w:rsid w:val="00733D7F"/>
    <w:rsid w:val="00733F1E"/>
    <w:rsid w:val="00734269"/>
    <w:rsid w:val="007354B8"/>
    <w:rsid w:val="007359E8"/>
    <w:rsid w:val="0073657F"/>
    <w:rsid w:val="0073684A"/>
    <w:rsid w:val="00736E8F"/>
    <w:rsid w:val="00740004"/>
    <w:rsid w:val="00740320"/>
    <w:rsid w:val="007404F9"/>
    <w:rsid w:val="00740B08"/>
    <w:rsid w:val="00740B0B"/>
    <w:rsid w:val="007413A8"/>
    <w:rsid w:val="0074156B"/>
    <w:rsid w:val="00742232"/>
    <w:rsid w:val="0074234C"/>
    <w:rsid w:val="007424C4"/>
    <w:rsid w:val="007428FC"/>
    <w:rsid w:val="007431E2"/>
    <w:rsid w:val="00743222"/>
    <w:rsid w:val="00743A6B"/>
    <w:rsid w:val="00744523"/>
    <w:rsid w:val="00744C1C"/>
    <w:rsid w:val="00745C2B"/>
    <w:rsid w:val="00745F77"/>
    <w:rsid w:val="007460CC"/>
    <w:rsid w:val="00746B11"/>
    <w:rsid w:val="00746D1D"/>
    <w:rsid w:val="00746FE6"/>
    <w:rsid w:val="007476DD"/>
    <w:rsid w:val="00747B7E"/>
    <w:rsid w:val="00750260"/>
    <w:rsid w:val="007506E7"/>
    <w:rsid w:val="00750C1B"/>
    <w:rsid w:val="007513E4"/>
    <w:rsid w:val="007516EA"/>
    <w:rsid w:val="00751803"/>
    <w:rsid w:val="00751CF5"/>
    <w:rsid w:val="00751F56"/>
    <w:rsid w:val="007521A7"/>
    <w:rsid w:val="0075230F"/>
    <w:rsid w:val="00752486"/>
    <w:rsid w:val="00752B5E"/>
    <w:rsid w:val="00752D60"/>
    <w:rsid w:val="00752F42"/>
    <w:rsid w:val="007535F6"/>
    <w:rsid w:val="00753657"/>
    <w:rsid w:val="007542AB"/>
    <w:rsid w:val="00754BD6"/>
    <w:rsid w:val="00754FE5"/>
    <w:rsid w:val="0075539B"/>
    <w:rsid w:val="007554EC"/>
    <w:rsid w:val="00755C0B"/>
    <w:rsid w:val="00755C82"/>
    <w:rsid w:val="00755FB5"/>
    <w:rsid w:val="0075632B"/>
    <w:rsid w:val="00756A13"/>
    <w:rsid w:val="00756D54"/>
    <w:rsid w:val="0075731E"/>
    <w:rsid w:val="0075773A"/>
    <w:rsid w:val="00757838"/>
    <w:rsid w:val="00757D53"/>
    <w:rsid w:val="00760694"/>
    <w:rsid w:val="0076091E"/>
    <w:rsid w:val="00761A37"/>
    <w:rsid w:val="00761F57"/>
    <w:rsid w:val="00762B84"/>
    <w:rsid w:val="00762DCF"/>
    <w:rsid w:val="00763944"/>
    <w:rsid w:val="007639BE"/>
    <w:rsid w:val="007640C3"/>
    <w:rsid w:val="00764120"/>
    <w:rsid w:val="00764401"/>
    <w:rsid w:val="00764DD7"/>
    <w:rsid w:val="00765049"/>
    <w:rsid w:val="00766082"/>
    <w:rsid w:val="0076624D"/>
    <w:rsid w:val="007664D0"/>
    <w:rsid w:val="0076687C"/>
    <w:rsid w:val="00767A29"/>
    <w:rsid w:val="00767C45"/>
    <w:rsid w:val="00767D9E"/>
    <w:rsid w:val="0077053B"/>
    <w:rsid w:val="007706B2"/>
    <w:rsid w:val="00770914"/>
    <w:rsid w:val="00770DFB"/>
    <w:rsid w:val="0077164C"/>
    <w:rsid w:val="007717B2"/>
    <w:rsid w:val="007724AB"/>
    <w:rsid w:val="00772623"/>
    <w:rsid w:val="00772B22"/>
    <w:rsid w:val="00772BA6"/>
    <w:rsid w:val="00772C1F"/>
    <w:rsid w:val="00772CF6"/>
    <w:rsid w:val="00773210"/>
    <w:rsid w:val="00773536"/>
    <w:rsid w:val="007737A6"/>
    <w:rsid w:val="00773F09"/>
    <w:rsid w:val="00773FA6"/>
    <w:rsid w:val="007743F6"/>
    <w:rsid w:val="0077453F"/>
    <w:rsid w:val="007745CE"/>
    <w:rsid w:val="00774BB4"/>
    <w:rsid w:val="00774E8F"/>
    <w:rsid w:val="0077523B"/>
    <w:rsid w:val="00775334"/>
    <w:rsid w:val="00775F1E"/>
    <w:rsid w:val="00775F37"/>
    <w:rsid w:val="007761C9"/>
    <w:rsid w:val="00776A7F"/>
    <w:rsid w:val="00776D9E"/>
    <w:rsid w:val="00777DC6"/>
    <w:rsid w:val="00780A82"/>
    <w:rsid w:val="00780D9E"/>
    <w:rsid w:val="00780F5C"/>
    <w:rsid w:val="00781360"/>
    <w:rsid w:val="007813E2"/>
    <w:rsid w:val="007814BF"/>
    <w:rsid w:val="00781DB1"/>
    <w:rsid w:val="00782341"/>
    <w:rsid w:val="0078245D"/>
    <w:rsid w:val="0078288E"/>
    <w:rsid w:val="007828E0"/>
    <w:rsid w:val="00782C5D"/>
    <w:rsid w:val="00782E92"/>
    <w:rsid w:val="0078369C"/>
    <w:rsid w:val="007855B1"/>
    <w:rsid w:val="00786610"/>
    <w:rsid w:val="0078705F"/>
    <w:rsid w:val="007877BB"/>
    <w:rsid w:val="00787DEB"/>
    <w:rsid w:val="00787E5C"/>
    <w:rsid w:val="00790689"/>
    <w:rsid w:val="00791269"/>
    <w:rsid w:val="00791357"/>
    <w:rsid w:val="00791C8F"/>
    <w:rsid w:val="00792071"/>
    <w:rsid w:val="007920A4"/>
    <w:rsid w:val="00792F9C"/>
    <w:rsid w:val="007930AF"/>
    <w:rsid w:val="0079330D"/>
    <w:rsid w:val="00793424"/>
    <w:rsid w:val="00793593"/>
    <w:rsid w:val="007935D9"/>
    <w:rsid w:val="0079434F"/>
    <w:rsid w:val="0079457F"/>
    <w:rsid w:val="00794A62"/>
    <w:rsid w:val="00794B8B"/>
    <w:rsid w:val="00794E2E"/>
    <w:rsid w:val="00794ECA"/>
    <w:rsid w:val="0079542E"/>
    <w:rsid w:val="007954F1"/>
    <w:rsid w:val="007956B4"/>
    <w:rsid w:val="00795BCA"/>
    <w:rsid w:val="007962BB"/>
    <w:rsid w:val="00796484"/>
    <w:rsid w:val="00796485"/>
    <w:rsid w:val="007966A6"/>
    <w:rsid w:val="007966CC"/>
    <w:rsid w:val="00796795"/>
    <w:rsid w:val="00796AF0"/>
    <w:rsid w:val="007975D9"/>
    <w:rsid w:val="00797714"/>
    <w:rsid w:val="00797B14"/>
    <w:rsid w:val="00797D8E"/>
    <w:rsid w:val="007A0B96"/>
    <w:rsid w:val="007A0E0C"/>
    <w:rsid w:val="007A0EA2"/>
    <w:rsid w:val="007A1839"/>
    <w:rsid w:val="007A1987"/>
    <w:rsid w:val="007A2494"/>
    <w:rsid w:val="007A26BA"/>
    <w:rsid w:val="007A27FC"/>
    <w:rsid w:val="007A2DC3"/>
    <w:rsid w:val="007A36AB"/>
    <w:rsid w:val="007A3F93"/>
    <w:rsid w:val="007A4AEB"/>
    <w:rsid w:val="007A4CDE"/>
    <w:rsid w:val="007A4EA4"/>
    <w:rsid w:val="007A5154"/>
    <w:rsid w:val="007A53DC"/>
    <w:rsid w:val="007A56A1"/>
    <w:rsid w:val="007A5721"/>
    <w:rsid w:val="007A5C19"/>
    <w:rsid w:val="007A632E"/>
    <w:rsid w:val="007A69DF"/>
    <w:rsid w:val="007A6CDF"/>
    <w:rsid w:val="007A72A2"/>
    <w:rsid w:val="007A73C4"/>
    <w:rsid w:val="007A79A6"/>
    <w:rsid w:val="007B0009"/>
    <w:rsid w:val="007B0150"/>
    <w:rsid w:val="007B0183"/>
    <w:rsid w:val="007B0408"/>
    <w:rsid w:val="007B063F"/>
    <w:rsid w:val="007B1928"/>
    <w:rsid w:val="007B1A09"/>
    <w:rsid w:val="007B210C"/>
    <w:rsid w:val="007B21D9"/>
    <w:rsid w:val="007B260D"/>
    <w:rsid w:val="007B2683"/>
    <w:rsid w:val="007B2875"/>
    <w:rsid w:val="007B2A30"/>
    <w:rsid w:val="007B2FCD"/>
    <w:rsid w:val="007B341E"/>
    <w:rsid w:val="007B3731"/>
    <w:rsid w:val="007B3A37"/>
    <w:rsid w:val="007B3AE3"/>
    <w:rsid w:val="007B3F9F"/>
    <w:rsid w:val="007B42FC"/>
    <w:rsid w:val="007B473D"/>
    <w:rsid w:val="007B4B03"/>
    <w:rsid w:val="007B4F42"/>
    <w:rsid w:val="007B55FA"/>
    <w:rsid w:val="007B5AFA"/>
    <w:rsid w:val="007B5C00"/>
    <w:rsid w:val="007B5C1B"/>
    <w:rsid w:val="007B6B36"/>
    <w:rsid w:val="007B6BCD"/>
    <w:rsid w:val="007B6BF7"/>
    <w:rsid w:val="007B6E2B"/>
    <w:rsid w:val="007B73C5"/>
    <w:rsid w:val="007B7480"/>
    <w:rsid w:val="007B777D"/>
    <w:rsid w:val="007B7855"/>
    <w:rsid w:val="007B7F04"/>
    <w:rsid w:val="007C0348"/>
    <w:rsid w:val="007C0BB4"/>
    <w:rsid w:val="007C1471"/>
    <w:rsid w:val="007C1708"/>
    <w:rsid w:val="007C1BEF"/>
    <w:rsid w:val="007C27D7"/>
    <w:rsid w:val="007C2C1C"/>
    <w:rsid w:val="007C2C9E"/>
    <w:rsid w:val="007C421C"/>
    <w:rsid w:val="007C42D3"/>
    <w:rsid w:val="007C4316"/>
    <w:rsid w:val="007C44D2"/>
    <w:rsid w:val="007C4932"/>
    <w:rsid w:val="007C4B4B"/>
    <w:rsid w:val="007C4EC4"/>
    <w:rsid w:val="007C50A5"/>
    <w:rsid w:val="007C530F"/>
    <w:rsid w:val="007C5356"/>
    <w:rsid w:val="007C56AB"/>
    <w:rsid w:val="007C6087"/>
    <w:rsid w:val="007C656C"/>
    <w:rsid w:val="007C7850"/>
    <w:rsid w:val="007C7C0B"/>
    <w:rsid w:val="007C7C11"/>
    <w:rsid w:val="007C7CDF"/>
    <w:rsid w:val="007C7F80"/>
    <w:rsid w:val="007D0B28"/>
    <w:rsid w:val="007D0F85"/>
    <w:rsid w:val="007D10A5"/>
    <w:rsid w:val="007D12B5"/>
    <w:rsid w:val="007D21CD"/>
    <w:rsid w:val="007D24EE"/>
    <w:rsid w:val="007D2851"/>
    <w:rsid w:val="007D2E29"/>
    <w:rsid w:val="007D2EEE"/>
    <w:rsid w:val="007D319D"/>
    <w:rsid w:val="007D33B7"/>
    <w:rsid w:val="007D3759"/>
    <w:rsid w:val="007D3813"/>
    <w:rsid w:val="007D4DDE"/>
    <w:rsid w:val="007D502D"/>
    <w:rsid w:val="007D50A5"/>
    <w:rsid w:val="007D52EF"/>
    <w:rsid w:val="007D5609"/>
    <w:rsid w:val="007D6684"/>
    <w:rsid w:val="007D66EF"/>
    <w:rsid w:val="007D6FAC"/>
    <w:rsid w:val="007D781B"/>
    <w:rsid w:val="007D7A2A"/>
    <w:rsid w:val="007D7C75"/>
    <w:rsid w:val="007E025E"/>
    <w:rsid w:val="007E0298"/>
    <w:rsid w:val="007E02B8"/>
    <w:rsid w:val="007E0EEB"/>
    <w:rsid w:val="007E1225"/>
    <w:rsid w:val="007E20EA"/>
    <w:rsid w:val="007E2231"/>
    <w:rsid w:val="007E2741"/>
    <w:rsid w:val="007E27D6"/>
    <w:rsid w:val="007E28E7"/>
    <w:rsid w:val="007E2BE8"/>
    <w:rsid w:val="007E2E9C"/>
    <w:rsid w:val="007E30FB"/>
    <w:rsid w:val="007E3441"/>
    <w:rsid w:val="007E411A"/>
    <w:rsid w:val="007E43A2"/>
    <w:rsid w:val="007E4A4B"/>
    <w:rsid w:val="007E4CB0"/>
    <w:rsid w:val="007E4FDE"/>
    <w:rsid w:val="007E501F"/>
    <w:rsid w:val="007E5636"/>
    <w:rsid w:val="007E60C4"/>
    <w:rsid w:val="007E6EC5"/>
    <w:rsid w:val="007E7779"/>
    <w:rsid w:val="007F00D3"/>
    <w:rsid w:val="007F0167"/>
    <w:rsid w:val="007F029C"/>
    <w:rsid w:val="007F26B6"/>
    <w:rsid w:val="007F2C69"/>
    <w:rsid w:val="007F324B"/>
    <w:rsid w:val="007F3585"/>
    <w:rsid w:val="007F3A3F"/>
    <w:rsid w:val="007F464D"/>
    <w:rsid w:val="007F469E"/>
    <w:rsid w:val="007F481B"/>
    <w:rsid w:val="007F4EE3"/>
    <w:rsid w:val="007F4F43"/>
    <w:rsid w:val="007F541A"/>
    <w:rsid w:val="007F6377"/>
    <w:rsid w:val="007F6453"/>
    <w:rsid w:val="007F6EFE"/>
    <w:rsid w:val="007F705E"/>
    <w:rsid w:val="007F70AD"/>
    <w:rsid w:val="007F784D"/>
    <w:rsid w:val="007F7DCC"/>
    <w:rsid w:val="007F7E4E"/>
    <w:rsid w:val="008001DC"/>
    <w:rsid w:val="00800306"/>
    <w:rsid w:val="00801078"/>
    <w:rsid w:val="008010FB"/>
    <w:rsid w:val="00801585"/>
    <w:rsid w:val="008015D7"/>
    <w:rsid w:val="008016F6"/>
    <w:rsid w:val="00801C07"/>
    <w:rsid w:val="00801C85"/>
    <w:rsid w:val="00802075"/>
    <w:rsid w:val="008022A0"/>
    <w:rsid w:val="008022D7"/>
    <w:rsid w:val="008023A2"/>
    <w:rsid w:val="008023C7"/>
    <w:rsid w:val="008027B9"/>
    <w:rsid w:val="00802806"/>
    <w:rsid w:val="008028EC"/>
    <w:rsid w:val="00802B29"/>
    <w:rsid w:val="00802D02"/>
    <w:rsid w:val="00802E97"/>
    <w:rsid w:val="008030D4"/>
    <w:rsid w:val="00803315"/>
    <w:rsid w:val="00803AD7"/>
    <w:rsid w:val="00803CBC"/>
    <w:rsid w:val="008044E9"/>
    <w:rsid w:val="008053B8"/>
    <w:rsid w:val="00805D52"/>
    <w:rsid w:val="00806824"/>
    <w:rsid w:val="00806EFC"/>
    <w:rsid w:val="00807553"/>
    <w:rsid w:val="0080756E"/>
    <w:rsid w:val="008100CD"/>
    <w:rsid w:val="008104B7"/>
    <w:rsid w:val="00811C87"/>
    <w:rsid w:val="00812E16"/>
    <w:rsid w:val="00813232"/>
    <w:rsid w:val="008132EA"/>
    <w:rsid w:val="00813477"/>
    <w:rsid w:val="008139F6"/>
    <w:rsid w:val="00813B9C"/>
    <w:rsid w:val="00813D27"/>
    <w:rsid w:val="0081424A"/>
    <w:rsid w:val="00814E92"/>
    <w:rsid w:val="00814F42"/>
    <w:rsid w:val="00814F7F"/>
    <w:rsid w:val="00815237"/>
    <w:rsid w:val="00815B15"/>
    <w:rsid w:val="00816262"/>
    <w:rsid w:val="008163FE"/>
    <w:rsid w:val="0081696A"/>
    <w:rsid w:val="0081712D"/>
    <w:rsid w:val="00817242"/>
    <w:rsid w:val="00817D79"/>
    <w:rsid w:val="00817F48"/>
    <w:rsid w:val="008205A4"/>
    <w:rsid w:val="008210AC"/>
    <w:rsid w:val="00821857"/>
    <w:rsid w:val="00821D1C"/>
    <w:rsid w:val="00822A52"/>
    <w:rsid w:val="00822D4C"/>
    <w:rsid w:val="00822E0A"/>
    <w:rsid w:val="00822E7C"/>
    <w:rsid w:val="00823596"/>
    <w:rsid w:val="008236BF"/>
    <w:rsid w:val="00823794"/>
    <w:rsid w:val="008238C4"/>
    <w:rsid w:val="00823AEE"/>
    <w:rsid w:val="00823C5C"/>
    <w:rsid w:val="00823D20"/>
    <w:rsid w:val="00824748"/>
    <w:rsid w:val="00824822"/>
    <w:rsid w:val="008258BF"/>
    <w:rsid w:val="008258EC"/>
    <w:rsid w:val="00825B21"/>
    <w:rsid w:val="0082620B"/>
    <w:rsid w:val="00826368"/>
    <w:rsid w:val="00826D40"/>
    <w:rsid w:val="008273AB"/>
    <w:rsid w:val="008273B3"/>
    <w:rsid w:val="00827A95"/>
    <w:rsid w:val="008304B9"/>
    <w:rsid w:val="0083064A"/>
    <w:rsid w:val="008307D7"/>
    <w:rsid w:val="00830E18"/>
    <w:rsid w:val="00830FB5"/>
    <w:rsid w:val="008314A5"/>
    <w:rsid w:val="00831BEA"/>
    <w:rsid w:val="00831C32"/>
    <w:rsid w:val="00831CE1"/>
    <w:rsid w:val="00831D4F"/>
    <w:rsid w:val="00832695"/>
    <w:rsid w:val="00832E29"/>
    <w:rsid w:val="00833017"/>
    <w:rsid w:val="00833692"/>
    <w:rsid w:val="008337F0"/>
    <w:rsid w:val="00833C79"/>
    <w:rsid w:val="00833E47"/>
    <w:rsid w:val="0083406D"/>
    <w:rsid w:val="0083476A"/>
    <w:rsid w:val="00834ADF"/>
    <w:rsid w:val="00834C8C"/>
    <w:rsid w:val="00834E35"/>
    <w:rsid w:val="00834F21"/>
    <w:rsid w:val="00836B90"/>
    <w:rsid w:val="00840626"/>
    <w:rsid w:val="0084099C"/>
    <w:rsid w:val="00840B30"/>
    <w:rsid w:val="00840C7F"/>
    <w:rsid w:val="00840FFF"/>
    <w:rsid w:val="0084110B"/>
    <w:rsid w:val="008419BA"/>
    <w:rsid w:val="00841EA9"/>
    <w:rsid w:val="00842044"/>
    <w:rsid w:val="008421D2"/>
    <w:rsid w:val="00842A80"/>
    <w:rsid w:val="00842ACB"/>
    <w:rsid w:val="00843343"/>
    <w:rsid w:val="008436F0"/>
    <w:rsid w:val="00843A5B"/>
    <w:rsid w:val="00844B7F"/>
    <w:rsid w:val="00844C33"/>
    <w:rsid w:val="0084539E"/>
    <w:rsid w:val="008461B9"/>
    <w:rsid w:val="0084762D"/>
    <w:rsid w:val="008478A4"/>
    <w:rsid w:val="00847D70"/>
    <w:rsid w:val="008511CE"/>
    <w:rsid w:val="00851251"/>
    <w:rsid w:val="00851414"/>
    <w:rsid w:val="00851727"/>
    <w:rsid w:val="00851780"/>
    <w:rsid w:val="00851A76"/>
    <w:rsid w:val="0085205F"/>
    <w:rsid w:val="0085225E"/>
    <w:rsid w:val="00852701"/>
    <w:rsid w:val="008527D8"/>
    <w:rsid w:val="0085355F"/>
    <w:rsid w:val="0085399C"/>
    <w:rsid w:val="008547D5"/>
    <w:rsid w:val="0085485A"/>
    <w:rsid w:val="00854C05"/>
    <w:rsid w:val="00854F08"/>
    <w:rsid w:val="008553C5"/>
    <w:rsid w:val="00855407"/>
    <w:rsid w:val="0085572F"/>
    <w:rsid w:val="0085584B"/>
    <w:rsid w:val="0085595E"/>
    <w:rsid w:val="00855FC4"/>
    <w:rsid w:val="00856067"/>
    <w:rsid w:val="00856085"/>
    <w:rsid w:val="00856653"/>
    <w:rsid w:val="00856843"/>
    <w:rsid w:val="00856973"/>
    <w:rsid w:val="00856D1C"/>
    <w:rsid w:val="00856D87"/>
    <w:rsid w:val="0085705D"/>
    <w:rsid w:val="00857216"/>
    <w:rsid w:val="00857542"/>
    <w:rsid w:val="0085772D"/>
    <w:rsid w:val="00857C37"/>
    <w:rsid w:val="00860169"/>
    <w:rsid w:val="0086135E"/>
    <w:rsid w:val="00861816"/>
    <w:rsid w:val="00861A81"/>
    <w:rsid w:val="00861B5B"/>
    <w:rsid w:val="00861FF3"/>
    <w:rsid w:val="0086247F"/>
    <w:rsid w:val="00862F41"/>
    <w:rsid w:val="00863355"/>
    <w:rsid w:val="0086351C"/>
    <w:rsid w:val="0086371C"/>
    <w:rsid w:val="00863BCA"/>
    <w:rsid w:val="008643A9"/>
    <w:rsid w:val="008655C7"/>
    <w:rsid w:val="00865614"/>
    <w:rsid w:val="008659F5"/>
    <w:rsid w:val="00866014"/>
    <w:rsid w:val="00866F1D"/>
    <w:rsid w:val="00867D08"/>
    <w:rsid w:val="00867D31"/>
    <w:rsid w:val="0087013C"/>
    <w:rsid w:val="00870191"/>
    <w:rsid w:val="008704AA"/>
    <w:rsid w:val="00870C2C"/>
    <w:rsid w:val="00870E70"/>
    <w:rsid w:val="00871878"/>
    <w:rsid w:val="0087286E"/>
    <w:rsid w:val="00872AD0"/>
    <w:rsid w:val="00872D50"/>
    <w:rsid w:val="008731B6"/>
    <w:rsid w:val="008733F0"/>
    <w:rsid w:val="00873927"/>
    <w:rsid w:val="00873BC9"/>
    <w:rsid w:val="008749F8"/>
    <w:rsid w:val="00875120"/>
    <w:rsid w:val="008752D2"/>
    <w:rsid w:val="008759BB"/>
    <w:rsid w:val="00875C4E"/>
    <w:rsid w:val="00876517"/>
    <w:rsid w:val="008769D9"/>
    <w:rsid w:val="008770E8"/>
    <w:rsid w:val="00877182"/>
    <w:rsid w:val="008775C4"/>
    <w:rsid w:val="00877C2F"/>
    <w:rsid w:val="008802D3"/>
    <w:rsid w:val="008804DC"/>
    <w:rsid w:val="0088093A"/>
    <w:rsid w:val="00880D4B"/>
    <w:rsid w:val="008821B3"/>
    <w:rsid w:val="00882760"/>
    <w:rsid w:val="00882B0D"/>
    <w:rsid w:val="008835CA"/>
    <w:rsid w:val="00883663"/>
    <w:rsid w:val="00884560"/>
    <w:rsid w:val="00884F69"/>
    <w:rsid w:val="0088515A"/>
    <w:rsid w:val="008859B6"/>
    <w:rsid w:val="00885A8D"/>
    <w:rsid w:val="00885C22"/>
    <w:rsid w:val="0088609F"/>
    <w:rsid w:val="008861C3"/>
    <w:rsid w:val="00886946"/>
    <w:rsid w:val="00886B8A"/>
    <w:rsid w:val="008876AD"/>
    <w:rsid w:val="00887B74"/>
    <w:rsid w:val="00887CAB"/>
    <w:rsid w:val="00887D98"/>
    <w:rsid w:val="00887E64"/>
    <w:rsid w:val="008904E8"/>
    <w:rsid w:val="00891409"/>
    <w:rsid w:val="00891C19"/>
    <w:rsid w:val="00892E9E"/>
    <w:rsid w:val="00893742"/>
    <w:rsid w:val="00894501"/>
    <w:rsid w:val="00894AAE"/>
    <w:rsid w:val="0089554F"/>
    <w:rsid w:val="00895C07"/>
    <w:rsid w:val="00895C33"/>
    <w:rsid w:val="00895C9D"/>
    <w:rsid w:val="0089617B"/>
    <w:rsid w:val="00896308"/>
    <w:rsid w:val="00896950"/>
    <w:rsid w:val="008975CE"/>
    <w:rsid w:val="00897843"/>
    <w:rsid w:val="00897AFB"/>
    <w:rsid w:val="00897BF6"/>
    <w:rsid w:val="00897E04"/>
    <w:rsid w:val="008A0598"/>
    <w:rsid w:val="008A0DC3"/>
    <w:rsid w:val="008A19B0"/>
    <w:rsid w:val="008A19CF"/>
    <w:rsid w:val="008A2617"/>
    <w:rsid w:val="008A268B"/>
    <w:rsid w:val="008A2AA5"/>
    <w:rsid w:val="008A2DCE"/>
    <w:rsid w:val="008A2F48"/>
    <w:rsid w:val="008A3337"/>
    <w:rsid w:val="008A3B91"/>
    <w:rsid w:val="008A405E"/>
    <w:rsid w:val="008A45EA"/>
    <w:rsid w:val="008A4B22"/>
    <w:rsid w:val="008A50B1"/>
    <w:rsid w:val="008A5DD5"/>
    <w:rsid w:val="008A612D"/>
    <w:rsid w:val="008A629E"/>
    <w:rsid w:val="008A66E4"/>
    <w:rsid w:val="008B0B2E"/>
    <w:rsid w:val="008B0F0B"/>
    <w:rsid w:val="008B1405"/>
    <w:rsid w:val="008B1AF9"/>
    <w:rsid w:val="008B264B"/>
    <w:rsid w:val="008B292F"/>
    <w:rsid w:val="008B393F"/>
    <w:rsid w:val="008B3EAA"/>
    <w:rsid w:val="008B5029"/>
    <w:rsid w:val="008B5243"/>
    <w:rsid w:val="008B5490"/>
    <w:rsid w:val="008B58BD"/>
    <w:rsid w:val="008B5F3B"/>
    <w:rsid w:val="008B610F"/>
    <w:rsid w:val="008B694E"/>
    <w:rsid w:val="008B6DC4"/>
    <w:rsid w:val="008B74DD"/>
    <w:rsid w:val="008B75C1"/>
    <w:rsid w:val="008B780F"/>
    <w:rsid w:val="008B7B2D"/>
    <w:rsid w:val="008B7C91"/>
    <w:rsid w:val="008B7DA8"/>
    <w:rsid w:val="008B7ECF"/>
    <w:rsid w:val="008C0262"/>
    <w:rsid w:val="008C0EBA"/>
    <w:rsid w:val="008C1E49"/>
    <w:rsid w:val="008C1EBC"/>
    <w:rsid w:val="008C225B"/>
    <w:rsid w:val="008C2409"/>
    <w:rsid w:val="008C24AD"/>
    <w:rsid w:val="008C28F2"/>
    <w:rsid w:val="008C2D4E"/>
    <w:rsid w:val="008C2E34"/>
    <w:rsid w:val="008C2EC0"/>
    <w:rsid w:val="008C33FA"/>
    <w:rsid w:val="008C3630"/>
    <w:rsid w:val="008C3D00"/>
    <w:rsid w:val="008C3E7A"/>
    <w:rsid w:val="008C4C29"/>
    <w:rsid w:val="008C4FB5"/>
    <w:rsid w:val="008C5558"/>
    <w:rsid w:val="008C5AA3"/>
    <w:rsid w:val="008C6040"/>
    <w:rsid w:val="008C682D"/>
    <w:rsid w:val="008C71F3"/>
    <w:rsid w:val="008C7504"/>
    <w:rsid w:val="008D044A"/>
    <w:rsid w:val="008D0744"/>
    <w:rsid w:val="008D07DC"/>
    <w:rsid w:val="008D13B3"/>
    <w:rsid w:val="008D1405"/>
    <w:rsid w:val="008D1762"/>
    <w:rsid w:val="008D178A"/>
    <w:rsid w:val="008D1EDA"/>
    <w:rsid w:val="008D293E"/>
    <w:rsid w:val="008D2EFE"/>
    <w:rsid w:val="008D3318"/>
    <w:rsid w:val="008D4109"/>
    <w:rsid w:val="008D45C4"/>
    <w:rsid w:val="008D45FF"/>
    <w:rsid w:val="008D4864"/>
    <w:rsid w:val="008D4BC2"/>
    <w:rsid w:val="008D4EF1"/>
    <w:rsid w:val="008D511A"/>
    <w:rsid w:val="008D56D1"/>
    <w:rsid w:val="008D67A5"/>
    <w:rsid w:val="008D6C40"/>
    <w:rsid w:val="008D70F3"/>
    <w:rsid w:val="008D7282"/>
    <w:rsid w:val="008D73EB"/>
    <w:rsid w:val="008D78AF"/>
    <w:rsid w:val="008E00D0"/>
    <w:rsid w:val="008E056F"/>
    <w:rsid w:val="008E08CF"/>
    <w:rsid w:val="008E0BB8"/>
    <w:rsid w:val="008E1878"/>
    <w:rsid w:val="008E19FA"/>
    <w:rsid w:val="008E1A3A"/>
    <w:rsid w:val="008E1A99"/>
    <w:rsid w:val="008E1D27"/>
    <w:rsid w:val="008E2D71"/>
    <w:rsid w:val="008E2F5A"/>
    <w:rsid w:val="008E3007"/>
    <w:rsid w:val="008E3033"/>
    <w:rsid w:val="008E328F"/>
    <w:rsid w:val="008E38E1"/>
    <w:rsid w:val="008E3ABC"/>
    <w:rsid w:val="008E4655"/>
    <w:rsid w:val="008E5A2E"/>
    <w:rsid w:val="008E61F0"/>
    <w:rsid w:val="008E7331"/>
    <w:rsid w:val="008E73E1"/>
    <w:rsid w:val="008E74C5"/>
    <w:rsid w:val="008E7865"/>
    <w:rsid w:val="008E78C8"/>
    <w:rsid w:val="008E78CC"/>
    <w:rsid w:val="008F0205"/>
    <w:rsid w:val="008F081B"/>
    <w:rsid w:val="008F09F8"/>
    <w:rsid w:val="008F0FA5"/>
    <w:rsid w:val="008F11F3"/>
    <w:rsid w:val="008F1502"/>
    <w:rsid w:val="008F1C88"/>
    <w:rsid w:val="008F20BC"/>
    <w:rsid w:val="008F2182"/>
    <w:rsid w:val="008F2275"/>
    <w:rsid w:val="008F22B9"/>
    <w:rsid w:val="008F255C"/>
    <w:rsid w:val="008F29FD"/>
    <w:rsid w:val="008F2F9D"/>
    <w:rsid w:val="008F332B"/>
    <w:rsid w:val="008F3A3D"/>
    <w:rsid w:val="008F3A95"/>
    <w:rsid w:val="008F3E08"/>
    <w:rsid w:val="008F411B"/>
    <w:rsid w:val="008F4C68"/>
    <w:rsid w:val="008F4CB3"/>
    <w:rsid w:val="008F4FFD"/>
    <w:rsid w:val="008F5418"/>
    <w:rsid w:val="008F5653"/>
    <w:rsid w:val="008F66C1"/>
    <w:rsid w:val="008F6832"/>
    <w:rsid w:val="008F6EE7"/>
    <w:rsid w:val="008F6F1C"/>
    <w:rsid w:val="008F72BA"/>
    <w:rsid w:val="008F7B0B"/>
    <w:rsid w:val="008F7F6A"/>
    <w:rsid w:val="008F7F9D"/>
    <w:rsid w:val="00900275"/>
    <w:rsid w:val="00900975"/>
    <w:rsid w:val="00900F07"/>
    <w:rsid w:val="00901010"/>
    <w:rsid w:val="009010D5"/>
    <w:rsid w:val="00901520"/>
    <w:rsid w:val="0090177B"/>
    <w:rsid w:val="00901B53"/>
    <w:rsid w:val="00902473"/>
    <w:rsid w:val="00902592"/>
    <w:rsid w:val="009026A6"/>
    <w:rsid w:val="00903165"/>
    <w:rsid w:val="009031B8"/>
    <w:rsid w:val="00904362"/>
    <w:rsid w:val="00904826"/>
    <w:rsid w:val="00904861"/>
    <w:rsid w:val="00904ABD"/>
    <w:rsid w:val="00904D24"/>
    <w:rsid w:val="00904FD3"/>
    <w:rsid w:val="0090560D"/>
    <w:rsid w:val="0090588A"/>
    <w:rsid w:val="00905DC7"/>
    <w:rsid w:val="00906589"/>
    <w:rsid w:val="00906827"/>
    <w:rsid w:val="00907AD7"/>
    <w:rsid w:val="00910485"/>
    <w:rsid w:val="00910861"/>
    <w:rsid w:val="00910B17"/>
    <w:rsid w:val="00911D1F"/>
    <w:rsid w:val="00911EB9"/>
    <w:rsid w:val="00912BD6"/>
    <w:rsid w:val="0091371C"/>
    <w:rsid w:val="00913A9D"/>
    <w:rsid w:val="00913B13"/>
    <w:rsid w:val="00913BC0"/>
    <w:rsid w:val="00914801"/>
    <w:rsid w:val="00915374"/>
    <w:rsid w:val="009153F3"/>
    <w:rsid w:val="00915672"/>
    <w:rsid w:val="009156C7"/>
    <w:rsid w:val="009160A7"/>
    <w:rsid w:val="00916421"/>
    <w:rsid w:val="00917EAC"/>
    <w:rsid w:val="00920826"/>
    <w:rsid w:val="00920951"/>
    <w:rsid w:val="00920CD1"/>
    <w:rsid w:val="00920D1C"/>
    <w:rsid w:val="00920F28"/>
    <w:rsid w:val="00921A90"/>
    <w:rsid w:val="00921AB2"/>
    <w:rsid w:val="00921CF4"/>
    <w:rsid w:val="009223E9"/>
    <w:rsid w:val="009225A7"/>
    <w:rsid w:val="009228EE"/>
    <w:rsid w:val="0092295A"/>
    <w:rsid w:val="00922F58"/>
    <w:rsid w:val="0092315E"/>
    <w:rsid w:val="00923B91"/>
    <w:rsid w:val="00923BA7"/>
    <w:rsid w:val="009241B2"/>
    <w:rsid w:val="00924BF8"/>
    <w:rsid w:val="00924F80"/>
    <w:rsid w:val="009251C2"/>
    <w:rsid w:val="00925403"/>
    <w:rsid w:val="00925C3F"/>
    <w:rsid w:val="00925CA2"/>
    <w:rsid w:val="00925D0D"/>
    <w:rsid w:val="00925F9E"/>
    <w:rsid w:val="0092609D"/>
    <w:rsid w:val="009265F5"/>
    <w:rsid w:val="0092699E"/>
    <w:rsid w:val="00927662"/>
    <w:rsid w:val="00927A94"/>
    <w:rsid w:val="00927DCC"/>
    <w:rsid w:val="00927F35"/>
    <w:rsid w:val="00927F4F"/>
    <w:rsid w:val="00930E1A"/>
    <w:rsid w:val="00931675"/>
    <w:rsid w:val="009319BB"/>
    <w:rsid w:val="00931CA5"/>
    <w:rsid w:val="00931E6B"/>
    <w:rsid w:val="00931E92"/>
    <w:rsid w:val="00932194"/>
    <w:rsid w:val="00932255"/>
    <w:rsid w:val="00932431"/>
    <w:rsid w:val="009327AF"/>
    <w:rsid w:val="009330F5"/>
    <w:rsid w:val="009334CB"/>
    <w:rsid w:val="0093376C"/>
    <w:rsid w:val="009339BB"/>
    <w:rsid w:val="009341BC"/>
    <w:rsid w:val="009347CF"/>
    <w:rsid w:val="009351D2"/>
    <w:rsid w:val="00935424"/>
    <w:rsid w:val="00935F85"/>
    <w:rsid w:val="0093630D"/>
    <w:rsid w:val="00936504"/>
    <w:rsid w:val="009370C4"/>
    <w:rsid w:val="009375F2"/>
    <w:rsid w:val="00937C32"/>
    <w:rsid w:val="00940B2E"/>
    <w:rsid w:val="00940D05"/>
    <w:rsid w:val="00942F40"/>
    <w:rsid w:val="00942FC1"/>
    <w:rsid w:val="0094314A"/>
    <w:rsid w:val="009431B7"/>
    <w:rsid w:val="009431D3"/>
    <w:rsid w:val="00943436"/>
    <w:rsid w:val="00943ACB"/>
    <w:rsid w:val="00943FCF"/>
    <w:rsid w:val="009441E8"/>
    <w:rsid w:val="00944917"/>
    <w:rsid w:val="00944EEC"/>
    <w:rsid w:val="0094585B"/>
    <w:rsid w:val="009458C6"/>
    <w:rsid w:val="00945BED"/>
    <w:rsid w:val="009466DA"/>
    <w:rsid w:val="00946BE1"/>
    <w:rsid w:val="00946DA7"/>
    <w:rsid w:val="00947762"/>
    <w:rsid w:val="00947CA6"/>
    <w:rsid w:val="00947EEC"/>
    <w:rsid w:val="0095010F"/>
    <w:rsid w:val="00950DE3"/>
    <w:rsid w:val="00950EAE"/>
    <w:rsid w:val="00951022"/>
    <w:rsid w:val="0095103E"/>
    <w:rsid w:val="00951CDA"/>
    <w:rsid w:val="00952001"/>
    <w:rsid w:val="009527C3"/>
    <w:rsid w:val="00953EE2"/>
    <w:rsid w:val="0095421A"/>
    <w:rsid w:val="00954792"/>
    <w:rsid w:val="009549C7"/>
    <w:rsid w:val="0095529B"/>
    <w:rsid w:val="00956668"/>
    <w:rsid w:val="00956A67"/>
    <w:rsid w:val="00956BB0"/>
    <w:rsid w:val="00956C10"/>
    <w:rsid w:val="009579D5"/>
    <w:rsid w:val="00957BC8"/>
    <w:rsid w:val="009601A4"/>
    <w:rsid w:val="009601B7"/>
    <w:rsid w:val="00960994"/>
    <w:rsid w:val="00960BF9"/>
    <w:rsid w:val="00961AD9"/>
    <w:rsid w:val="009620A8"/>
    <w:rsid w:val="009627A2"/>
    <w:rsid w:val="00963142"/>
    <w:rsid w:val="0096342C"/>
    <w:rsid w:val="009643CF"/>
    <w:rsid w:val="00964529"/>
    <w:rsid w:val="00964965"/>
    <w:rsid w:val="00964E4C"/>
    <w:rsid w:val="00965436"/>
    <w:rsid w:val="009656B9"/>
    <w:rsid w:val="0096590A"/>
    <w:rsid w:val="00965C4F"/>
    <w:rsid w:val="00965DE2"/>
    <w:rsid w:val="0096610F"/>
    <w:rsid w:val="0096662F"/>
    <w:rsid w:val="00966D40"/>
    <w:rsid w:val="00966E56"/>
    <w:rsid w:val="009671DA"/>
    <w:rsid w:val="00967968"/>
    <w:rsid w:val="00970606"/>
    <w:rsid w:val="00970894"/>
    <w:rsid w:val="00970BE2"/>
    <w:rsid w:val="00970F21"/>
    <w:rsid w:val="0097200A"/>
    <w:rsid w:val="0097225F"/>
    <w:rsid w:val="0097241D"/>
    <w:rsid w:val="009726A2"/>
    <w:rsid w:val="00972F3F"/>
    <w:rsid w:val="009731DD"/>
    <w:rsid w:val="00973310"/>
    <w:rsid w:val="009734D9"/>
    <w:rsid w:val="00973717"/>
    <w:rsid w:val="00973FA4"/>
    <w:rsid w:val="00973FB5"/>
    <w:rsid w:val="009744A4"/>
    <w:rsid w:val="0097501F"/>
    <w:rsid w:val="00975C91"/>
    <w:rsid w:val="00975DAD"/>
    <w:rsid w:val="009761FB"/>
    <w:rsid w:val="00976695"/>
    <w:rsid w:val="00976A7E"/>
    <w:rsid w:val="0098022B"/>
    <w:rsid w:val="00980795"/>
    <w:rsid w:val="00980F82"/>
    <w:rsid w:val="00981279"/>
    <w:rsid w:val="00981CBF"/>
    <w:rsid w:val="00982044"/>
    <w:rsid w:val="009826B4"/>
    <w:rsid w:val="00982962"/>
    <w:rsid w:val="00982A5C"/>
    <w:rsid w:val="009833AA"/>
    <w:rsid w:val="00983E20"/>
    <w:rsid w:val="00984987"/>
    <w:rsid w:val="00984D00"/>
    <w:rsid w:val="00985010"/>
    <w:rsid w:val="0098529C"/>
    <w:rsid w:val="00986E1F"/>
    <w:rsid w:val="00986F3B"/>
    <w:rsid w:val="00987256"/>
    <w:rsid w:val="0099002B"/>
    <w:rsid w:val="009901EE"/>
    <w:rsid w:val="00990582"/>
    <w:rsid w:val="00990637"/>
    <w:rsid w:val="009915B1"/>
    <w:rsid w:val="009917A1"/>
    <w:rsid w:val="00991D63"/>
    <w:rsid w:val="00991EA8"/>
    <w:rsid w:val="00992633"/>
    <w:rsid w:val="0099286D"/>
    <w:rsid w:val="00992A79"/>
    <w:rsid w:val="009930A1"/>
    <w:rsid w:val="009938BD"/>
    <w:rsid w:val="00993FC2"/>
    <w:rsid w:val="00993FDB"/>
    <w:rsid w:val="00994357"/>
    <w:rsid w:val="009946CA"/>
    <w:rsid w:val="00994DE2"/>
    <w:rsid w:val="009950B5"/>
    <w:rsid w:val="009955CA"/>
    <w:rsid w:val="00995BA7"/>
    <w:rsid w:val="00995FD4"/>
    <w:rsid w:val="009963F1"/>
    <w:rsid w:val="009964F8"/>
    <w:rsid w:val="009967E0"/>
    <w:rsid w:val="009967EF"/>
    <w:rsid w:val="00996BE3"/>
    <w:rsid w:val="00997305"/>
    <w:rsid w:val="009973FD"/>
    <w:rsid w:val="009A0DFE"/>
    <w:rsid w:val="009A1167"/>
    <w:rsid w:val="009A1CEA"/>
    <w:rsid w:val="009A2475"/>
    <w:rsid w:val="009A25D9"/>
    <w:rsid w:val="009A29AE"/>
    <w:rsid w:val="009A3879"/>
    <w:rsid w:val="009A4067"/>
    <w:rsid w:val="009A4832"/>
    <w:rsid w:val="009A4884"/>
    <w:rsid w:val="009A48A0"/>
    <w:rsid w:val="009A533F"/>
    <w:rsid w:val="009A5347"/>
    <w:rsid w:val="009A5896"/>
    <w:rsid w:val="009A5960"/>
    <w:rsid w:val="009A5A61"/>
    <w:rsid w:val="009A5C78"/>
    <w:rsid w:val="009A62FA"/>
    <w:rsid w:val="009A6C6D"/>
    <w:rsid w:val="009A7390"/>
    <w:rsid w:val="009A73DE"/>
    <w:rsid w:val="009A77A6"/>
    <w:rsid w:val="009A79A7"/>
    <w:rsid w:val="009A7AD9"/>
    <w:rsid w:val="009A7F1A"/>
    <w:rsid w:val="009B12E4"/>
    <w:rsid w:val="009B1CCE"/>
    <w:rsid w:val="009B1DB3"/>
    <w:rsid w:val="009B207B"/>
    <w:rsid w:val="009B2A41"/>
    <w:rsid w:val="009B2ADF"/>
    <w:rsid w:val="009B3BBA"/>
    <w:rsid w:val="009B3C6A"/>
    <w:rsid w:val="009B3D1A"/>
    <w:rsid w:val="009B42FD"/>
    <w:rsid w:val="009B4304"/>
    <w:rsid w:val="009B44B0"/>
    <w:rsid w:val="009B45AB"/>
    <w:rsid w:val="009B4623"/>
    <w:rsid w:val="009B4AC5"/>
    <w:rsid w:val="009B4B21"/>
    <w:rsid w:val="009B4ED4"/>
    <w:rsid w:val="009B5281"/>
    <w:rsid w:val="009B6154"/>
    <w:rsid w:val="009B6323"/>
    <w:rsid w:val="009B63DD"/>
    <w:rsid w:val="009B6B38"/>
    <w:rsid w:val="009B6E39"/>
    <w:rsid w:val="009B70F7"/>
    <w:rsid w:val="009B757E"/>
    <w:rsid w:val="009B7CFC"/>
    <w:rsid w:val="009B7EE6"/>
    <w:rsid w:val="009C0F2D"/>
    <w:rsid w:val="009C1078"/>
    <w:rsid w:val="009C1228"/>
    <w:rsid w:val="009C1382"/>
    <w:rsid w:val="009C16A8"/>
    <w:rsid w:val="009C264C"/>
    <w:rsid w:val="009C3E8E"/>
    <w:rsid w:val="009C3FBC"/>
    <w:rsid w:val="009C41CE"/>
    <w:rsid w:val="009C4575"/>
    <w:rsid w:val="009C5719"/>
    <w:rsid w:val="009C5A27"/>
    <w:rsid w:val="009C5B27"/>
    <w:rsid w:val="009C5E2F"/>
    <w:rsid w:val="009C6678"/>
    <w:rsid w:val="009C687F"/>
    <w:rsid w:val="009C693A"/>
    <w:rsid w:val="009C768B"/>
    <w:rsid w:val="009C7B2D"/>
    <w:rsid w:val="009D0B13"/>
    <w:rsid w:val="009D0BE4"/>
    <w:rsid w:val="009D0E6A"/>
    <w:rsid w:val="009D1A93"/>
    <w:rsid w:val="009D224D"/>
    <w:rsid w:val="009D2265"/>
    <w:rsid w:val="009D31AF"/>
    <w:rsid w:val="009D347E"/>
    <w:rsid w:val="009D35DE"/>
    <w:rsid w:val="009D3934"/>
    <w:rsid w:val="009D3B31"/>
    <w:rsid w:val="009D3F6A"/>
    <w:rsid w:val="009D4037"/>
    <w:rsid w:val="009D4495"/>
    <w:rsid w:val="009D4725"/>
    <w:rsid w:val="009D4A6E"/>
    <w:rsid w:val="009D4E19"/>
    <w:rsid w:val="009D51E4"/>
    <w:rsid w:val="009D54E5"/>
    <w:rsid w:val="009D56C6"/>
    <w:rsid w:val="009D56D7"/>
    <w:rsid w:val="009D5B1B"/>
    <w:rsid w:val="009D610C"/>
    <w:rsid w:val="009D6255"/>
    <w:rsid w:val="009D6430"/>
    <w:rsid w:val="009D6B4D"/>
    <w:rsid w:val="009D6E94"/>
    <w:rsid w:val="009D7D6C"/>
    <w:rsid w:val="009E018A"/>
    <w:rsid w:val="009E0EED"/>
    <w:rsid w:val="009E2478"/>
    <w:rsid w:val="009E26F7"/>
    <w:rsid w:val="009E286F"/>
    <w:rsid w:val="009E3005"/>
    <w:rsid w:val="009E324B"/>
    <w:rsid w:val="009E3DD3"/>
    <w:rsid w:val="009E40B3"/>
    <w:rsid w:val="009E4525"/>
    <w:rsid w:val="009E4646"/>
    <w:rsid w:val="009E4FAB"/>
    <w:rsid w:val="009E588B"/>
    <w:rsid w:val="009E5C76"/>
    <w:rsid w:val="009E64B6"/>
    <w:rsid w:val="009E674B"/>
    <w:rsid w:val="009E72A8"/>
    <w:rsid w:val="009E76B0"/>
    <w:rsid w:val="009F016E"/>
    <w:rsid w:val="009F041F"/>
    <w:rsid w:val="009F063E"/>
    <w:rsid w:val="009F0C61"/>
    <w:rsid w:val="009F1E32"/>
    <w:rsid w:val="009F1F98"/>
    <w:rsid w:val="009F25F8"/>
    <w:rsid w:val="009F2E48"/>
    <w:rsid w:val="009F37F5"/>
    <w:rsid w:val="009F3EE3"/>
    <w:rsid w:val="009F42E4"/>
    <w:rsid w:val="009F43C4"/>
    <w:rsid w:val="009F454E"/>
    <w:rsid w:val="009F5CAA"/>
    <w:rsid w:val="009F66A2"/>
    <w:rsid w:val="009F6CF8"/>
    <w:rsid w:val="009F7006"/>
    <w:rsid w:val="009F7070"/>
    <w:rsid w:val="009F7563"/>
    <w:rsid w:val="009F7937"/>
    <w:rsid w:val="009F7A12"/>
    <w:rsid w:val="00A00597"/>
    <w:rsid w:val="00A00AF0"/>
    <w:rsid w:val="00A00BC4"/>
    <w:rsid w:val="00A00E0A"/>
    <w:rsid w:val="00A00FB2"/>
    <w:rsid w:val="00A01929"/>
    <w:rsid w:val="00A01C24"/>
    <w:rsid w:val="00A02342"/>
    <w:rsid w:val="00A02A7F"/>
    <w:rsid w:val="00A03ADA"/>
    <w:rsid w:val="00A03D5E"/>
    <w:rsid w:val="00A03FD4"/>
    <w:rsid w:val="00A04258"/>
    <w:rsid w:val="00A0458E"/>
    <w:rsid w:val="00A049BA"/>
    <w:rsid w:val="00A04AA9"/>
    <w:rsid w:val="00A0514B"/>
    <w:rsid w:val="00A051D5"/>
    <w:rsid w:val="00A057C1"/>
    <w:rsid w:val="00A05848"/>
    <w:rsid w:val="00A05A72"/>
    <w:rsid w:val="00A05F28"/>
    <w:rsid w:val="00A064A6"/>
    <w:rsid w:val="00A06850"/>
    <w:rsid w:val="00A06C05"/>
    <w:rsid w:val="00A07164"/>
    <w:rsid w:val="00A07697"/>
    <w:rsid w:val="00A07F2C"/>
    <w:rsid w:val="00A101E0"/>
    <w:rsid w:val="00A1042F"/>
    <w:rsid w:val="00A1065B"/>
    <w:rsid w:val="00A10716"/>
    <w:rsid w:val="00A1074B"/>
    <w:rsid w:val="00A1083F"/>
    <w:rsid w:val="00A1095F"/>
    <w:rsid w:val="00A1185C"/>
    <w:rsid w:val="00A11A90"/>
    <w:rsid w:val="00A11D70"/>
    <w:rsid w:val="00A11FA2"/>
    <w:rsid w:val="00A1231E"/>
    <w:rsid w:val="00A12539"/>
    <w:rsid w:val="00A128E8"/>
    <w:rsid w:val="00A12FFE"/>
    <w:rsid w:val="00A134B3"/>
    <w:rsid w:val="00A1397A"/>
    <w:rsid w:val="00A13EE4"/>
    <w:rsid w:val="00A13F7A"/>
    <w:rsid w:val="00A1479C"/>
    <w:rsid w:val="00A14910"/>
    <w:rsid w:val="00A14CD0"/>
    <w:rsid w:val="00A15357"/>
    <w:rsid w:val="00A15A13"/>
    <w:rsid w:val="00A15F88"/>
    <w:rsid w:val="00A15F8E"/>
    <w:rsid w:val="00A174E7"/>
    <w:rsid w:val="00A17604"/>
    <w:rsid w:val="00A207C1"/>
    <w:rsid w:val="00A21763"/>
    <w:rsid w:val="00A223E5"/>
    <w:rsid w:val="00A228C2"/>
    <w:rsid w:val="00A22CFD"/>
    <w:rsid w:val="00A23191"/>
    <w:rsid w:val="00A23473"/>
    <w:rsid w:val="00A23579"/>
    <w:rsid w:val="00A23834"/>
    <w:rsid w:val="00A2384F"/>
    <w:rsid w:val="00A239C9"/>
    <w:rsid w:val="00A2449D"/>
    <w:rsid w:val="00A24649"/>
    <w:rsid w:val="00A24788"/>
    <w:rsid w:val="00A24B89"/>
    <w:rsid w:val="00A24BD8"/>
    <w:rsid w:val="00A25004"/>
    <w:rsid w:val="00A251CD"/>
    <w:rsid w:val="00A2524F"/>
    <w:rsid w:val="00A25570"/>
    <w:rsid w:val="00A256C9"/>
    <w:rsid w:val="00A26152"/>
    <w:rsid w:val="00A265B8"/>
    <w:rsid w:val="00A26AF0"/>
    <w:rsid w:val="00A26EDC"/>
    <w:rsid w:val="00A26F7C"/>
    <w:rsid w:val="00A275F0"/>
    <w:rsid w:val="00A278AC"/>
    <w:rsid w:val="00A27EF5"/>
    <w:rsid w:val="00A3012E"/>
    <w:rsid w:val="00A30163"/>
    <w:rsid w:val="00A303B7"/>
    <w:rsid w:val="00A30B65"/>
    <w:rsid w:val="00A30D87"/>
    <w:rsid w:val="00A312E3"/>
    <w:rsid w:val="00A31BE6"/>
    <w:rsid w:val="00A31DB4"/>
    <w:rsid w:val="00A31E67"/>
    <w:rsid w:val="00A32DD1"/>
    <w:rsid w:val="00A32E63"/>
    <w:rsid w:val="00A3306C"/>
    <w:rsid w:val="00A33146"/>
    <w:rsid w:val="00A341A7"/>
    <w:rsid w:val="00A347E9"/>
    <w:rsid w:val="00A35371"/>
    <w:rsid w:val="00A35A78"/>
    <w:rsid w:val="00A35E62"/>
    <w:rsid w:val="00A35FFD"/>
    <w:rsid w:val="00A36761"/>
    <w:rsid w:val="00A374F5"/>
    <w:rsid w:val="00A37FA2"/>
    <w:rsid w:val="00A4009F"/>
    <w:rsid w:val="00A401EE"/>
    <w:rsid w:val="00A40504"/>
    <w:rsid w:val="00A40733"/>
    <w:rsid w:val="00A40E1D"/>
    <w:rsid w:val="00A414D5"/>
    <w:rsid w:val="00A41688"/>
    <w:rsid w:val="00A4169A"/>
    <w:rsid w:val="00A41879"/>
    <w:rsid w:val="00A428CB"/>
    <w:rsid w:val="00A42A62"/>
    <w:rsid w:val="00A42DDE"/>
    <w:rsid w:val="00A4317B"/>
    <w:rsid w:val="00A436F4"/>
    <w:rsid w:val="00A43ED1"/>
    <w:rsid w:val="00A43FDE"/>
    <w:rsid w:val="00A44215"/>
    <w:rsid w:val="00A4455F"/>
    <w:rsid w:val="00A446E6"/>
    <w:rsid w:val="00A450C3"/>
    <w:rsid w:val="00A45EA3"/>
    <w:rsid w:val="00A46022"/>
    <w:rsid w:val="00A470DD"/>
    <w:rsid w:val="00A4733E"/>
    <w:rsid w:val="00A4748F"/>
    <w:rsid w:val="00A476F0"/>
    <w:rsid w:val="00A47F5A"/>
    <w:rsid w:val="00A5060C"/>
    <w:rsid w:val="00A50710"/>
    <w:rsid w:val="00A508AC"/>
    <w:rsid w:val="00A50CD8"/>
    <w:rsid w:val="00A50D95"/>
    <w:rsid w:val="00A514B5"/>
    <w:rsid w:val="00A51D4F"/>
    <w:rsid w:val="00A52228"/>
    <w:rsid w:val="00A529D9"/>
    <w:rsid w:val="00A52A8B"/>
    <w:rsid w:val="00A52FEE"/>
    <w:rsid w:val="00A53130"/>
    <w:rsid w:val="00A53609"/>
    <w:rsid w:val="00A53787"/>
    <w:rsid w:val="00A53C9F"/>
    <w:rsid w:val="00A54068"/>
    <w:rsid w:val="00A547A0"/>
    <w:rsid w:val="00A54EA1"/>
    <w:rsid w:val="00A55A1B"/>
    <w:rsid w:val="00A56174"/>
    <w:rsid w:val="00A567CA"/>
    <w:rsid w:val="00A56A8B"/>
    <w:rsid w:val="00A60968"/>
    <w:rsid w:val="00A61F74"/>
    <w:rsid w:val="00A6214C"/>
    <w:rsid w:val="00A6232A"/>
    <w:rsid w:val="00A62A9E"/>
    <w:rsid w:val="00A62C7C"/>
    <w:rsid w:val="00A630CE"/>
    <w:rsid w:val="00A6315B"/>
    <w:rsid w:val="00A634B0"/>
    <w:rsid w:val="00A63DB1"/>
    <w:rsid w:val="00A63E8A"/>
    <w:rsid w:val="00A64241"/>
    <w:rsid w:val="00A649C3"/>
    <w:rsid w:val="00A65BAE"/>
    <w:rsid w:val="00A65C28"/>
    <w:rsid w:val="00A65C3D"/>
    <w:rsid w:val="00A65D4B"/>
    <w:rsid w:val="00A660D9"/>
    <w:rsid w:val="00A66223"/>
    <w:rsid w:val="00A668D7"/>
    <w:rsid w:val="00A668F1"/>
    <w:rsid w:val="00A66F10"/>
    <w:rsid w:val="00A673EA"/>
    <w:rsid w:val="00A67803"/>
    <w:rsid w:val="00A67EB9"/>
    <w:rsid w:val="00A67EE8"/>
    <w:rsid w:val="00A70399"/>
    <w:rsid w:val="00A70BBF"/>
    <w:rsid w:val="00A712E9"/>
    <w:rsid w:val="00A714F0"/>
    <w:rsid w:val="00A71719"/>
    <w:rsid w:val="00A71B33"/>
    <w:rsid w:val="00A71BB9"/>
    <w:rsid w:val="00A71BD2"/>
    <w:rsid w:val="00A71E8F"/>
    <w:rsid w:val="00A71EA3"/>
    <w:rsid w:val="00A71F11"/>
    <w:rsid w:val="00A72227"/>
    <w:rsid w:val="00A7262E"/>
    <w:rsid w:val="00A7293C"/>
    <w:rsid w:val="00A72BF0"/>
    <w:rsid w:val="00A72E10"/>
    <w:rsid w:val="00A738AC"/>
    <w:rsid w:val="00A73E7F"/>
    <w:rsid w:val="00A74228"/>
    <w:rsid w:val="00A7435F"/>
    <w:rsid w:val="00A74653"/>
    <w:rsid w:val="00A75705"/>
    <w:rsid w:val="00A75DE6"/>
    <w:rsid w:val="00A7666A"/>
    <w:rsid w:val="00A76EF0"/>
    <w:rsid w:val="00A77463"/>
    <w:rsid w:val="00A77490"/>
    <w:rsid w:val="00A77BE0"/>
    <w:rsid w:val="00A8011D"/>
    <w:rsid w:val="00A802D6"/>
    <w:rsid w:val="00A80AE4"/>
    <w:rsid w:val="00A80E06"/>
    <w:rsid w:val="00A815B5"/>
    <w:rsid w:val="00A82452"/>
    <w:rsid w:val="00A8262A"/>
    <w:rsid w:val="00A82937"/>
    <w:rsid w:val="00A84A1D"/>
    <w:rsid w:val="00A84B6A"/>
    <w:rsid w:val="00A84D73"/>
    <w:rsid w:val="00A84E60"/>
    <w:rsid w:val="00A85285"/>
    <w:rsid w:val="00A85839"/>
    <w:rsid w:val="00A85D5B"/>
    <w:rsid w:val="00A85FAD"/>
    <w:rsid w:val="00A86540"/>
    <w:rsid w:val="00A86B3F"/>
    <w:rsid w:val="00A8701C"/>
    <w:rsid w:val="00A9065A"/>
    <w:rsid w:val="00A91533"/>
    <w:rsid w:val="00A9175E"/>
    <w:rsid w:val="00A91C2C"/>
    <w:rsid w:val="00A92300"/>
    <w:rsid w:val="00A92AC7"/>
    <w:rsid w:val="00A93121"/>
    <w:rsid w:val="00A936B2"/>
    <w:rsid w:val="00A93CC2"/>
    <w:rsid w:val="00A94020"/>
    <w:rsid w:val="00A94E46"/>
    <w:rsid w:val="00A94EE7"/>
    <w:rsid w:val="00A957C4"/>
    <w:rsid w:val="00A95F89"/>
    <w:rsid w:val="00A96192"/>
    <w:rsid w:val="00A96E3C"/>
    <w:rsid w:val="00A97098"/>
    <w:rsid w:val="00A976C5"/>
    <w:rsid w:val="00A976F3"/>
    <w:rsid w:val="00A97E8E"/>
    <w:rsid w:val="00AA054E"/>
    <w:rsid w:val="00AA08D8"/>
    <w:rsid w:val="00AA0C18"/>
    <w:rsid w:val="00AA172C"/>
    <w:rsid w:val="00AA1BA0"/>
    <w:rsid w:val="00AA2325"/>
    <w:rsid w:val="00AA2A23"/>
    <w:rsid w:val="00AA3ADC"/>
    <w:rsid w:val="00AA4C5A"/>
    <w:rsid w:val="00AA4DA7"/>
    <w:rsid w:val="00AA4E05"/>
    <w:rsid w:val="00AA4F4E"/>
    <w:rsid w:val="00AA4FE1"/>
    <w:rsid w:val="00AA54B2"/>
    <w:rsid w:val="00AA5F46"/>
    <w:rsid w:val="00AA6080"/>
    <w:rsid w:val="00AA6E55"/>
    <w:rsid w:val="00AA6F66"/>
    <w:rsid w:val="00AA7479"/>
    <w:rsid w:val="00AA7F56"/>
    <w:rsid w:val="00AB0416"/>
    <w:rsid w:val="00AB0D9D"/>
    <w:rsid w:val="00AB122E"/>
    <w:rsid w:val="00AB19BB"/>
    <w:rsid w:val="00AB1C12"/>
    <w:rsid w:val="00AB1D71"/>
    <w:rsid w:val="00AB205C"/>
    <w:rsid w:val="00AB2493"/>
    <w:rsid w:val="00AB2657"/>
    <w:rsid w:val="00AB26B8"/>
    <w:rsid w:val="00AB27B4"/>
    <w:rsid w:val="00AB287A"/>
    <w:rsid w:val="00AB2C27"/>
    <w:rsid w:val="00AB2F86"/>
    <w:rsid w:val="00AB3905"/>
    <w:rsid w:val="00AB3C9B"/>
    <w:rsid w:val="00AB5176"/>
    <w:rsid w:val="00AB5365"/>
    <w:rsid w:val="00AB56D4"/>
    <w:rsid w:val="00AB57A3"/>
    <w:rsid w:val="00AB5808"/>
    <w:rsid w:val="00AB676B"/>
    <w:rsid w:val="00AB6A07"/>
    <w:rsid w:val="00AB6F59"/>
    <w:rsid w:val="00AB7A0C"/>
    <w:rsid w:val="00AB7A2C"/>
    <w:rsid w:val="00AB7D4D"/>
    <w:rsid w:val="00AC00ED"/>
    <w:rsid w:val="00AC08F5"/>
    <w:rsid w:val="00AC0957"/>
    <w:rsid w:val="00AC09A6"/>
    <w:rsid w:val="00AC0DF1"/>
    <w:rsid w:val="00AC0EF3"/>
    <w:rsid w:val="00AC1523"/>
    <w:rsid w:val="00AC175F"/>
    <w:rsid w:val="00AC1AB0"/>
    <w:rsid w:val="00AC3BB7"/>
    <w:rsid w:val="00AC53CF"/>
    <w:rsid w:val="00AC6AD1"/>
    <w:rsid w:val="00AC6B97"/>
    <w:rsid w:val="00AC7449"/>
    <w:rsid w:val="00AC7DD7"/>
    <w:rsid w:val="00AD0731"/>
    <w:rsid w:val="00AD0803"/>
    <w:rsid w:val="00AD0B2B"/>
    <w:rsid w:val="00AD0DEC"/>
    <w:rsid w:val="00AD0FD3"/>
    <w:rsid w:val="00AD17DC"/>
    <w:rsid w:val="00AD209B"/>
    <w:rsid w:val="00AD20B7"/>
    <w:rsid w:val="00AD23E6"/>
    <w:rsid w:val="00AD259B"/>
    <w:rsid w:val="00AD26CA"/>
    <w:rsid w:val="00AD2EED"/>
    <w:rsid w:val="00AD305A"/>
    <w:rsid w:val="00AD384B"/>
    <w:rsid w:val="00AD39E9"/>
    <w:rsid w:val="00AD4415"/>
    <w:rsid w:val="00AD4C00"/>
    <w:rsid w:val="00AD4D0F"/>
    <w:rsid w:val="00AD50E4"/>
    <w:rsid w:val="00AD5487"/>
    <w:rsid w:val="00AD54A6"/>
    <w:rsid w:val="00AD59CB"/>
    <w:rsid w:val="00AD5FD1"/>
    <w:rsid w:val="00AD61F6"/>
    <w:rsid w:val="00AD65F4"/>
    <w:rsid w:val="00AD71B1"/>
    <w:rsid w:val="00AD7385"/>
    <w:rsid w:val="00AD7B9A"/>
    <w:rsid w:val="00AD7C48"/>
    <w:rsid w:val="00AE0562"/>
    <w:rsid w:val="00AE0D6A"/>
    <w:rsid w:val="00AE0F48"/>
    <w:rsid w:val="00AE1005"/>
    <w:rsid w:val="00AE155A"/>
    <w:rsid w:val="00AE1585"/>
    <w:rsid w:val="00AE1678"/>
    <w:rsid w:val="00AE180E"/>
    <w:rsid w:val="00AE22E3"/>
    <w:rsid w:val="00AE2306"/>
    <w:rsid w:val="00AE23AC"/>
    <w:rsid w:val="00AE240C"/>
    <w:rsid w:val="00AE3CAB"/>
    <w:rsid w:val="00AE3D3D"/>
    <w:rsid w:val="00AE3E2F"/>
    <w:rsid w:val="00AE4CD6"/>
    <w:rsid w:val="00AE5143"/>
    <w:rsid w:val="00AE51CC"/>
    <w:rsid w:val="00AE5E00"/>
    <w:rsid w:val="00AE6173"/>
    <w:rsid w:val="00AE6396"/>
    <w:rsid w:val="00AE63FD"/>
    <w:rsid w:val="00AE67D5"/>
    <w:rsid w:val="00AE6BF9"/>
    <w:rsid w:val="00AE730D"/>
    <w:rsid w:val="00AE7382"/>
    <w:rsid w:val="00AE7451"/>
    <w:rsid w:val="00AE74BC"/>
    <w:rsid w:val="00AE75F1"/>
    <w:rsid w:val="00AF0442"/>
    <w:rsid w:val="00AF06FC"/>
    <w:rsid w:val="00AF0973"/>
    <w:rsid w:val="00AF113A"/>
    <w:rsid w:val="00AF14E6"/>
    <w:rsid w:val="00AF1C92"/>
    <w:rsid w:val="00AF2073"/>
    <w:rsid w:val="00AF401C"/>
    <w:rsid w:val="00AF454F"/>
    <w:rsid w:val="00AF4AF0"/>
    <w:rsid w:val="00AF5125"/>
    <w:rsid w:val="00AF547D"/>
    <w:rsid w:val="00AF6209"/>
    <w:rsid w:val="00AF62CF"/>
    <w:rsid w:val="00AF659B"/>
    <w:rsid w:val="00AF66E9"/>
    <w:rsid w:val="00AF66EA"/>
    <w:rsid w:val="00AF6B84"/>
    <w:rsid w:val="00AF6C32"/>
    <w:rsid w:val="00AF6C5B"/>
    <w:rsid w:val="00AF71C4"/>
    <w:rsid w:val="00AF7495"/>
    <w:rsid w:val="00AF7CB8"/>
    <w:rsid w:val="00AF7EE8"/>
    <w:rsid w:val="00AF7F41"/>
    <w:rsid w:val="00B00253"/>
    <w:rsid w:val="00B002BF"/>
    <w:rsid w:val="00B004DF"/>
    <w:rsid w:val="00B0098B"/>
    <w:rsid w:val="00B00BE1"/>
    <w:rsid w:val="00B01491"/>
    <w:rsid w:val="00B01C9B"/>
    <w:rsid w:val="00B01ED5"/>
    <w:rsid w:val="00B027F2"/>
    <w:rsid w:val="00B02911"/>
    <w:rsid w:val="00B03194"/>
    <w:rsid w:val="00B03735"/>
    <w:rsid w:val="00B04203"/>
    <w:rsid w:val="00B04557"/>
    <w:rsid w:val="00B0461A"/>
    <w:rsid w:val="00B048FC"/>
    <w:rsid w:val="00B04B11"/>
    <w:rsid w:val="00B0512C"/>
    <w:rsid w:val="00B0530B"/>
    <w:rsid w:val="00B05D8C"/>
    <w:rsid w:val="00B06E5D"/>
    <w:rsid w:val="00B06F66"/>
    <w:rsid w:val="00B10424"/>
    <w:rsid w:val="00B10786"/>
    <w:rsid w:val="00B1122F"/>
    <w:rsid w:val="00B11777"/>
    <w:rsid w:val="00B12266"/>
    <w:rsid w:val="00B122E3"/>
    <w:rsid w:val="00B12B5E"/>
    <w:rsid w:val="00B12FD9"/>
    <w:rsid w:val="00B1307C"/>
    <w:rsid w:val="00B13191"/>
    <w:rsid w:val="00B132E7"/>
    <w:rsid w:val="00B13831"/>
    <w:rsid w:val="00B147A6"/>
    <w:rsid w:val="00B14A59"/>
    <w:rsid w:val="00B15221"/>
    <w:rsid w:val="00B16153"/>
    <w:rsid w:val="00B16225"/>
    <w:rsid w:val="00B17006"/>
    <w:rsid w:val="00B17553"/>
    <w:rsid w:val="00B17586"/>
    <w:rsid w:val="00B1770B"/>
    <w:rsid w:val="00B200AA"/>
    <w:rsid w:val="00B200F9"/>
    <w:rsid w:val="00B20D4F"/>
    <w:rsid w:val="00B21B65"/>
    <w:rsid w:val="00B21F25"/>
    <w:rsid w:val="00B22691"/>
    <w:rsid w:val="00B22989"/>
    <w:rsid w:val="00B22A26"/>
    <w:rsid w:val="00B22AB5"/>
    <w:rsid w:val="00B22E98"/>
    <w:rsid w:val="00B23214"/>
    <w:rsid w:val="00B24D0D"/>
    <w:rsid w:val="00B251CF"/>
    <w:rsid w:val="00B254CE"/>
    <w:rsid w:val="00B25B1E"/>
    <w:rsid w:val="00B25D6F"/>
    <w:rsid w:val="00B25F6C"/>
    <w:rsid w:val="00B26048"/>
    <w:rsid w:val="00B262EE"/>
    <w:rsid w:val="00B26D50"/>
    <w:rsid w:val="00B27772"/>
    <w:rsid w:val="00B27A01"/>
    <w:rsid w:val="00B30584"/>
    <w:rsid w:val="00B306F3"/>
    <w:rsid w:val="00B309B7"/>
    <w:rsid w:val="00B30F52"/>
    <w:rsid w:val="00B31E79"/>
    <w:rsid w:val="00B32406"/>
    <w:rsid w:val="00B33686"/>
    <w:rsid w:val="00B33DE3"/>
    <w:rsid w:val="00B34A5B"/>
    <w:rsid w:val="00B34ED2"/>
    <w:rsid w:val="00B356EF"/>
    <w:rsid w:val="00B35953"/>
    <w:rsid w:val="00B36B02"/>
    <w:rsid w:val="00B37528"/>
    <w:rsid w:val="00B37B1C"/>
    <w:rsid w:val="00B4019F"/>
    <w:rsid w:val="00B40A00"/>
    <w:rsid w:val="00B40C08"/>
    <w:rsid w:val="00B411FB"/>
    <w:rsid w:val="00B41ED1"/>
    <w:rsid w:val="00B41F34"/>
    <w:rsid w:val="00B42862"/>
    <w:rsid w:val="00B43124"/>
    <w:rsid w:val="00B43506"/>
    <w:rsid w:val="00B43AA7"/>
    <w:rsid w:val="00B4439F"/>
    <w:rsid w:val="00B45016"/>
    <w:rsid w:val="00B45636"/>
    <w:rsid w:val="00B45A8B"/>
    <w:rsid w:val="00B45BDE"/>
    <w:rsid w:val="00B46D59"/>
    <w:rsid w:val="00B46EB1"/>
    <w:rsid w:val="00B4734E"/>
    <w:rsid w:val="00B50797"/>
    <w:rsid w:val="00B50F7D"/>
    <w:rsid w:val="00B50FF8"/>
    <w:rsid w:val="00B519F7"/>
    <w:rsid w:val="00B53411"/>
    <w:rsid w:val="00B536D9"/>
    <w:rsid w:val="00B53B09"/>
    <w:rsid w:val="00B53FE2"/>
    <w:rsid w:val="00B54924"/>
    <w:rsid w:val="00B55064"/>
    <w:rsid w:val="00B55C71"/>
    <w:rsid w:val="00B55FF5"/>
    <w:rsid w:val="00B5625C"/>
    <w:rsid w:val="00B564F1"/>
    <w:rsid w:val="00B566F0"/>
    <w:rsid w:val="00B56909"/>
    <w:rsid w:val="00B569CE"/>
    <w:rsid w:val="00B57258"/>
    <w:rsid w:val="00B576EE"/>
    <w:rsid w:val="00B6015B"/>
    <w:rsid w:val="00B602C6"/>
    <w:rsid w:val="00B6255D"/>
    <w:rsid w:val="00B62683"/>
    <w:rsid w:val="00B62CA4"/>
    <w:rsid w:val="00B62FDD"/>
    <w:rsid w:val="00B63187"/>
    <w:rsid w:val="00B637FD"/>
    <w:rsid w:val="00B6385D"/>
    <w:rsid w:val="00B64D4D"/>
    <w:rsid w:val="00B64E56"/>
    <w:rsid w:val="00B65558"/>
    <w:rsid w:val="00B656E0"/>
    <w:rsid w:val="00B6573D"/>
    <w:rsid w:val="00B65BC2"/>
    <w:rsid w:val="00B65D58"/>
    <w:rsid w:val="00B65DDF"/>
    <w:rsid w:val="00B65FA1"/>
    <w:rsid w:val="00B66141"/>
    <w:rsid w:val="00B67090"/>
    <w:rsid w:val="00B67A38"/>
    <w:rsid w:val="00B67C59"/>
    <w:rsid w:val="00B70048"/>
    <w:rsid w:val="00B7039F"/>
    <w:rsid w:val="00B706FF"/>
    <w:rsid w:val="00B7090A"/>
    <w:rsid w:val="00B709DC"/>
    <w:rsid w:val="00B70A46"/>
    <w:rsid w:val="00B70EBC"/>
    <w:rsid w:val="00B714C7"/>
    <w:rsid w:val="00B71895"/>
    <w:rsid w:val="00B71C57"/>
    <w:rsid w:val="00B72782"/>
    <w:rsid w:val="00B7346B"/>
    <w:rsid w:val="00B7452F"/>
    <w:rsid w:val="00B746B0"/>
    <w:rsid w:val="00B74EB8"/>
    <w:rsid w:val="00B75374"/>
    <w:rsid w:val="00B759F9"/>
    <w:rsid w:val="00B75A54"/>
    <w:rsid w:val="00B76654"/>
    <w:rsid w:val="00B772E5"/>
    <w:rsid w:val="00B775F8"/>
    <w:rsid w:val="00B779B9"/>
    <w:rsid w:val="00B8002B"/>
    <w:rsid w:val="00B806F0"/>
    <w:rsid w:val="00B809E7"/>
    <w:rsid w:val="00B80C86"/>
    <w:rsid w:val="00B813DA"/>
    <w:rsid w:val="00B81DE0"/>
    <w:rsid w:val="00B81F81"/>
    <w:rsid w:val="00B82288"/>
    <w:rsid w:val="00B8246B"/>
    <w:rsid w:val="00B82E79"/>
    <w:rsid w:val="00B83E12"/>
    <w:rsid w:val="00B840D2"/>
    <w:rsid w:val="00B8449A"/>
    <w:rsid w:val="00B84757"/>
    <w:rsid w:val="00B84D39"/>
    <w:rsid w:val="00B84E4B"/>
    <w:rsid w:val="00B851F7"/>
    <w:rsid w:val="00B85A6C"/>
    <w:rsid w:val="00B85AE3"/>
    <w:rsid w:val="00B86B28"/>
    <w:rsid w:val="00B86CD3"/>
    <w:rsid w:val="00B873A6"/>
    <w:rsid w:val="00B87588"/>
    <w:rsid w:val="00B8760D"/>
    <w:rsid w:val="00B87AC1"/>
    <w:rsid w:val="00B87B98"/>
    <w:rsid w:val="00B90831"/>
    <w:rsid w:val="00B908DB"/>
    <w:rsid w:val="00B90D45"/>
    <w:rsid w:val="00B90D8C"/>
    <w:rsid w:val="00B9228F"/>
    <w:rsid w:val="00B922D4"/>
    <w:rsid w:val="00B9275B"/>
    <w:rsid w:val="00B92B33"/>
    <w:rsid w:val="00B92C20"/>
    <w:rsid w:val="00B92F66"/>
    <w:rsid w:val="00B92F80"/>
    <w:rsid w:val="00B93251"/>
    <w:rsid w:val="00B934EC"/>
    <w:rsid w:val="00B94389"/>
    <w:rsid w:val="00B9507C"/>
    <w:rsid w:val="00B9529B"/>
    <w:rsid w:val="00B952DE"/>
    <w:rsid w:val="00B95322"/>
    <w:rsid w:val="00B95A27"/>
    <w:rsid w:val="00B95B5F"/>
    <w:rsid w:val="00B961AA"/>
    <w:rsid w:val="00B962DF"/>
    <w:rsid w:val="00B964DD"/>
    <w:rsid w:val="00B96B05"/>
    <w:rsid w:val="00B96D38"/>
    <w:rsid w:val="00B97859"/>
    <w:rsid w:val="00B978FB"/>
    <w:rsid w:val="00BA0604"/>
    <w:rsid w:val="00BA0904"/>
    <w:rsid w:val="00BA0A52"/>
    <w:rsid w:val="00BA15D1"/>
    <w:rsid w:val="00BA2A81"/>
    <w:rsid w:val="00BA3084"/>
    <w:rsid w:val="00BA3C54"/>
    <w:rsid w:val="00BA3EA0"/>
    <w:rsid w:val="00BA41D7"/>
    <w:rsid w:val="00BA456F"/>
    <w:rsid w:val="00BA4DB7"/>
    <w:rsid w:val="00BA513D"/>
    <w:rsid w:val="00BA573D"/>
    <w:rsid w:val="00BA6044"/>
    <w:rsid w:val="00BA63A2"/>
    <w:rsid w:val="00BA64DD"/>
    <w:rsid w:val="00BA6937"/>
    <w:rsid w:val="00BA69C1"/>
    <w:rsid w:val="00BA6A91"/>
    <w:rsid w:val="00BA6C99"/>
    <w:rsid w:val="00BA6F2F"/>
    <w:rsid w:val="00BA77A2"/>
    <w:rsid w:val="00BA7C1A"/>
    <w:rsid w:val="00BB02FC"/>
    <w:rsid w:val="00BB07F0"/>
    <w:rsid w:val="00BB0F04"/>
    <w:rsid w:val="00BB1AEB"/>
    <w:rsid w:val="00BB1D97"/>
    <w:rsid w:val="00BB247F"/>
    <w:rsid w:val="00BB28E1"/>
    <w:rsid w:val="00BB2953"/>
    <w:rsid w:val="00BB34CF"/>
    <w:rsid w:val="00BB36BB"/>
    <w:rsid w:val="00BB3788"/>
    <w:rsid w:val="00BB3C74"/>
    <w:rsid w:val="00BB3C79"/>
    <w:rsid w:val="00BB4129"/>
    <w:rsid w:val="00BB4341"/>
    <w:rsid w:val="00BB4C62"/>
    <w:rsid w:val="00BB4E4A"/>
    <w:rsid w:val="00BB58A2"/>
    <w:rsid w:val="00BB6C1F"/>
    <w:rsid w:val="00BB6CDF"/>
    <w:rsid w:val="00BB739D"/>
    <w:rsid w:val="00BB786C"/>
    <w:rsid w:val="00BC09D3"/>
    <w:rsid w:val="00BC158F"/>
    <w:rsid w:val="00BC1630"/>
    <w:rsid w:val="00BC1F2D"/>
    <w:rsid w:val="00BC2599"/>
    <w:rsid w:val="00BC2748"/>
    <w:rsid w:val="00BC311B"/>
    <w:rsid w:val="00BC3432"/>
    <w:rsid w:val="00BC3657"/>
    <w:rsid w:val="00BC37AE"/>
    <w:rsid w:val="00BC39AD"/>
    <w:rsid w:val="00BC39DD"/>
    <w:rsid w:val="00BC3D62"/>
    <w:rsid w:val="00BC411E"/>
    <w:rsid w:val="00BC4256"/>
    <w:rsid w:val="00BC4547"/>
    <w:rsid w:val="00BC46B5"/>
    <w:rsid w:val="00BC46D8"/>
    <w:rsid w:val="00BC49F3"/>
    <w:rsid w:val="00BC4DB7"/>
    <w:rsid w:val="00BC5292"/>
    <w:rsid w:val="00BC58F1"/>
    <w:rsid w:val="00BC6734"/>
    <w:rsid w:val="00BC68B6"/>
    <w:rsid w:val="00BC6DF9"/>
    <w:rsid w:val="00BC6E06"/>
    <w:rsid w:val="00BC76A7"/>
    <w:rsid w:val="00BC77FA"/>
    <w:rsid w:val="00BC7B79"/>
    <w:rsid w:val="00BC7C5F"/>
    <w:rsid w:val="00BD022C"/>
    <w:rsid w:val="00BD06C4"/>
    <w:rsid w:val="00BD2146"/>
    <w:rsid w:val="00BD23F4"/>
    <w:rsid w:val="00BD3269"/>
    <w:rsid w:val="00BD35CA"/>
    <w:rsid w:val="00BD3BE5"/>
    <w:rsid w:val="00BD492F"/>
    <w:rsid w:val="00BD502D"/>
    <w:rsid w:val="00BD67F7"/>
    <w:rsid w:val="00BD6A28"/>
    <w:rsid w:val="00BD6F0D"/>
    <w:rsid w:val="00BD7622"/>
    <w:rsid w:val="00BD7F5B"/>
    <w:rsid w:val="00BE0035"/>
    <w:rsid w:val="00BE0852"/>
    <w:rsid w:val="00BE0B59"/>
    <w:rsid w:val="00BE0EC4"/>
    <w:rsid w:val="00BE106A"/>
    <w:rsid w:val="00BE176E"/>
    <w:rsid w:val="00BE1CF2"/>
    <w:rsid w:val="00BE2934"/>
    <w:rsid w:val="00BE2A31"/>
    <w:rsid w:val="00BE2A35"/>
    <w:rsid w:val="00BE2CE9"/>
    <w:rsid w:val="00BE2EE1"/>
    <w:rsid w:val="00BE31B8"/>
    <w:rsid w:val="00BE3342"/>
    <w:rsid w:val="00BE3515"/>
    <w:rsid w:val="00BE3DCC"/>
    <w:rsid w:val="00BE3E61"/>
    <w:rsid w:val="00BE3E83"/>
    <w:rsid w:val="00BE3FC6"/>
    <w:rsid w:val="00BE41C0"/>
    <w:rsid w:val="00BE4750"/>
    <w:rsid w:val="00BE4AD3"/>
    <w:rsid w:val="00BE4C92"/>
    <w:rsid w:val="00BE4CB7"/>
    <w:rsid w:val="00BE5907"/>
    <w:rsid w:val="00BE5E44"/>
    <w:rsid w:val="00BE7679"/>
    <w:rsid w:val="00BE797A"/>
    <w:rsid w:val="00BE7E3D"/>
    <w:rsid w:val="00BF0164"/>
    <w:rsid w:val="00BF0CB6"/>
    <w:rsid w:val="00BF10BC"/>
    <w:rsid w:val="00BF147E"/>
    <w:rsid w:val="00BF17A6"/>
    <w:rsid w:val="00BF20DA"/>
    <w:rsid w:val="00BF228F"/>
    <w:rsid w:val="00BF2AED"/>
    <w:rsid w:val="00BF2C23"/>
    <w:rsid w:val="00BF31DC"/>
    <w:rsid w:val="00BF3623"/>
    <w:rsid w:val="00BF3741"/>
    <w:rsid w:val="00BF3A84"/>
    <w:rsid w:val="00BF4205"/>
    <w:rsid w:val="00BF43E4"/>
    <w:rsid w:val="00BF50C3"/>
    <w:rsid w:val="00BF54C1"/>
    <w:rsid w:val="00BF5980"/>
    <w:rsid w:val="00BF59AD"/>
    <w:rsid w:val="00BF709B"/>
    <w:rsid w:val="00BF7499"/>
    <w:rsid w:val="00BF7609"/>
    <w:rsid w:val="00BF7968"/>
    <w:rsid w:val="00BF7AE6"/>
    <w:rsid w:val="00BF7EB3"/>
    <w:rsid w:val="00BF7FD8"/>
    <w:rsid w:val="00C0068C"/>
    <w:rsid w:val="00C013D3"/>
    <w:rsid w:val="00C01D33"/>
    <w:rsid w:val="00C01DFF"/>
    <w:rsid w:val="00C02412"/>
    <w:rsid w:val="00C0244A"/>
    <w:rsid w:val="00C029E1"/>
    <w:rsid w:val="00C0406E"/>
    <w:rsid w:val="00C04412"/>
    <w:rsid w:val="00C04670"/>
    <w:rsid w:val="00C04CC6"/>
    <w:rsid w:val="00C04DF2"/>
    <w:rsid w:val="00C05789"/>
    <w:rsid w:val="00C05BF3"/>
    <w:rsid w:val="00C06257"/>
    <w:rsid w:val="00C064C9"/>
    <w:rsid w:val="00C06544"/>
    <w:rsid w:val="00C0669E"/>
    <w:rsid w:val="00C06AAA"/>
    <w:rsid w:val="00C06E00"/>
    <w:rsid w:val="00C06E4B"/>
    <w:rsid w:val="00C07298"/>
    <w:rsid w:val="00C07599"/>
    <w:rsid w:val="00C07765"/>
    <w:rsid w:val="00C07A87"/>
    <w:rsid w:val="00C07EC9"/>
    <w:rsid w:val="00C07FDB"/>
    <w:rsid w:val="00C10116"/>
    <w:rsid w:val="00C10326"/>
    <w:rsid w:val="00C112A7"/>
    <w:rsid w:val="00C11CD5"/>
    <w:rsid w:val="00C126D8"/>
    <w:rsid w:val="00C12762"/>
    <w:rsid w:val="00C1293B"/>
    <w:rsid w:val="00C129C6"/>
    <w:rsid w:val="00C12C0E"/>
    <w:rsid w:val="00C138D8"/>
    <w:rsid w:val="00C1396D"/>
    <w:rsid w:val="00C14476"/>
    <w:rsid w:val="00C147CA"/>
    <w:rsid w:val="00C15316"/>
    <w:rsid w:val="00C15BC8"/>
    <w:rsid w:val="00C15F58"/>
    <w:rsid w:val="00C162DC"/>
    <w:rsid w:val="00C17368"/>
    <w:rsid w:val="00C21419"/>
    <w:rsid w:val="00C21909"/>
    <w:rsid w:val="00C2190E"/>
    <w:rsid w:val="00C21FBC"/>
    <w:rsid w:val="00C226CF"/>
    <w:rsid w:val="00C2273A"/>
    <w:rsid w:val="00C22EA9"/>
    <w:rsid w:val="00C23859"/>
    <w:rsid w:val="00C23AEB"/>
    <w:rsid w:val="00C23C3D"/>
    <w:rsid w:val="00C24E35"/>
    <w:rsid w:val="00C251A2"/>
    <w:rsid w:val="00C258AC"/>
    <w:rsid w:val="00C25C9A"/>
    <w:rsid w:val="00C25D72"/>
    <w:rsid w:val="00C25F42"/>
    <w:rsid w:val="00C26606"/>
    <w:rsid w:val="00C26742"/>
    <w:rsid w:val="00C26C6A"/>
    <w:rsid w:val="00C273D9"/>
    <w:rsid w:val="00C27C89"/>
    <w:rsid w:val="00C30B9C"/>
    <w:rsid w:val="00C30DD5"/>
    <w:rsid w:val="00C31044"/>
    <w:rsid w:val="00C31381"/>
    <w:rsid w:val="00C316D0"/>
    <w:rsid w:val="00C31994"/>
    <w:rsid w:val="00C31CE0"/>
    <w:rsid w:val="00C32456"/>
    <w:rsid w:val="00C326B9"/>
    <w:rsid w:val="00C3284B"/>
    <w:rsid w:val="00C32C05"/>
    <w:rsid w:val="00C3303B"/>
    <w:rsid w:val="00C330B8"/>
    <w:rsid w:val="00C34006"/>
    <w:rsid w:val="00C3440B"/>
    <w:rsid w:val="00C344F9"/>
    <w:rsid w:val="00C34539"/>
    <w:rsid w:val="00C34AF8"/>
    <w:rsid w:val="00C34B4D"/>
    <w:rsid w:val="00C34C63"/>
    <w:rsid w:val="00C34E05"/>
    <w:rsid w:val="00C34FEE"/>
    <w:rsid w:val="00C3583A"/>
    <w:rsid w:val="00C36655"/>
    <w:rsid w:val="00C36768"/>
    <w:rsid w:val="00C3692D"/>
    <w:rsid w:val="00C3751C"/>
    <w:rsid w:val="00C377C3"/>
    <w:rsid w:val="00C37A13"/>
    <w:rsid w:val="00C405A5"/>
    <w:rsid w:val="00C40D1E"/>
    <w:rsid w:val="00C411A2"/>
    <w:rsid w:val="00C41CF7"/>
    <w:rsid w:val="00C424A2"/>
    <w:rsid w:val="00C42684"/>
    <w:rsid w:val="00C42ECB"/>
    <w:rsid w:val="00C43093"/>
    <w:rsid w:val="00C4335C"/>
    <w:rsid w:val="00C43992"/>
    <w:rsid w:val="00C439E2"/>
    <w:rsid w:val="00C43E59"/>
    <w:rsid w:val="00C446D3"/>
    <w:rsid w:val="00C446DF"/>
    <w:rsid w:val="00C4470E"/>
    <w:rsid w:val="00C44A13"/>
    <w:rsid w:val="00C452D6"/>
    <w:rsid w:val="00C45A53"/>
    <w:rsid w:val="00C460F9"/>
    <w:rsid w:val="00C465F7"/>
    <w:rsid w:val="00C470C4"/>
    <w:rsid w:val="00C47199"/>
    <w:rsid w:val="00C473F3"/>
    <w:rsid w:val="00C47D64"/>
    <w:rsid w:val="00C47F46"/>
    <w:rsid w:val="00C50775"/>
    <w:rsid w:val="00C50D86"/>
    <w:rsid w:val="00C5161E"/>
    <w:rsid w:val="00C51BF2"/>
    <w:rsid w:val="00C5220F"/>
    <w:rsid w:val="00C52B2B"/>
    <w:rsid w:val="00C52B6E"/>
    <w:rsid w:val="00C54051"/>
    <w:rsid w:val="00C5415A"/>
    <w:rsid w:val="00C54E0C"/>
    <w:rsid w:val="00C550C3"/>
    <w:rsid w:val="00C55E27"/>
    <w:rsid w:val="00C55FF1"/>
    <w:rsid w:val="00C5603C"/>
    <w:rsid w:val="00C5626F"/>
    <w:rsid w:val="00C5664A"/>
    <w:rsid w:val="00C56ABD"/>
    <w:rsid w:val="00C56B05"/>
    <w:rsid w:val="00C56B68"/>
    <w:rsid w:val="00C56D59"/>
    <w:rsid w:val="00C56F65"/>
    <w:rsid w:val="00C57071"/>
    <w:rsid w:val="00C577A3"/>
    <w:rsid w:val="00C57837"/>
    <w:rsid w:val="00C57B2D"/>
    <w:rsid w:val="00C6021A"/>
    <w:rsid w:val="00C60B75"/>
    <w:rsid w:val="00C616FF"/>
    <w:rsid w:val="00C61B12"/>
    <w:rsid w:val="00C629F2"/>
    <w:rsid w:val="00C62FE3"/>
    <w:rsid w:val="00C6320A"/>
    <w:rsid w:val="00C634F1"/>
    <w:rsid w:val="00C6357E"/>
    <w:rsid w:val="00C6358D"/>
    <w:rsid w:val="00C63BB2"/>
    <w:rsid w:val="00C63C07"/>
    <w:rsid w:val="00C64011"/>
    <w:rsid w:val="00C648E4"/>
    <w:rsid w:val="00C648F4"/>
    <w:rsid w:val="00C64FBD"/>
    <w:rsid w:val="00C65FF2"/>
    <w:rsid w:val="00C662EA"/>
    <w:rsid w:val="00C66988"/>
    <w:rsid w:val="00C66B3E"/>
    <w:rsid w:val="00C66BD9"/>
    <w:rsid w:val="00C66D68"/>
    <w:rsid w:val="00C66DC7"/>
    <w:rsid w:val="00C6722D"/>
    <w:rsid w:val="00C67670"/>
    <w:rsid w:val="00C677E9"/>
    <w:rsid w:val="00C67C82"/>
    <w:rsid w:val="00C7008B"/>
    <w:rsid w:val="00C70BAD"/>
    <w:rsid w:val="00C70BF9"/>
    <w:rsid w:val="00C70CA5"/>
    <w:rsid w:val="00C718E9"/>
    <w:rsid w:val="00C71B30"/>
    <w:rsid w:val="00C72326"/>
    <w:rsid w:val="00C7233C"/>
    <w:rsid w:val="00C72ADF"/>
    <w:rsid w:val="00C73039"/>
    <w:rsid w:val="00C7372F"/>
    <w:rsid w:val="00C73B98"/>
    <w:rsid w:val="00C73E07"/>
    <w:rsid w:val="00C749D3"/>
    <w:rsid w:val="00C74EF5"/>
    <w:rsid w:val="00C75325"/>
    <w:rsid w:val="00C7544C"/>
    <w:rsid w:val="00C7566B"/>
    <w:rsid w:val="00C761E8"/>
    <w:rsid w:val="00C770CD"/>
    <w:rsid w:val="00C774B9"/>
    <w:rsid w:val="00C77DCE"/>
    <w:rsid w:val="00C80018"/>
    <w:rsid w:val="00C806D4"/>
    <w:rsid w:val="00C80CD1"/>
    <w:rsid w:val="00C8166C"/>
    <w:rsid w:val="00C81C9D"/>
    <w:rsid w:val="00C81E26"/>
    <w:rsid w:val="00C81EAF"/>
    <w:rsid w:val="00C820C0"/>
    <w:rsid w:val="00C82C69"/>
    <w:rsid w:val="00C82D1C"/>
    <w:rsid w:val="00C82E58"/>
    <w:rsid w:val="00C82F77"/>
    <w:rsid w:val="00C834C3"/>
    <w:rsid w:val="00C835CB"/>
    <w:rsid w:val="00C8397D"/>
    <w:rsid w:val="00C839AC"/>
    <w:rsid w:val="00C83BCA"/>
    <w:rsid w:val="00C84BD0"/>
    <w:rsid w:val="00C859A4"/>
    <w:rsid w:val="00C85D6C"/>
    <w:rsid w:val="00C86697"/>
    <w:rsid w:val="00C8678D"/>
    <w:rsid w:val="00C86DF2"/>
    <w:rsid w:val="00C9075B"/>
    <w:rsid w:val="00C90A48"/>
    <w:rsid w:val="00C90A98"/>
    <w:rsid w:val="00C91A3B"/>
    <w:rsid w:val="00C92114"/>
    <w:rsid w:val="00C9270C"/>
    <w:rsid w:val="00C93041"/>
    <w:rsid w:val="00C93935"/>
    <w:rsid w:val="00C942AB"/>
    <w:rsid w:val="00C94E69"/>
    <w:rsid w:val="00C95004"/>
    <w:rsid w:val="00C954D0"/>
    <w:rsid w:val="00C9572C"/>
    <w:rsid w:val="00C957E7"/>
    <w:rsid w:val="00C96209"/>
    <w:rsid w:val="00C96E02"/>
    <w:rsid w:val="00C976FF"/>
    <w:rsid w:val="00C977D4"/>
    <w:rsid w:val="00C97A48"/>
    <w:rsid w:val="00CA14B0"/>
    <w:rsid w:val="00CA14DF"/>
    <w:rsid w:val="00CA1960"/>
    <w:rsid w:val="00CA199B"/>
    <w:rsid w:val="00CA239E"/>
    <w:rsid w:val="00CA262D"/>
    <w:rsid w:val="00CA2F9D"/>
    <w:rsid w:val="00CA353C"/>
    <w:rsid w:val="00CA3933"/>
    <w:rsid w:val="00CA4C2F"/>
    <w:rsid w:val="00CA5C31"/>
    <w:rsid w:val="00CA696A"/>
    <w:rsid w:val="00CA697D"/>
    <w:rsid w:val="00CA6BB8"/>
    <w:rsid w:val="00CA6DA5"/>
    <w:rsid w:val="00CA77A5"/>
    <w:rsid w:val="00CB0065"/>
    <w:rsid w:val="00CB0287"/>
    <w:rsid w:val="00CB041B"/>
    <w:rsid w:val="00CB041C"/>
    <w:rsid w:val="00CB06FB"/>
    <w:rsid w:val="00CB0981"/>
    <w:rsid w:val="00CB0B97"/>
    <w:rsid w:val="00CB0EDA"/>
    <w:rsid w:val="00CB1423"/>
    <w:rsid w:val="00CB144F"/>
    <w:rsid w:val="00CB15EA"/>
    <w:rsid w:val="00CB1A97"/>
    <w:rsid w:val="00CB1CFC"/>
    <w:rsid w:val="00CB2CC6"/>
    <w:rsid w:val="00CB3005"/>
    <w:rsid w:val="00CB3142"/>
    <w:rsid w:val="00CB31B8"/>
    <w:rsid w:val="00CB34B6"/>
    <w:rsid w:val="00CB394F"/>
    <w:rsid w:val="00CB427A"/>
    <w:rsid w:val="00CB4667"/>
    <w:rsid w:val="00CB5039"/>
    <w:rsid w:val="00CB5081"/>
    <w:rsid w:val="00CB526A"/>
    <w:rsid w:val="00CB57B8"/>
    <w:rsid w:val="00CB5D78"/>
    <w:rsid w:val="00CB5E01"/>
    <w:rsid w:val="00CB62D5"/>
    <w:rsid w:val="00CB648F"/>
    <w:rsid w:val="00CB6600"/>
    <w:rsid w:val="00CB7214"/>
    <w:rsid w:val="00CB7400"/>
    <w:rsid w:val="00CB74DD"/>
    <w:rsid w:val="00CB797F"/>
    <w:rsid w:val="00CB7D73"/>
    <w:rsid w:val="00CB7E25"/>
    <w:rsid w:val="00CC0660"/>
    <w:rsid w:val="00CC0C62"/>
    <w:rsid w:val="00CC0E41"/>
    <w:rsid w:val="00CC0E4F"/>
    <w:rsid w:val="00CC115A"/>
    <w:rsid w:val="00CC191F"/>
    <w:rsid w:val="00CC1C82"/>
    <w:rsid w:val="00CC1DBF"/>
    <w:rsid w:val="00CC2375"/>
    <w:rsid w:val="00CC2800"/>
    <w:rsid w:val="00CC2CB6"/>
    <w:rsid w:val="00CC2CD6"/>
    <w:rsid w:val="00CC2EAD"/>
    <w:rsid w:val="00CC344B"/>
    <w:rsid w:val="00CC3454"/>
    <w:rsid w:val="00CC359F"/>
    <w:rsid w:val="00CC3D5C"/>
    <w:rsid w:val="00CC4111"/>
    <w:rsid w:val="00CC4A2C"/>
    <w:rsid w:val="00CC513B"/>
    <w:rsid w:val="00CC5344"/>
    <w:rsid w:val="00CC5780"/>
    <w:rsid w:val="00CC5D1F"/>
    <w:rsid w:val="00CC61D4"/>
    <w:rsid w:val="00CC65E1"/>
    <w:rsid w:val="00CC7384"/>
    <w:rsid w:val="00CC763E"/>
    <w:rsid w:val="00CD0310"/>
    <w:rsid w:val="00CD0AEC"/>
    <w:rsid w:val="00CD0AF6"/>
    <w:rsid w:val="00CD133B"/>
    <w:rsid w:val="00CD1493"/>
    <w:rsid w:val="00CD1CCA"/>
    <w:rsid w:val="00CD1FEB"/>
    <w:rsid w:val="00CD27F3"/>
    <w:rsid w:val="00CD2F66"/>
    <w:rsid w:val="00CD3761"/>
    <w:rsid w:val="00CD377C"/>
    <w:rsid w:val="00CD3BB6"/>
    <w:rsid w:val="00CD4DE7"/>
    <w:rsid w:val="00CD4FD6"/>
    <w:rsid w:val="00CD57A0"/>
    <w:rsid w:val="00CD652F"/>
    <w:rsid w:val="00CD78EA"/>
    <w:rsid w:val="00CD78FA"/>
    <w:rsid w:val="00CE0479"/>
    <w:rsid w:val="00CE0556"/>
    <w:rsid w:val="00CE073A"/>
    <w:rsid w:val="00CE0A57"/>
    <w:rsid w:val="00CE0AC9"/>
    <w:rsid w:val="00CE0C36"/>
    <w:rsid w:val="00CE0F3E"/>
    <w:rsid w:val="00CE1207"/>
    <w:rsid w:val="00CE13D4"/>
    <w:rsid w:val="00CE144B"/>
    <w:rsid w:val="00CE190B"/>
    <w:rsid w:val="00CE193F"/>
    <w:rsid w:val="00CE19A5"/>
    <w:rsid w:val="00CE239B"/>
    <w:rsid w:val="00CE2534"/>
    <w:rsid w:val="00CE307A"/>
    <w:rsid w:val="00CE4A08"/>
    <w:rsid w:val="00CE4CE4"/>
    <w:rsid w:val="00CE4EDF"/>
    <w:rsid w:val="00CE536C"/>
    <w:rsid w:val="00CE53E4"/>
    <w:rsid w:val="00CE55D0"/>
    <w:rsid w:val="00CE55F8"/>
    <w:rsid w:val="00CE57F3"/>
    <w:rsid w:val="00CE6698"/>
    <w:rsid w:val="00CE6DFD"/>
    <w:rsid w:val="00CE7749"/>
    <w:rsid w:val="00CE7FA6"/>
    <w:rsid w:val="00CF0D3A"/>
    <w:rsid w:val="00CF11B4"/>
    <w:rsid w:val="00CF1613"/>
    <w:rsid w:val="00CF179C"/>
    <w:rsid w:val="00CF1A69"/>
    <w:rsid w:val="00CF4196"/>
    <w:rsid w:val="00CF41C4"/>
    <w:rsid w:val="00CF42FC"/>
    <w:rsid w:val="00CF45AD"/>
    <w:rsid w:val="00CF4875"/>
    <w:rsid w:val="00CF4A0C"/>
    <w:rsid w:val="00CF4EB8"/>
    <w:rsid w:val="00CF513E"/>
    <w:rsid w:val="00CF5905"/>
    <w:rsid w:val="00CF6264"/>
    <w:rsid w:val="00CF6295"/>
    <w:rsid w:val="00CF64BC"/>
    <w:rsid w:val="00CF6AB5"/>
    <w:rsid w:val="00CF6B0B"/>
    <w:rsid w:val="00CF7F3B"/>
    <w:rsid w:val="00D0047F"/>
    <w:rsid w:val="00D007BE"/>
    <w:rsid w:val="00D00947"/>
    <w:rsid w:val="00D0099A"/>
    <w:rsid w:val="00D00D07"/>
    <w:rsid w:val="00D00E40"/>
    <w:rsid w:val="00D02D38"/>
    <w:rsid w:val="00D02D3A"/>
    <w:rsid w:val="00D033A9"/>
    <w:rsid w:val="00D03761"/>
    <w:rsid w:val="00D0384B"/>
    <w:rsid w:val="00D03AB3"/>
    <w:rsid w:val="00D03AC8"/>
    <w:rsid w:val="00D0481D"/>
    <w:rsid w:val="00D049E1"/>
    <w:rsid w:val="00D0566F"/>
    <w:rsid w:val="00D05C61"/>
    <w:rsid w:val="00D05CE1"/>
    <w:rsid w:val="00D06659"/>
    <w:rsid w:val="00D069D5"/>
    <w:rsid w:val="00D06B82"/>
    <w:rsid w:val="00D06E56"/>
    <w:rsid w:val="00D07132"/>
    <w:rsid w:val="00D07A39"/>
    <w:rsid w:val="00D07CF4"/>
    <w:rsid w:val="00D1019C"/>
    <w:rsid w:val="00D10D7B"/>
    <w:rsid w:val="00D10E13"/>
    <w:rsid w:val="00D10F98"/>
    <w:rsid w:val="00D1100C"/>
    <w:rsid w:val="00D1124E"/>
    <w:rsid w:val="00D11A1F"/>
    <w:rsid w:val="00D11C39"/>
    <w:rsid w:val="00D123AB"/>
    <w:rsid w:val="00D1263F"/>
    <w:rsid w:val="00D12BB1"/>
    <w:rsid w:val="00D13525"/>
    <w:rsid w:val="00D13D02"/>
    <w:rsid w:val="00D14212"/>
    <w:rsid w:val="00D1483C"/>
    <w:rsid w:val="00D15121"/>
    <w:rsid w:val="00D15B77"/>
    <w:rsid w:val="00D16892"/>
    <w:rsid w:val="00D168F9"/>
    <w:rsid w:val="00D16E20"/>
    <w:rsid w:val="00D16F20"/>
    <w:rsid w:val="00D17CF6"/>
    <w:rsid w:val="00D17F46"/>
    <w:rsid w:val="00D20246"/>
    <w:rsid w:val="00D21404"/>
    <w:rsid w:val="00D21538"/>
    <w:rsid w:val="00D21572"/>
    <w:rsid w:val="00D21E6F"/>
    <w:rsid w:val="00D222C4"/>
    <w:rsid w:val="00D224A9"/>
    <w:rsid w:val="00D22671"/>
    <w:rsid w:val="00D22C21"/>
    <w:rsid w:val="00D22DBC"/>
    <w:rsid w:val="00D22E1C"/>
    <w:rsid w:val="00D23066"/>
    <w:rsid w:val="00D23591"/>
    <w:rsid w:val="00D23663"/>
    <w:rsid w:val="00D236AB"/>
    <w:rsid w:val="00D2461D"/>
    <w:rsid w:val="00D247A7"/>
    <w:rsid w:val="00D24894"/>
    <w:rsid w:val="00D25B23"/>
    <w:rsid w:val="00D25E4B"/>
    <w:rsid w:val="00D26475"/>
    <w:rsid w:val="00D26702"/>
    <w:rsid w:val="00D268A7"/>
    <w:rsid w:val="00D26A8E"/>
    <w:rsid w:val="00D27493"/>
    <w:rsid w:val="00D27F9E"/>
    <w:rsid w:val="00D3031A"/>
    <w:rsid w:val="00D30AE9"/>
    <w:rsid w:val="00D30DFF"/>
    <w:rsid w:val="00D30EF0"/>
    <w:rsid w:val="00D31195"/>
    <w:rsid w:val="00D31853"/>
    <w:rsid w:val="00D31F4E"/>
    <w:rsid w:val="00D33305"/>
    <w:rsid w:val="00D334EC"/>
    <w:rsid w:val="00D33598"/>
    <w:rsid w:val="00D336AB"/>
    <w:rsid w:val="00D342BA"/>
    <w:rsid w:val="00D34565"/>
    <w:rsid w:val="00D34728"/>
    <w:rsid w:val="00D34E57"/>
    <w:rsid w:val="00D35030"/>
    <w:rsid w:val="00D35181"/>
    <w:rsid w:val="00D352A4"/>
    <w:rsid w:val="00D353B2"/>
    <w:rsid w:val="00D35C76"/>
    <w:rsid w:val="00D35EBA"/>
    <w:rsid w:val="00D363C2"/>
    <w:rsid w:val="00D364C7"/>
    <w:rsid w:val="00D3668D"/>
    <w:rsid w:val="00D36982"/>
    <w:rsid w:val="00D36D04"/>
    <w:rsid w:val="00D36DB7"/>
    <w:rsid w:val="00D36E01"/>
    <w:rsid w:val="00D37384"/>
    <w:rsid w:val="00D3793E"/>
    <w:rsid w:val="00D37DCB"/>
    <w:rsid w:val="00D400C1"/>
    <w:rsid w:val="00D40389"/>
    <w:rsid w:val="00D41D38"/>
    <w:rsid w:val="00D41DD5"/>
    <w:rsid w:val="00D42095"/>
    <w:rsid w:val="00D420EC"/>
    <w:rsid w:val="00D42475"/>
    <w:rsid w:val="00D425E4"/>
    <w:rsid w:val="00D430A5"/>
    <w:rsid w:val="00D4364D"/>
    <w:rsid w:val="00D43D7F"/>
    <w:rsid w:val="00D44E54"/>
    <w:rsid w:val="00D45484"/>
    <w:rsid w:val="00D4658A"/>
    <w:rsid w:val="00D468AF"/>
    <w:rsid w:val="00D46EBB"/>
    <w:rsid w:val="00D471FC"/>
    <w:rsid w:val="00D473AE"/>
    <w:rsid w:val="00D473E9"/>
    <w:rsid w:val="00D47EF0"/>
    <w:rsid w:val="00D5009E"/>
    <w:rsid w:val="00D50530"/>
    <w:rsid w:val="00D50736"/>
    <w:rsid w:val="00D50808"/>
    <w:rsid w:val="00D509E8"/>
    <w:rsid w:val="00D51031"/>
    <w:rsid w:val="00D511EE"/>
    <w:rsid w:val="00D512DC"/>
    <w:rsid w:val="00D51D80"/>
    <w:rsid w:val="00D52581"/>
    <w:rsid w:val="00D525E9"/>
    <w:rsid w:val="00D52806"/>
    <w:rsid w:val="00D52D45"/>
    <w:rsid w:val="00D52E1F"/>
    <w:rsid w:val="00D535F2"/>
    <w:rsid w:val="00D53F1B"/>
    <w:rsid w:val="00D5446F"/>
    <w:rsid w:val="00D544C6"/>
    <w:rsid w:val="00D55210"/>
    <w:rsid w:val="00D55566"/>
    <w:rsid w:val="00D56AC6"/>
    <w:rsid w:val="00D56DE8"/>
    <w:rsid w:val="00D56F6B"/>
    <w:rsid w:val="00D56FC3"/>
    <w:rsid w:val="00D57020"/>
    <w:rsid w:val="00D57B92"/>
    <w:rsid w:val="00D60EC2"/>
    <w:rsid w:val="00D61146"/>
    <w:rsid w:val="00D6118F"/>
    <w:rsid w:val="00D61737"/>
    <w:rsid w:val="00D61883"/>
    <w:rsid w:val="00D62241"/>
    <w:rsid w:val="00D62E6B"/>
    <w:rsid w:val="00D63649"/>
    <w:rsid w:val="00D638FA"/>
    <w:rsid w:val="00D639B1"/>
    <w:rsid w:val="00D63A36"/>
    <w:rsid w:val="00D64209"/>
    <w:rsid w:val="00D644DE"/>
    <w:rsid w:val="00D64633"/>
    <w:rsid w:val="00D6483F"/>
    <w:rsid w:val="00D64D2B"/>
    <w:rsid w:val="00D6624A"/>
    <w:rsid w:val="00D662DA"/>
    <w:rsid w:val="00D663D2"/>
    <w:rsid w:val="00D668CE"/>
    <w:rsid w:val="00D66905"/>
    <w:rsid w:val="00D66B4B"/>
    <w:rsid w:val="00D66D88"/>
    <w:rsid w:val="00D66FE7"/>
    <w:rsid w:val="00D6704A"/>
    <w:rsid w:val="00D67547"/>
    <w:rsid w:val="00D67DEB"/>
    <w:rsid w:val="00D715E4"/>
    <w:rsid w:val="00D7165A"/>
    <w:rsid w:val="00D716CF"/>
    <w:rsid w:val="00D72CE4"/>
    <w:rsid w:val="00D7347E"/>
    <w:rsid w:val="00D73D74"/>
    <w:rsid w:val="00D746AF"/>
    <w:rsid w:val="00D74A19"/>
    <w:rsid w:val="00D7563C"/>
    <w:rsid w:val="00D76965"/>
    <w:rsid w:val="00D76A1E"/>
    <w:rsid w:val="00D773C0"/>
    <w:rsid w:val="00D77619"/>
    <w:rsid w:val="00D804E7"/>
    <w:rsid w:val="00D805DE"/>
    <w:rsid w:val="00D807D7"/>
    <w:rsid w:val="00D807E1"/>
    <w:rsid w:val="00D80C37"/>
    <w:rsid w:val="00D80F34"/>
    <w:rsid w:val="00D8177D"/>
    <w:rsid w:val="00D82160"/>
    <w:rsid w:val="00D8266B"/>
    <w:rsid w:val="00D8288B"/>
    <w:rsid w:val="00D829EE"/>
    <w:rsid w:val="00D8390F"/>
    <w:rsid w:val="00D839B0"/>
    <w:rsid w:val="00D83E95"/>
    <w:rsid w:val="00D84239"/>
    <w:rsid w:val="00D8440E"/>
    <w:rsid w:val="00D84984"/>
    <w:rsid w:val="00D84E1C"/>
    <w:rsid w:val="00D852FB"/>
    <w:rsid w:val="00D85625"/>
    <w:rsid w:val="00D85DEC"/>
    <w:rsid w:val="00D8741B"/>
    <w:rsid w:val="00D9072D"/>
    <w:rsid w:val="00D90777"/>
    <w:rsid w:val="00D91100"/>
    <w:rsid w:val="00D91159"/>
    <w:rsid w:val="00D9124E"/>
    <w:rsid w:val="00D91991"/>
    <w:rsid w:val="00D91F78"/>
    <w:rsid w:val="00D929C6"/>
    <w:rsid w:val="00D933C0"/>
    <w:rsid w:val="00D9340C"/>
    <w:rsid w:val="00D93B5F"/>
    <w:rsid w:val="00D940A4"/>
    <w:rsid w:val="00D940C5"/>
    <w:rsid w:val="00D952EE"/>
    <w:rsid w:val="00D96291"/>
    <w:rsid w:val="00D963FD"/>
    <w:rsid w:val="00D968AB"/>
    <w:rsid w:val="00D96A2B"/>
    <w:rsid w:val="00DA00D7"/>
    <w:rsid w:val="00DA02F9"/>
    <w:rsid w:val="00DA0764"/>
    <w:rsid w:val="00DA0CB5"/>
    <w:rsid w:val="00DA0D7B"/>
    <w:rsid w:val="00DA0E7C"/>
    <w:rsid w:val="00DA126A"/>
    <w:rsid w:val="00DA14AE"/>
    <w:rsid w:val="00DA16BA"/>
    <w:rsid w:val="00DA26DC"/>
    <w:rsid w:val="00DA2891"/>
    <w:rsid w:val="00DA2CB4"/>
    <w:rsid w:val="00DA2E98"/>
    <w:rsid w:val="00DA4510"/>
    <w:rsid w:val="00DA539C"/>
    <w:rsid w:val="00DA5E1D"/>
    <w:rsid w:val="00DA5F18"/>
    <w:rsid w:val="00DA678B"/>
    <w:rsid w:val="00DA738F"/>
    <w:rsid w:val="00DA7C8B"/>
    <w:rsid w:val="00DA7E33"/>
    <w:rsid w:val="00DB0398"/>
    <w:rsid w:val="00DB0411"/>
    <w:rsid w:val="00DB0562"/>
    <w:rsid w:val="00DB084B"/>
    <w:rsid w:val="00DB0C0E"/>
    <w:rsid w:val="00DB1595"/>
    <w:rsid w:val="00DB179D"/>
    <w:rsid w:val="00DB1B90"/>
    <w:rsid w:val="00DB225E"/>
    <w:rsid w:val="00DB237E"/>
    <w:rsid w:val="00DB2C21"/>
    <w:rsid w:val="00DB366A"/>
    <w:rsid w:val="00DB36A5"/>
    <w:rsid w:val="00DB37D6"/>
    <w:rsid w:val="00DB3962"/>
    <w:rsid w:val="00DB399E"/>
    <w:rsid w:val="00DB40F8"/>
    <w:rsid w:val="00DB4140"/>
    <w:rsid w:val="00DB4BF6"/>
    <w:rsid w:val="00DB5062"/>
    <w:rsid w:val="00DB5B0F"/>
    <w:rsid w:val="00DB6081"/>
    <w:rsid w:val="00DB61AB"/>
    <w:rsid w:val="00DB7D60"/>
    <w:rsid w:val="00DC0A67"/>
    <w:rsid w:val="00DC1491"/>
    <w:rsid w:val="00DC16D3"/>
    <w:rsid w:val="00DC2244"/>
    <w:rsid w:val="00DC2C39"/>
    <w:rsid w:val="00DC2EB3"/>
    <w:rsid w:val="00DC34F2"/>
    <w:rsid w:val="00DC3D07"/>
    <w:rsid w:val="00DC3E12"/>
    <w:rsid w:val="00DC3E9F"/>
    <w:rsid w:val="00DC40FA"/>
    <w:rsid w:val="00DC5082"/>
    <w:rsid w:val="00DC52E8"/>
    <w:rsid w:val="00DC5853"/>
    <w:rsid w:val="00DC59F3"/>
    <w:rsid w:val="00DC69DF"/>
    <w:rsid w:val="00DC6CCD"/>
    <w:rsid w:val="00DC7753"/>
    <w:rsid w:val="00DC784F"/>
    <w:rsid w:val="00DC7935"/>
    <w:rsid w:val="00DC7BDF"/>
    <w:rsid w:val="00DC7F23"/>
    <w:rsid w:val="00DD0A4C"/>
    <w:rsid w:val="00DD0BA8"/>
    <w:rsid w:val="00DD0D2E"/>
    <w:rsid w:val="00DD1140"/>
    <w:rsid w:val="00DD1173"/>
    <w:rsid w:val="00DD1DEA"/>
    <w:rsid w:val="00DD1EA4"/>
    <w:rsid w:val="00DD2298"/>
    <w:rsid w:val="00DD29B3"/>
    <w:rsid w:val="00DD2D75"/>
    <w:rsid w:val="00DD2E73"/>
    <w:rsid w:val="00DD370E"/>
    <w:rsid w:val="00DD3ACF"/>
    <w:rsid w:val="00DD3B98"/>
    <w:rsid w:val="00DD3BEA"/>
    <w:rsid w:val="00DD3EDF"/>
    <w:rsid w:val="00DD4C1C"/>
    <w:rsid w:val="00DD4ECF"/>
    <w:rsid w:val="00DD6632"/>
    <w:rsid w:val="00DD7625"/>
    <w:rsid w:val="00DD79BB"/>
    <w:rsid w:val="00DD7ECD"/>
    <w:rsid w:val="00DE0980"/>
    <w:rsid w:val="00DE0DA6"/>
    <w:rsid w:val="00DE11F8"/>
    <w:rsid w:val="00DE1294"/>
    <w:rsid w:val="00DE1AB2"/>
    <w:rsid w:val="00DE1C03"/>
    <w:rsid w:val="00DE22A5"/>
    <w:rsid w:val="00DE257B"/>
    <w:rsid w:val="00DE2AA0"/>
    <w:rsid w:val="00DE3041"/>
    <w:rsid w:val="00DE3ECF"/>
    <w:rsid w:val="00DE3F73"/>
    <w:rsid w:val="00DE4C00"/>
    <w:rsid w:val="00DE4DE2"/>
    <w:rsid w:val="00DE55E2"/>
    <w:rsid w:val="00DE5686"/>
    <w:rsid w:val="00DE57D1"/>
    <w:rsid w:val="00DE5877"/>
    <w:rsid w:val="00DE5C46"/>
    <w:rsid w:val="00DE6279"/>
    <w:rsid w:val="00DE6705"/>
    <w:rsid w:val="00DE68BF"/>
    <w:rsid w:val="00DE6A62"/>
    <w:rsid w:val="00DE754C"/>
    <w:rsid w:val="00DE76EB"/>
    <w:rsid w:val="00DE7B72"/>
    <w:rsid w:val="00DE7DE0"/>
    <w:rsid w:val="00DF01F4"/>
    <w:rsid w:val="00DF07A8"/>
    <w:rsid w:val="00DF08DB"/>
    <w:rsid w:val="00DF098C"/>
    <w:rsid w:val="00DF0D93"/>
    <w:rsid w:val="00DF118C"/>
    <w:rsid w:val="00DF1D19"/>
    <w:rsid w:val="00DF1D74"/>
    <w:rsid w:val="00DF21E7"/>
    <w:rsid w:val="00DF23A6"/>
    <w:rsid w:val="00DF23CF"/>
    <w:rsid w:val="00DF2433"/>
    <w:rsid w:val="00DF25A0"/>
    <w:rsid w:val="00DF29DD"/>
    <w:rsid w:val="00DF3257"/>
    <w:rsid w:val="00DF35C6"/>
    <w:rsid w:val="00DF3750"/>
    <w:rsid w:val="00DF3885"/>
    <w:rsid w:val="00DF3A3D"/>
    <w:rsid w:val="00DF4047"/>
    <w:rsid w:val="00DF4CC6"/>
    <w:rsid w:val="00DF4FB7"/>
    <w:rsid w:val="00DF583A"/>
    <w:rsid w:val="00DF59FB"/>
    <w:rsid w:val="00DF6729"/>
    <w:rsid w:val="00DF67A5"/>
    <w:rsid w:val="00DF6B04"/>
    <w:rsid w:val="00DF7418"/>
    <w:rsid w:val="00DF786C"/>
    <w:rsid w:val="00DF7C1A"/>
    <w:rsid w:val="00E00117"/>
    <w:rsid w:val="00E00CB7"/>
    <w:rsid w:val="00E01112"/>
    <w:rsid w:val="00E011E4"/>
    <w:rsid w:val="00E01521"/>
    <w:rsid w:val="00E01A19"/>
    <w:rsid w:val="00E02340"/>
    <w:rsid w:val="00E0247B"/>
    <w:rsid w:val="00E02817"/>
    <w:rsid w:val="00E035E0"/>
    <w:rsid w:val="00E03CE6"/>
    <w:rsid w:val="00E03D68"/>
    <w:rsid w:val="00E04676"/>
    <w:rsid w:val="00E04D72"/>
    <w:rsid w:val="00E04D87"/>
    <w:rsid w:val="00E0500E"/>
    <w:rsid w:val="00E0548F"/>
    <w:rsid w:val="00E05492"/>
    <w:rsid w:val="00E059A1"/>
    <w:rsid w:val="00E060D9"/>
    <w:rsid w:val="00E06292"/>
    <w:rsid w:val="00E07174"/>
    <w:rsid w:val="00E07627"/>
    <w:rsid w:val="00E07685"/>
    <w:rsid w:val="00E10675"/>
    <w:rsid w:val="00E109DA"/>
    <w:rsid w:val="00E10C62"/>
    <w:rsid w:val="00E1122D"/>
    <w:rsid w:val="00E11CC5"/>
    <w:rsid w:val="00E12653"/>
    <w:rsid w:val="00E12850"/>
    <w:rsid w:val="00E12EE5"/>
    <w:rsid w:val="00E145E9"/>
    <w:rsid w:val="00E14615"/>
    <w:rsid w:val="00E1462F"/>
    <w:rsid w:val="00E14AA8"/>
    <w:rsid w:val="00E14DB2"/>
    <w:rsid w:val="00E150D4"/>
    <w:rsid w:val="00E158F4"/>
    <w:rsid w:val="00E15933"/>
    <w:rsid w:val="00E160AE"/>
    <w:rsid w:val="00E16342"/>
    <w:rsid w:val="00E16BEF"/>
    <w:rsid w:val="00E16E68"/>
    <w:rsid w:val="00E17389"/>
    <w:rsid w:val="00E17468"/>
    <w:rsid w:val="00E17C6F"/>
    <w:rsid w:val="00E20539"/>
    <w:rsid w:val="00E206F7"/>
    <w:rsid w:val="00E2096A"/>
    <w:rsid w:val="00E20A27"/>
    <w:rsid w:val="00E210C9"/>
    <w:rsid w:val="00E21645"/>
    <w:rsid w:val="00E21B0E"/>
    <w:rsid w:val="00E22B92"/>
    <w:rsid w:val="00E22BE3"/>
    <w:rsid w:val="00E22C48"/>
    <w:rsid w:val="00E230E8"/>
    <w:rsid w:val="00E23200"/>
    <w:rsid w:val="00E236D6"/>
    <w:rsid w:val="00E237D5"/>
    <w:rsid w:val="00E23ABB"/>
    <w:rsid w:val="00E23B0F"/>
    <w:rsid w:val="00E23C32"/>
    <w:rsid w:val="00E242DF"/>
    <w:rsid w:val="00E24DEB"/>
    <w:rsid w:val="00E24E5C"/>
    <w:rsid w:val="00E24E94"/>
    <w:rsid w:val="00E250BB"/>
    <w:rsid w:val="00E250C5"/>
    <w:rsid w:val="00E25209"/>
    <w:rsid w:val="00E252CE"/>
    <w:rsid w:val="00E253C7"/>
    <w:rsid w:val="00E25D98"/>
    <w:rsid w:val="00E25E0A"/>
    <w:rsid w:val="00E26815"/>
    <w:rsid w:val="00E26D3D"/>
    <w:rsid w:val="00E26EC6"/>
    <w:rsid w:val="00E274DA"/>
    <w:rsid w:val="00E27BC1"/>
    <w:rsid w:val="00E30012"/>
    <w:rsid w:val="00E305CC"/>
    <w:rsid w:val="00E307D2"/>
    <w:rsid w:val="00E308B0"/>
    <w:rsid w:val="00E309D0"/>
    <w:rsid w:val="00E30C6B"/>
    <w:rsid w:val="00E310E2"/>
    <w:rsid w:val="00E31239"/>
    <w:rsid w:val="00E31C0D"/>
    <w:rsid w:val="00E31F23"/>
    <w:rsid w:val="00E32422"/>
    <w:rsid w:val="00E32789"/>
    <w:rsid w:val="00E32FF9"/>
    <w:rsid w:val="00E33443"/>
    <w:rsid w:val="00E3382D"/>
    <w:rsid w:val="00E348D3"/>
    <w:rsid w:val="00E35B37"/>
    <w:rsid w:val="00E35C0C"/>
    <w:rsid w:val="00E36814"/>
    <w:rsid w:val="00E36972"/>
    <w:rsid w:val="00E36C9F"/>
    <w:rsid w:val="00E36F03"/>
    <w:rsid w:val="00E37AB8"/>
    <w:rsid w:val="00E40A93"/>
    <w:rsid w:val="00E40BC6"/>
    <w:rsid w:val="00E41473"/>
    <w:rsid w:val="00E414F5"/>
    <w:rsid w:val="00E41AD6"/>
    <w:rsid w:val="00E41F59"/>
    <w:rsid w:val="00E4201F"/>
    <w:rsid w:val="00E42095"/>
    <w:rsid w:val="00E42D8B"/>
    <w:rsid w:val="00E43395"/>
    <w:rsid w:val="00E43693"/>
    <w:rsid w:val="00E4395B"/>
    <w:rsid w:val="00E43C68"/>
    <w:rsid w:val="00E43D2C"/>
    <w:rsid w:val="00E43F4D"/>
    <w:rsid w:val="00E445B3"/>
    <w:rsid w:val="00E451AE"/>
    <w:rsid w:val="00E45481"/>
    <w:rsid w:val="00E45CC2"/>
    <w:rsid w:val="00E464BE"/>
    <w:rsid w:val="00E4656C"/>
    <w:rsid w:val="00E46F7B"/>
    <w:rsid w:val="00E470AD"/>
    <w:rsid w:val="00E47756"/>
    <w:rsid w:val="00E5030E"/>
    <w:rsid w:val="00E50359"/>
    <w:rsid w:val="00E511A4"/>
    <w:rsid w:val="00E51593"/>
    <w:rsid w:val="00E519D4"/>
    <w:rsid w:val="00E51A19"/>
    <w:rsid w:val="00E51C9E"/>
    <w:rsid w:val="00E5204F"/>
    <w:rsid w:val="00E5302F"/>
    <w:rsid w:val="00E5378B"/>
    <w:rsid w:val="00E54977"/>
    <w:rsid w:val="00E55658"/>
    <w:rsid w:val="00E55ED1"/>
    <w:rsid w:val="00E56D7D"/>
    <w:rsid w:val="00E56EA2"/>
    <w:rsid w:val="00E5711F"/>
    <w:rsid w:val="00E5721C"/>
    <w:rsid w:val="00E5776C"/>
    <w:rsid w:val="00E578A4"/>
    <w:rsid w:val="00E57BB3"/>
    <w:rsid w:val="00E57BB9"/>
    <w:rsid w:val="00E60137"/>
    <w:rsid w:val="00E60D4D"/>
    <w:rsid w:val="00E60E08"/>
    <w:rsid w:val="00E6140C"/>
    <w:rsid w:val="00E61668"/>
    <w:rsid w:val="00E61977"/>
    <w:rsid w:val="00E61CC8"/>
    <w:rsid w:val="00E62906"/>
    <w:rsid w:val="00E62CF0"/>
    <w:rsid w:val="00E62ECC"/>
    <w:rsid w:val="00E630CF"/>
    <w:rsid w:val="00E63370"/>
    <w:rsid w:val="00E644AE"/>
    <w:rsid w:val="00E6467F"/>
    <w:rsid w:val="00E64D69"/>
    <w:rsid w:val="00E65357"/>
    <w:rsid w:val="00E65420"/>
    <w:rsid w:val="00E65786"/>
    <w:rsid w:val="00E65D65"/>
    <w:rsid w:val="00E65D91"/>
    <w:rsid w:val="00E65ECD"/>
    <w:rsid w:val="00E6608B"/>
    <w:rsid w:val="00E66B40"/>
    <w:rsid w:val="00E66B96"/>
    <w:rsid w:val="00E67004"/>
    <w:rsid w:val="00E6704B"/>
    <w:rsid w:val="00E67161"/>
    <w:rsid w:val="00E672CD"/>
    <w:rsid w:val="00E67754"/>
    <w:rsid w:val="00E67A0F"/>
    <w:rsid w:val="00E67D21"/>
    <w:rsid w:val="00E67DDD"/>
    <w:rsid w:val="00E67F8A"/>
    <w:rsid w:val="00E67FE7"/>
    <w:rsid w:val="00E706B1"/>
    <w:rsid w:val="00E70B90"/>
    <w:rsid w:val="00E70D20"/>
    <w:rsid w:val="00E711DC"/>
    <w:rsid w:val="00E716B6"/>
    <w:rsid w:val="00E7175F"/>
    <w:rsid w:val="00E71F5F"/>
    <w:rsid w:val="00E726DF"/>
    <w:rsid w:val="00E73607"/>
    <w:rsid w:val="00E73C5E"/>
    <w:rsid w:val="00E73D71"/>
    <w:rsid w:val="00E742FD"/>
    <w:rsid w:val="00E74A55"/>
    <w:rsid w:val="00E74F12"/>
    <w:rsid w:val="00E7513B"/>
    <w:rsid w:val="00E7597E"/>
    <w:rsid w:val="00E75D1B"/>
    <w:rsid w:val="00E76541"/>
    <w:rsid w:val="00E76623"/>
    <w:rsid w:val="00E76C52"/>
    <w:rsid w:val="00E76E60"/>
    <w:rsid w:val="00E77B72"/>
    <w:rsid w:val="00E77D79"/>
    <w:rsid w:val="00E77EA2"/>
    <w:rsid w:val="00E77F3F"/>
    <w:rsid w:val="00E80019"/>
    <w:rsid w:val="00E8104F"/>
    <w:rsid w:val="00E8172B"/>
    <w:rsid w:val="00E818E2"/>
    <w:rsid w:val="00E81C94"/>
    <w:rsid w:val="00E81F66"/>
    <w:rsid w:val="00E82034"/>
    <w:rsid w:val="00E82040"/>
    <w:rsid w:val="00E83094"/>
    <w:rsid w:val="00E839F7"/>
    <w:rsid w:val="00E83CBA"/>
    <w:rsid w:val="00E83D8F"/>
    <w:rsid w:val="00E83EF4"/>
    <w:rsid w:val="00E8434B"/>
    <w:rsid w:val="00E848B3"/>
    <w:rsid w:val="00E84E6A"/>
    <w:rsid w:val="00E858D6"/>
    <w:rsid w:val="00E8636E"/>
    <w:rsid w:val="00E863C7"/>
    <w:rsid w:val="00E86648"/>
    <w:rsid w:val="00E869BA"/>
    <w:rsid w:val="00E86E6A"/>
    <w:rsid w:val="00E87114"/>
    <w:rsid w:val="00E878A2"/>
    <w:rsid w:val="00E87B6A"/>
    <w:rsid w:val="00E87F1C"/>
    <w:rsid w:val="00E900F7"/>
    <w:rsid w:val="00E90223"/>
    <w:rsid w:val="00E9026C"/>
    <w:rsid w:val="00E90B2D"/>
    <w:rsid w:val="00E912FA"/>
    <w:rsid w:val="00E91588"/>
    <w:rsid w:val="00E91964"/>
    <w:rsid w:val="00E92114"/>
    <w:rsid w:val="00E9225C"/>
    <w:rsid w:val="00E923D4"/>
    <w:rsid w:val="00E92698"/>
    <w:rsid w:val="00E9275A"/>
    <w:rsid w:val="00E92CED"/>
    <w:rsid w:val="00E92D9E"/>
    <w:rsid w:val="00E930B9"/>
    <w:rsid w:val="00E933C0"/>
    <w:rsid w:val="00E93786"/>
    <w:rsid w:val="00E93AD1"/>
    <w:rsid w:val="00E93C7E"/>
    <w:rsid w:val="00E9412A"/>
    <w:rsid w:val="00E9461F"/>
    <w:rsid w:val="00E949C0"/>
    <w:rsid w:val="00E95269"/>
    <w:rsid w:val="00E954BC"/>
    <w:rsid w:val="00E954FD"/>
    <w:rsid w:val="00E9552A"/>
    <w:rsid w:val="00E955C6"/>
    <w:rsid w:val="00E9582D"/>
    <w:rsid w:val="00E95DE2"/>
    <w:rsid w:val="00E96287"/>
    <w:rsid w:val="00E9647D"/>
    <w:rsid w:val="00E96709"/>
    <w:rsid w:val="00E96CB3"/>
    <w:rsid w:val="00E96DF2"/>
    <w:rsid w:val="00E96F7A"/>
    <w:rsid w:val="00E97C6E"/>
    <w:rsid w:val="00E97E1A"/>
    <w:rsid w:val="00EA03CF"/>
    <w:rsid w:val="00EA0507"/>
    <w:rsid w:val="00EA06D0"/>
    <w:rsid w:val="00EA11DF"/>
    <w:rsid w:val="00EA1416"/>
    <w:rsid w:val="00EA1B0B"/>
    <w:rsid w:val="00EA1EF1"/>
    <w:rsid w:val="00EA1F78"/>
    <w:rsid w:val="00EA22C6"/>
    <w:rsid w:val="00EA24E5"/>
    <w:rsid w:val="00EA29AE"/>
    <w:rsid w:val="00EA348F"/>
    <w:rsid w:val="00EA3866"/>
    <w:rsid w:val="00EA3AC0"/>
    <w:rsid w:val="00EA41A3"/>
    <w:rsid w:val="00EA42E7"/>
    <w:rsid w:val="00EA4682"/>
    <w:rsid w:val="00EA475B"/>
    <w:rsid w:val="00EA4762"/>
    <w:rsid w:val="00EA4A92"/>
    <w:rsid w:val="00EA5079"/>
    <w:rsid w:val="00EA5607"/>
    <w:rsid w:val="00EA58E5"/>
    <w:rsid w:val="00EA5E8B"/>
    <w:rsid w:val="00EA5EB5"/>
    <w:rsid w:val="00EA63B5"/>
    <w:rsid w:val="00EA6BBF"/>
    <w:rsid w:val="00EA780A"/>
    <w:rsid w:val="00EB18C1"/>
    <w:rsid w:val="00EB1CF6"/>
    <w:rsid w:val="00EB2066"/>
    <w:rsid w:val="00EB2762"/>
    <w:rsid w:val="00EB2B08"/>
    <w:rsid w:val="00EB2D57"/>
    <w:rsid w:val="00EB31D4"/>
    <w:rsid w:val="00EB36D0"/>
    <w:rsid w:val="00EB37CF"/>
    <w:rsid w:val="00EB3BC8"/>
    <w:rsid w:val="00EB4155"/>
    <w:rsid w:val="00EB41AB"/>
    <w:rsid w:val="00EB4636"/>
    <w:rsid w:val="00EB4710"/>
    <w:rsid w:val="00EB4CA9"/>
    <w:rsid w:val="00EB53AE"/>
    <w:rsid w:val="00EB55B5"/>
    <w:rsid w:val="00EB55C3"/>
    <w:rsid w:val="00EB575C"/>
    <w:rsid w:val="00EB5B96"/>
    <w:rsid w:val="00EB5D89"/>
    <w:rsid w:val="00EB5E0C"/>
    <w:rsid w:val="00EB5F7A"/>
    <w:rsid w:val="00EB6056"/>
    <w:rsid w:val="00EB64CF"/>
    <w:rsid w:val="00EB67FA"/>
    <w:rsid w:val="00EB6BB4"/>
    <w:rsid w:val="00EB73E7"/>
    <w:rsid w:val="00EB7C57"/>
    <w:rsid w:val="00EC07DA"/>
    <w:rsid w:val="00EC0B8D"/>
    <w:rsid w:val="00EC0C09"/>
    <w:rsid w:val="00EC0D18"/>
    <w:rsid w:val="00EC1038"/>
    <w:rsid w:val="00EC1200"/>
    <w:rsid w:val="00EC13D9"/>
    <w:rsid w:val="00EC14F5"/>
    <w:rsid w:val="00EC166C"/>
    <w:rsid w:val="00EC171C"/>
    <w:rsid w:val="00EC2AFF"/>
    <w:rsid w:val="00EC2D81"/>
    <w:rsid w:val="00EC32E4"/>
    <w:rsid w:val="00EC3A44"/>
    <w:rsid w:val="00EC3ADF"/>
    <w:rsid w:val="00EC43C4"/>
    <w:rsid w:val="00EC4CB9"/>
    <w:rsid w:val="00EC582C"/>
    <w:rsid w:val="00EC69A2"/>
    <w:rsid w:val="00EC6B7B"/>
    <w:rsid w:val="00EC6D70"/>
    <w:rsid w:val="00EC73D8"/>
    <w:rsid w:val="00EC7684"/>
    <w:rsid w:val="00EC7A64"/>
    <w:rsid w:val="00ED0DBC"/>
    <w:rsid w:val="00ED0E7F"/>
    <w:rsid w:val="00ED1119"/>
    <w:rsid w:val="00ED1C92"/>
    <w:rsid w:val="00ED2010"/>
    <w:rsid w:val="00ED20F7"/>
    <w:rsid w:val="00ED22B2"/>
    <w:rsid w:val="00ED3088"/>
    <w:rsid w:val="00ED33CF"/>
    <w:rsid w:val="00ED3560"/>
    <w:rsid w:val="00ED421C"/>
    <w:rsid w:val="00ED47DA"/>
    <w:rsid w:val="00ED494D"/>
    <w:rsid w:val="00ED499B"/>
    <w:rsid w:val="00ED59A9"/>
    <w:rsid w:val="00ED5A05"/>
    <w:rsid w:val="00ED6319"/>
    <w:rsid w:val="00ED6500"/>
    <w:rsid w:val="00ED66EF"/>
    <w:rsid w:val="00ED68EE"/>
    <w:rsid w:val="00ED6CEA"/>
    <w:rsid w:val="00ED740C"/>
    <w:rsid w:val="00ED77F1"/>
    <w:rsid w:val="00ED7CC1"/>
    <w:rsid w:val="00ED7F0C"/>
    <w:rsid w:val="00EE0095"/>
    <w:rsid w:val="00EE00C4"/>
    <w:rsid w:val="00EE03E1"/>
    <w:rsid w:val="00EE09E8"/>
    <w:rsid w:val="00EE0E1A"/>
    <w:rsid w:val="00EE11CE"/>
    <w:rsid w:val="00EE142F"/>
    <w:rsid w:val="00EE16B6"/>
    <w:rsid w:val="00EE2706"/>
    <w:rsid w:val="00EE2D2A"/>
    <w:rsid w:val="00EE2D67"/>
    <w:rsid w:val="00EE3036"/>
    <w:rsid w:val="00EE321E"/>
    <w:rsid w:val="00EE39B6"/>
    <w:rsid w:val="00EE3A7A"/>
    <w:rsid w:val="00EE3E7E"/>
    <w:rsid w:val="00EE3EBE"/>
    <w:rsid w:val="00EE409B"/>
    <w:rsid w:val="00EE4136"/>
    <w:rsid w:val="00EE4323"/>
    <w:rsid w:val="00EE450C"/>
    <w:rsid w:val="00EE479A"/>
    <w:rsid w:val="00EE4FC2"/>
    <w:rsid w:val="00EE506C"/>
    <w:rsid w:val="00EE55C6"/>
    <w:rsid w:val="00EE5F01"/>
    <w:rsid w:val="00EE68EE"/>
    <w:rsid w:val="00EE69E6"/>
    <w:rsid w:val="00EE74DF"/>
    <w:rsid w:val="00EE7D39"/>
    <w:rsid w:val="00EE7F96"/>
    <w:rsid w:val="00EF058C"/>
    <w:rsid w:val="00EF07CE"/>
    <w:rsid w:val="00EF0DED"/>
    <w:rsid w:val="00EF1377"/>
    <w:rsid w:val="00EF13C8"/>
    <w:rsid w:val="00EF1645"/>
    <w:rsid w:val="00EF16D5"/>
    <w:rsid w:val="00EF1B95"/>
    <w:rsid w:val="00EF217B"/>
    <w:rsid w:val="00EF22E1"/>
    <w:rsid w:val="00EF254D"/>
    <w:rsid w:val="00EF2849"/>
    <w:rsid w:val="00EF2D80"/>
    <w:rsid w:val="00EF2EED"/>
    <w:rsid w:val="00EF2EF6"/>
    <w:rsid w:val="00EF33FA"/>
    <w:rsid w:val="00EF3FBF"/>
    <w:rsid w:val="00EF3FF0"/>
    <w:rsid w:val="00EF4995"/>
    <w:rsid w:val="00EF4B30"/>
    <w:rsid w:val="00EF4D1F"/>
    <w:rsid w:val="00EF4FA3"/>
    <w:rsid w:val="00EF5287"/>
    <w:rsid w:val="00EF5BAC"/>
    <w:rsid w:val="00EF602E"/>
    <w:rsid w:val="00EF60BE"/>
    <w:rsid w:val="00EF75C4"/>
    <w:rsid w:val="00EF77A1"/>
    <w:rsid w:val="00EF79CB"/>
    <w:rsid w:val="00F00A3A"/>
    <w:rsid w:val="00F01926"/>
    <w:rsid w:val="00F020E9"/>
    <w:rsid w:val="00F02CD0"/>
    <w:rsid w:val="00F02FF9"/>
    <w:rsid w:val="00F0302D"/>
    <w:rsid w:val="00F039DA"/>
    <w:rsid w:val="00F03BCC"/>
    <w:rsid w:val="00F03DB9"/>
    <w:rsid w:val="00F0434A"/>
    <w:rsid w:val="00F04463"/>
    <w:rsid w:val="00F045C7"/>
    <w:rsid w:val="00F04797"/>
    <w:rsid w:val="00F04BAA"/>
    <w:rsid w:val="00F052EE"/>
    <w:rsid w:val="00F05593"/>
    <w:rsid w:val="00F05754"/>
    <w:rsid w:val="00F05CE9"/>
    <w:rsid w:val="00F05D7C"/>
    <w:rsid w:val="00F0671E"/>
    <w:rsid w:val="00F0681C"/>
    <w:rsid w:val="00F06ED3"/>
    <w:rsid w:val="00F07DA3"/>
    <w:rsid w:val="00F1003B"/>
    <w:rsid w:val="00F107E3"/>
    <w:rsid w:val="00F1085E"/>
    <w:rsid w:val="00F109F1"/>
    <w:rsid w:val="00F10BB8"/>
    <w:rsid w:val="00F10F65"/>
    <w:rsid w:val="00F1105F"/>
    <w:rsid w:val="00F113C3"/>
    <w:rsid w:val="00F11FE2"/>
    <w:rsid w:val="00F12060"/>
    <w:rsid w:val="00F122CE"/>
    <w:rsid w:val="00F12396"/>
    <w:rsid w:val="00F12E80"/>
    <w:rsid w:val="00F130FD"/>
    <w:rsid w:val="00F135AF"/>
    <w:rsid w:val="00F13CC8"/>
    <w:rsid w:val="00F14057"/>
    <w:rsid w:val="00F14456"/>
    <w:rsid w:val="00F14A05"/>
    <w:rsid w:val="00F14A3B"/>
    <w:rsid w:val="00F14E69"/>
    <w:rsid w:val="00F15282"/>
    <w:rsid w:val="00F15CB5"/>
    <w:rsid w:val="00F16293"/>
    <w:rsid w:val="00F16943"/>
    <w:rsid w:val="00F20E2F"/>
    <w:rsid w:val="00F20EFA"/>
    <w:rsid w:val="00F21847"/>
    <w:rsid w:val="00F21AC0"/>
    <w:rsid w:val="00F21B29"/>
    <w:rsid w:val="00F228D3"/>
    <w:rsid w:val="00F22A96"/>
    <w:rsid w:val="00F2308F"/>
    <w:rsid w:val="00F23412"/>
    <w:rsid w:val="00F238F3"/>
    <w:rsid w:val="00F23B02"/>
    <w:rsid w:val="00F23BB3"/>
    <w:rsid w:val="00F244F9"/>
    <w:rsid w:val="00F246F3"/>
    <w:rsid w:val="00F2471D"/>
    <w:rsid w:val="00F24DEA"/>
    <w:rsid w:val="00F250D4"/>
    <w:rsid w:val="00F25528"/>
    <w:rsid w:val="00F25555"/>
    <w:rsid w:val="00F25E68"/>
    <w:rsid w:val="00F2685E"/>
    <w:rsid w:val="00F305F9"/>
    <w:rsid w:val="00F30E0C"/>
    <w:rsid w:val="00F30E86"/>
    <w:rsid w:val="00F31343"/>
    <w:rsid w:val="00F319E4"/>
    <w:rsid w:val="00F31E28"/>
    <w:rsid w:val="00F31F65"/>
    <w:rsid w:val="00F32565"/>
    <w:rsid w:val="00F327CC"/>
    <w:rsid w:val="00F328BA"/>
    <w:rsid w:val="00F32F1D"/>
    <w:rsid w:val="00F3347B"/>
    <w:rsid w:val="00F33A38"/>
    <w:rsid w:val="00F33BB1"/>
    <w:rsid w:val="00F34E23"/>
    <w:rsid w:val="00F35144"/>
    <w:rsid w:val="00F354C0"/>
    <w:rsid w:val="00F35A34"/>
    <w:rsid w:val="00F35EC1"/>
    <w:rsid w:val="00F36362"/>
    <w:rsid w:val="00F364E1"/>
    <w:rsid w:val="00F36A03"/>
    <w:rsid w:val="00F36F33"/>
    <w:rsid w:val="00F377D4"/>
    <w:rsid w:val="00F37B79"/>
    <w:rsid w:val="00F405F5"/>
    <w:rsid w:val="00F406C1"/>
    <w:rsid w:val="00F41091"/>
    <w:rsid w:val="00F417DA"/>
    <w:rsid w:val="00F43086"/>
    <w:rsid w:val="00F4310D"/>
    <w:rsid w:val="00F434D4"/>
    <w:rsid w:val="00F4353D"/>
    <w:rsid w:val="00F43A07"/>
    <w:rsid w:val="00F43DB0"/>
    <w:rsid w:val="00F4443B"/>
    <w:rsid w:val="00F4452A"/>
    <w:rsid w:val="00F448A5"/>
    <w:rsid w:val="00F44918"/>
    <w:rsid w:val="00F44A5E"/>
    <w:rsid w:val="00F456AE"/>
    <w:rsid w:val="00F45706"/>
    <w:rsid w:val="00F45B4D"/>
    <w:rsid w:val="00F45C6A"/>
    <w:rsid w:val="00F45DBB"/>
    <w:rsid w:val="00F46B58"/>
    <w:rsid w:val="00F4789E"/>
    <w:rsid w:val="00F478D5"/>
    <w:rsid w:val="00F50184"/>
    <w:rsid w:val="00F50684"/>
    <w:rsid w:val="00F50BE4"/>
    <w:rsid w:val="00F50E37"/>
    <w:rsid w:val="00F50FA4"/>
    <w:rsid w:val="00F51810"/>
    <w:rsid w:val="00F5223E"/>
    <w:rsid w:val="00F5226D"/>
    <w:rsid w:val="00F52276"/>
    <w:rsid w:val="00F52E23"/>
    <w:rsid w:val="00F52FBE"/>
    <w:rsid w:val="00F53A6F"/>
    <w:rsid w:val="00F53FEF"/>
    <w:rsid w:val="00F5579F"/>
    <w:rsid w:val="00F55B23"/>
    <w:rsid w:val="00F55C46"/>
    <w:rsid w:val="00F5615E"/>
    <w:rsid w:val="00F573ED"/>
    <w:rsid w:val="00F604CA"/>
    <w:rsid w:val="00F6050F"/>
    <w:rsid w:val="00F61A92"/>
    <w:rsid w:val="00F61AF3"/>
    <w:rsid w:val="00F6200D"/>
    <w:rsid w:val="00F625C6"/>
    <w:rsid w:val="00F625F7"/>
    <w:rsid w:val="00F62963"/>
    <w:rsid w:val="00F62B60"/>
    <w:rsid w:val="00F62BD6"/>
    <w:rsid w:val="00F630CB"/>
    <w:rsid w:val="00F646DB"/>
    <w:rsid w:val="00F64F9C"/>
    <w:rsid w:val="00F6506C"/>
    <w:rsid w:val="00F650B3"/>
    <w:rsid w:val="00F658BC"/>
    <w:rsid w:val="00F65CBD"/>
    <w:rsid w:val="00F66C4C"/>
    <w:rsid w:val="00F66E78"/>
    <w:rsid w:val="00F6734D"/>
    <w:rsid w:val="00F67481"/>
    <w:rsid w:val="00F6778D"/>
    <w:rsid w:val="00F67891"/>
    <w:rsid w:val="00F70692"/>
    <w:rsid w:val="00F706E4"/>
    <w:rsid w:val="00F70A2C"/>
    <w:rsid w:val="00F70E99"/>
    <w:rsid w:val="00F71055"/>
    <w:rsid w:val="00F71250"/>
    <w:rsid w:val="00F71A33"/>
    <w:rsid w:val="00F71AFD"/>
    <w:rsid w:val="00F726BF"/>
    <w:rsid w:val="00F72FC0"/>
    <w:rsid w:val="00F73AEE"/>
    <w:rsid w:val="00F7419C"/>
    <w:rsid w:val="00F7458F"/>
    <w:rsid w:val="00F750D3"/>
    <w:rsid w:val="00F75BDC"/>
    <w:rsid w:val="00F75F21"/>
    <w:rsid w:val="00F764E9"/>
    <w:rsid w:val="00F76956"/>
    <w:rsid w:val="00F76A1B"/>
    <w:rsid w:val="00F76F67"/>
    <w:rsid w:val="00F7728E"/>
    <w:rsid w:val="00F772F9"/>
    <w:rsid w:val="00F776EA"/>
    <w:rsid w:val="00F80070"/>
    <w:rsid w:val="00F8067B"/>
    <w:rsid w:val="00F81EA3"/>
    <w:rsid w:val="00F82047"/>
    <w:rsid w:val="00F823A9"/>
    <w:rsid w:val="00F82BBF"/>
    <w:rsid w:val="00F85020"/>
    <w:rsid w:val="00F85D21"/>
    <w:rsid w:val="00F8636E"/>
    <w:rsid w:val="00F8639E"/>
    <w:rsid w:val="00F86407"/>
    <w:rsid w:val="00F8641D"/>
    <w:rsid w:val="00F86B6E"/>
    <w:rsid w:val="00F86CDD"/>
    <w:rsid w:val="00F8720B"/>
    <w:rsid w:val="00F87368"/>
    <w:rsid w:val="00F8796E"/>
    <w:rsid w:val="00F87EF5"/>
    <w:rsid w:val="00F9120C"/>
    <w:rsid w:val="00F91AAD"/>
    <w:rsid w:val="00F91C77"/>
    <w:rsid w:val="00F92063"/>
    <w:rsid w:val="00F92264"/>
    <w:rsid w:val="00F92267"/>
    <w:rsid w:val="00F9241F"/>
    <w:rsid w:val="00F92690"/>
    <w:rsid w:val="00F93645"/>
    <w:rsid w:val="00F936CC"/>
    <w:rsid w:val="00F937AF"/>
    <w:rsid w:val="00F9395B"/>
    <w:rsid w:val="00F93B73"/>
    <w:rsid w:val="00F944AB"/>
    <w:rsid w:val="00F945F4"/>
    <w:rsid w:val="00F948AE"/>
    <w:rsid w:val="00F94D1E"/>
    <w:rsid w:val="00F94F69"/>
    <w:rsid w:val="00F95E48"/>
    <w:rsid w:val="00F95F9B"/>
    <w:rsid w:val="00F96163"/>
    <w:rsid w:val="00F963C6"/>
    <w:rsid w:val="00F96411"/>
    <w:rsid w:val="00F9698D"/>
    <w:rsid w:val="00F97442"/>
    <w:rsid w:val="00F97898"/>
    <w:rsid w:val="00F97B80"/>
    <w:rsid w:val="00F97F44"/>
    <w:rsid w:val="00FA007C"/>
    <w:rsid w:val="00FA279E"/>
    <w:rsid w:val="00FA2BEB"/>
    <w:rsid w:val="00FA2D2C"/>
    <w:rsid w:val="00FA3157"/>
    <w:rsid w:val="00FA3FE7"/>
    <w:rsid w:val="00FA4324"/>
    <w:rsid w:val="00FA4534"/>
    <w:rsid w:val="00FA4767"/>
    <w:rsid w:val="00FA4BEB"/>
    <w:rsid w:val="00FA517C"/>
    <w:rsid w:val="00FA6075"/>
    <w:rsid w:val="00FA614B"/>
    <w:rsid w:val="00FA661C"/>
    <w:rsid w:val="00FA66D4"/>
    <w:rsid w:val="00FA6FA9"/>
    <w:rsid w:val="00FA71C3"/>
    <w:rsid w:val="00FA7765"/>
    <w:rsid w:val="00FA77CE"/>
    <w:rsid w:val="00FA7AD7"/>
    <w:rsid w:val="00FB05B3"/>
    <w:rsid w:val="00FB0758"/>
    <w:rsid w:val="00FB0998"/>
    <w:rsid w:val="00FB123E"/>
    <w:rsid w:val="00FB1620"/>
    <w:rsid w:val="00FB20F0"/>
    <w:rsid w:val="00FB2AC0"/>
    <w:rsid w:val="00FB2C39"/>
    <w:rsid w:val="00FB2C95"/>
    <w:rsid w:val="00FB2FD7"/>
    <w:rsid w:val="00FB3A52"/>
    <w:rsid w:val="00FB3A68"/>
    <w:rsid w:val="00FB3BB9"/>
    <w:rsid w:val="00FB4062"/>
    <w:rsid w:val="00FB40F4"/>
    <w:rsid w:val="00FB4472"/>
    <w:rsid w:val="00FB5CD8"/>
    <w:rsid w:val="00FB5CFC"/>
    <w:rsid w:val="00FB5E4E"/>
    <w:rsid w:val="00FB6473"/>
    <w:rsid w:val="00FB64C9"/>
    <w:rsid w:val="00FB71AB"/>
    <w:rsid w:val="00FB79B8"/>
    <w:rsid w:val="00FB7DF4"/>
    <w:rsid w:val="00FC0047"/>
    <w:rsid w:val="00FC024D"/>
    <w:rsid w:val="00FC0BA2"/>
    <w:rsid w:val="00FC1193"/>
    <w:rsid w:val="00FC11A8"/>
    <w:rsid w:val="00FC172D"/>
    <w:rsid w:val="00FC1931"/>
    <w:rsid w:val="00FC242B"/>
    <w:rsid w:val="00FC2ED4"/>
    <w:rsid w:val="00FC3D34"/>
    <w:rsid w:val="00FC42F2"/>
    <w:rsid w:val="00FC4320"/>
    <w:rsid w:val="00FC43F3"/>
    <w:rsid w:val="00FC56AA"/>
    <w:rsid w:val="00FC6238"/>
    <w:rsid w:val="00FC67CB"/>
    <w:rsid w:val="00FC67E7"/>
    <w:rsid w:val="00FC6AE0"/>
    <w:rsid w:val="00FC6C83"/>
    <w:rsid w:val="00FC6C86"/>
    <w:rsid w:val="00FC6DCD"/>
    <w:rsid w:val="00FC7197"/>
    <w:rsid w:val="00FC72BA"/>
    <w:rsid w:val="00FC7748"/>
    <w:rsid w:val="00FD067E"/>
    <w:rsid w:val="00FD0795"/>
    <w:rsid w:val="00FD0ABD"/>
    <w:rsid w:val="00FD1474"/>
    <w:rsid w:val="00FD2343"/>
    <w:rsid w:val="00FD24C6"/>
    <w:rsid w:val="00FD2698"/>
    <w:rsid w:val="00FD298A"/>
    <w:rsid w:val="00FD2B19"/>
    <w:rsid w:val="00FD2C34"/>
    <w:rsid w:val="00FD2C79"/>
    <w:rsid w:val="00FD2F0E"/>
    <w:rsid w:val="00FD35BD"/>
    <w:rsid w:val="00FD3724"/>
    <w:rsid w:val="00FD3BD4"/>
    <w:rsid w:val="00FD5070"/>
    <w:rsid w:val="00FD569E"/>
    <w:rsid w:val="00FD5996"/>
    <w:rsid w:val="00FD5D70"/>
    <w:rsid w:val="00FD6A61"/>
    <w:rsid w:val="00FD74CA"/>
    <w:rsid w:val="00FD7C6F"/>
    <w:rsid w:val="00FD7C88"/>
    <w:rsid w:val="00FD7FDD"/>
    <w:rsid w:val="00FE0105"/>
    <w:rsid w:val="00FE01E1"/>
    <w:rsid w:val="00FE0D88"/>
    <w:rsid w:val="00FE10C1"/>
    <w:rsid w:val="00FE162F"/>
    <w:rsid w:val="00FE182A"/>
    <w:rsid w:val="00FE2332"/>
    <w:rsid w:val="00FE258D"/>
    <w:rsid w:val="00FE2853"/>
    <w:rsid w:val="00FE30CD"/>
    <w:rsid w:val="00FE35B7"/>
    <w:rsid w:val="00FE372B"/>
    <w:rsid w:val="00FE3BD6"/>
    <w:rsid w:val="00FE41A0"/>
    <w:rsid w:val="00FE464B"/>
    <w:rsid w:val="00FE4CE4"/>
    <w:rsid w:val="00FE52C4"/>
    <w:rsid w:val="00FE5590"/>
    <w:rsid w:val="00FE583C"/>
    <w:rsid w:val="00FE5B85"/>
    <w:rsid w:val="00FE6630"/>
    <w:rsid w:val="00FE675F"/>
    <w:rsid w:val="00FE6EDE"/>
    <w:rsid w:val="00FE7B68"/>
    <w:rsid w:val="00FF10C3"/>
    <w:rsid w:val="00FF11F6"/>
    <w:rsid w:val="00FF18BD"/>
    <w:rsid w:val="00FF237E"/>
    <w:rsid w:val="00FF26CD"/>
    <w:rsid w:val="00FF285B"/>
    <w:rsid w:val="00FF2CEA"/>
    <w:rsid w:val="00FF3112"/>
    <w:rsid w:val="00FF381B"/>
    <w:rsid w:val="00FF3D96"/>
    <w:rsid w:val="00FF42AA"/>
    <w:rsid w:val="00FF48ED"/>
    <w:rsid w:val="00FF4D7D"/>
    <w:rsid w:val="00FF64EE"/>
    <w:rsid w:val="00FF6E3B"/>
    <w:rsid w:val="00FF7A83"/>
    <w:rsid w:val="00FF7EE1"/>
    <w:rsid w:val="012D42FD"/>
    <w:rsid w:val="0133276D"/>
    <w:rsid w:val="018544F3"/>
    <w:rsid w:val="01B07F1C"/>
    <w:rsid w:val="02537765"/>
    <w:rsid w:val="035D6E3F"/>
    <w:rsid w:val="04204154"/>
    <w:rsid w:val="050B79C3"/>
    <w:rsid w:val="061317DF"/>
    <w:rsid w:val="06A053BF"/>
    <w:rsid w:val="06AD3DE7"/>
    <w:rsid w:val="06E43E45"/>
    <w:rsid w:val="06EE7558"/>
    <w:rsid w:val="070D5424"/>
    <w:rsid w:val="07667E44"/>
    <w:rsid w:val="07721C55"/>
    <w:rsid w:val="07830D54"/>
    <w:rsid w:val="078D48FC"/>
    <w:rsid w:val="07A75027"/>
    <w:rsid w:val="083C49AF"/>
    <w:rsid w:val="08544155"/>
    <w:rsid w:val="08CD21BB"/>
    <w:rsid w:val="09CF6571"/>
    <w:rsid w:val="09FE7ED0"/>
    <w:rsid w:val="0A9A2CF5"/>
    <w:rsid w:val="0B8410C6"/>
    <w:rsid w:val="0CE46A73"/>
    <w:rsid w:val="0D7E0B92"/>
    <w:rsid w:val="0D80187E"/>
    <w:rsid w:val="0DC75912"/>
    <w:rsid w:val="0DEA30FF"/>
    <w:rsid w:val="0DF93769"/>
    <w:rsid w:val="0E27007A"/>
    <w:rsid w:val="0ED14CD6"/>
    <w:rsid w:val="0F780963"/>
    <w:rsid w:val="10E64E46"/>
    <w:rsid w:val="10F31DDD"/>
    <w:rsid w:val="11EB5B42"/>
    <w:rsid w:val="12377BA4"/>
    <w:rsid w:val="12444F04"/>
    <w:rsid w:val="130144EF"/>
    <w:rsid w:val="137A57A0"/>
    <w:rsid w:val="145A6C9F"/>
    <w:rsid w:val="147D0D52"/>
    <w:rsid w:val="151E65FF"/>
    <w:rsid w:val="15354380"/>
    <w:rsid w:val="159348F7"/>
    <w:rsid w:val="165B4FAD"/>
    <w:rsid w:val="168C1BBD"/>
    <w:rsid w:val="16FA34DD"/>
    <w:rsid w:val="17BE500B"/>
    <w:rsid w:val="18761CA2"/>
    <w:rsid w:val="18877945"/>
    <w:rsid w:val="18BF7D50"/>
    <w:rsid w:val="195C2D68"/>
    <w:rsid w:val="197D24BD"/>
    <w:rsid w:val="1A827396"/>
    <w:rsid w:val="1B2009B5"/>
    <w:rsid w:val="1B5A30D3"/>
    <w:rsid w:val="1B76566B"/>
    <w:rsid w:val="1B7D5C96"/>
    <w:rsid w:val="1B9A3CD7"/>
    <w:rsid w:val="1BC046D9"/>
    <w:rsid w:val="1D491D3F"/>
    <w:rsid w:val="1D7420B7"/>
    <w:rsid w:val="1DB4038D"/>
    <w:rsid w:val="1E934A42"/>
    <w:rsid w:val="1EE838C6"/>
    <w:rsid w:val="1F313812"/>
    <w:rsid w:val="1F5772C7"/>
    <w:rsid w:val="20FF41A1"/>
    <w:rsid w:val="215131F4"/>
    <w:rsid w:val="21F31575"/>
    <w:rsid w:val="22563BCB"/>
    <w:rsid w:val="226F628F"/>
    <w:rsid w:val="23043B0B"/>
    <w:rsid w:val="2380427B"/>
    <w:rsid w:val="243825C0"/>
    <w:rsid w:val="24876F36"/>
    <w:rsid w:val="248C7503"/>
    <w:rsid w:val="24A63054"/>
    <w:rsid w:val="24CA6859"/>
    <w:rsid w:val="257729C1"/>
    <w:rsid w:val="27815A23"/>
    <w:rsid w:val="280E7144"/>
    <w:rsid w:val="28283B45"/>
    <w:rsid w:val="282F7F62"/>
    <w:rsid w:val="28535B8F"/>
    <w:rsid w:val="28587583"/>
    <w:rsid w:val="293078B6"/>
    <w:rsid w:val="2AB44327"/>
    <w:rsid w:val="2ACD7102"/>
    <w:rsid w:val="2B1E7D4C"/>
    <w:rsid w:val="2C2240F7"/>
    <w:rsid w:val="2C4258E5"/>
    <w:rsid w:val="2C545595"/>
    <w:rsid w:val="2C757063"/>
    <w:rsid w:val="2D44131A"/>
    <w:rsid w:val="2D5C68FA"/>
    <w:rsid w:val="2D76357D"/>
    <w:rsid w:val="2F5C24C1"/>
    <w:rsid w:val="300802E5"/>
    <w:rsid w:val="30957647"/>
    <w:rsid w:val="30B109CE"/>
    <w:rsid w:val="30EE73DE"/>
    <w:rsid w:val="31760E45"/>
    <w:rsid w:val="31B42E66"/>
    <w:rsid w:val="31E15A51"/>
    <w:rsid w:val="32E7483B"/>
    <w:rsid w:val="32EC497F"/>
    <w:rsid w:val="33A651CD"/>
    <w:rsid w:val="33DE6947"/>
    <w:rsid w:val="342F4EEC"/>
    <w:rsid w:val="34833930"/>
    <w:rsid w:val="34D12C24"/>
    <w:rsid w:val="362C03EF"/>
    <w:rsid w:val="36B12C72"/>
    <w:rsid w:val="36B454EE"/>
    <w:rsid w:val="3750660F"/>
    <w:rsid w:val="378A22CD"/>
    <w:rsid w:val="38172D0E"/>
    <w:rsid w:val="381D581D"/>
    <w:rsid w:val="38322CCA"/>
    <w:rsid w:val="39024858"/>
    <w:rsid w:val="39681E19"/>
    <w:rsid w:val="39AF4B07"/>
    <w:rsid w:val="39BF24C9"/>
    <w:rsid w:val="3A4478E1"/>
    <w:rsid w:val="3ACF7138"/>
    <w:rsid w:val="3C306A4A"/>
    <w:rsid w:val="3C83651A"/>
    <w:rsid w:val="3CCD630B"/>
    <w:rsid w:val="3D4368D0"/>
    <w:rsid w:val="3DBC0321"/>
    <w:rsid w:val="3DBD2D59"/>
    <w:rsid w:val="3F005278"/>
    <w:rsid w:val="3F056049"/>
    <w:rsid w:val="3FF71C02"/>
    <w:rsid w:val="40526FC2"/>
    <w:rsid w:val="40BF1951"/>
    <w:rsid w:val="423779DA"/>
    <w:rsid w:val="43014CE6"/>
    <w:rsid w:val="430C3308"/>
    <w:rsid w:val="43B168D9"/>
    <w:rsid w:val="43C75114"/>
    <w:rsid w:val="43D17101"/>
    <w:rsid w:val="44546EE9"/>
    <w:rsid w:val="44910D15"/>
    <w:rsid w:val="44A11C1D"/>
    <w:rsid w:val="44DB3AD5"/>
    <w:rsid w:val="44F1458A"/>
    <w:rsid w:val="45A514A6"/>
    <w:rsid w:val="468A3DC6"/>
    <w:rsid w:val="471B6F39"/>
    <w:rsid w:val="4796791F"/>
    <w:rsid w:val="47F3536D"/>
    <w:rsid w:val="48741087"/>
    <w:rsid w:val="48A358AB"/>
    <w:rsid w:val="48F20273"/>
    <w:rsid w:val="49A62E0C"/>
    <w:rsid w:val="4A651985"/>
    <w:rsid w:val="4A9F409A"/>
    <w:rsid w:val="4B5A32E0"/>
    <w:rsid w:val="4C002D7B"/>
    <w:rsid w:val="4CCF3788"/>
    <w:rsid w:val="4D241A1C"/>
    <w:rsid w:val="4D471112"/>
    <w:rsid w:val="4E127C14"/>
    <w:rsid w:val="4E5401B4"/>
    <w:rsid w:val="4E611424"/>
    <w:rsid w:val="4E8D742E"/>
    <w:rsid w:val="4F1747CF"/>
    <w:rsid w:val="4F3A6A3C"/>
    <w:rsid w:val="4F3C4C9F"/>
    <w:rsid w:val="4F7C608E"/>
    <w:rsid w:val="4F8820CC"/>
    <w:rsid w:val="50BD0407"/>
    <w:rsid w:val="5147100E"/>
    <w:rsid w:val="51837305"/>
    <w:rsid w:val="52E43365"/>
    <w:rsid w:val="533F5C48"/>
    <w:rsid w:val="539522C3"/>
    <w:rsid w:val="539A786D"/>
    <w:rsid w:val="53C254A1"/>
    <w:rsid w:val="53C3157B"/>
    <w:rsid w:val="549E3748"/>
    <w:rsid w:val="55152A0A"/>
    <w:rsid w:val="557721D6"/>
    <w:rsid w:val="55A47858"/>
    <w:rsid w:val="56334D5F"/>
    <w:rsid w:val="56752F89"/>
    <w:rsid w:val="569A4794"/>
    <w:rsid w:val="57276EFF"/>
    <w:rsid w:val="57C00B06"/>
    <w:rsid w:val="57DF3ED3"/>
    <w:rsid w:val="59442E81"/>
    <w:rsid w:val="59DE4C2F"/>
    <w:rsid w:val="5B1F4EAD"/>
    <w:rsid w:val="5B473562"/>
    <w:rsid w:val="5B625AF5"/>
    <w:rsid w:val="5C5C025F"/>
    <w:rsid w:val="5C7133B8"/>
    <w:rsid w:val="5D891CEA"/>
    <w:rsid w:val="5DCA7D57"/>
    <w:rsid w:val="5E5B095A"/>
    <w:rsid w:val="5EA26A7F"/>
    <w:rsid w:val="5F7D76F8"/>
    <w:rsid w:val="5FBD5FDD"/>
    <w:rsid w:val="607F7DA4"/>
    <w:rsid w:val="609F21B1"/>
    <w:rsid w:val="60C64B74"/>
    <w:rsid w:val="60DF620F"/>
    <w:rsid w:val="619B0617"/>
    <w:rsid w:val="62C32E18"/>
    <w:rsid w:val="63524787"/>
    <w:rsid w:val="63C82217"/>
    <w:rsid w:val="63E42EEF"/>
    <w:rsid w:val="63FD1B44"/>
    <w:rsid w:val="651A17EF"/>
    <w:rsid w:val="654228F2"/>
    <w:rsid w:val="654277B1"/>
    <w:rsid w:val="6543276C"/>
    <w:rsid w:val="6557028A"/>
    <w:rsid w:val="6558370A"/>
    <w:rsid w:val="65BD6ABC"/>
    <w:rsid w:val="66765F64"/>
    <w:rsid w:val="66817A71"/>
    <w:rsid w:val="668B6E14"/>
    <w:rsid w:val="672452A8"/>
    <w:rsid w:val="67CF0C83"/>
    <w:rsid w:val="688567C9"/>
    <w:rsid w:val="697B04CD"/>
    <w:rsid w:val="6B7D1BBA"/>
    <w:rsid w:val="6C5A6A00"/>
    <w:rsid w:val="6DA203ED"/>
    <w:rsid w:val="6E346DE0"/>
    <w:rsid w:val="6EB33E2A"/>
    <w:rsid w:val="6EDD4754"/>
    <w:rsid w:val="6F206FF4"/>
    <w:rsid w:val="6F391393"/>
    <w:rsid w:val="6F720CE0"/>
    <w:rsid w:val="6F755421"/>
    <w:rsid w:val="6FFF5CC7"/>
    <w:rsid w:val="70023836"/>
    <w:rsid w:val="7054636E"/>
    <w:rsid w:val="70BC3E77"/>
    <w:rsid w:val="711D7D43"/>
    <w:rsid w:val="71A319D9"/>
    <w:rsid w:val="71FC1879"/>
    <w:rsid w:val="72827139"/>
    <w:rsid w:val="72EC37E4"/>
    <w:rsid w:val="741065BB"/>
    <w:rsid w:val="74B448B6"/>
    <w:rsid w:val="74BA1CB4"/>
    <w:rsid w:val="752D33CD"/>
    <w:rsid w:val="75447C0C"/>
    <w:rsid w:val="758D1512"/>
    <w:rsid w:val="764D5A23"/>
    <w:rsid w:val="76FD4D16"/>
    <w:rsid w:val="77C7038B"/>
    <w:rsid w:val="77F84C5E"/>
    <w:rsid w:val="78676F01"/>
    <w:rsid w:val="78AD712F"/>
    <w:rsid w:val="797C38D2"/>
    <w:rsid w:val="7A965E25"/>
    <w:rsid w:val="7AF92A99"/>
    <w:rsid w:val="7AFD3B58"/>
    <w:rsid w:val="7BEB5BFC"/>
    <w:rsid w:val="7C424C66"/>
    <w:rsid w:val="7C614FC8"/>
    <w:rsid w:val="7D064C04"/>
    <w:rsid w:val="7D1F5981"/>
    <w:rsid w:val="7E8744B1"/>
    <w:rsid w:val="7EA50156"/>
    <w:rsid w:val="7F035F71"/>
    <w:rsid w:val="7F79760C"/>
    <w:rsid w:val="7F7E5FB4"/>
    <w:rsid w:val="7FCD5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link w:val="45"/>
    <w:qFormat/>
    <w:uiPriority w:val="9"/>
    <w:pPr>
      <w:keepNext/>
      <w:keepLines/>
      <w:numPr>
        <w:ilvl w:val="0"/>
        <w:numId w:val="1"/>
      </w:numPr>
      <w:spacing w:before="100" w:beforeLines="100" w:after="100" w:afterLines="100" w:line="360" w:lineRule="auto"/>
      <w:ind w:firstLineChars="0"/>
      <w:jc w:val="center"/>
      <w:outlineLvl w:val="0"/>
    </w:pPr>
    <w:rPr>
      <w:rFonts w:eastAsia="方正小标宋_GBK"/>
      <w:bCs/>
      <w:kern w:val="44"/>
      <w:sz w:val="36"/>
      <w:szCs w:val="44"/>
    </w:rPr>
  </w:style>
  <w:style w:type="paragraph" w:styleId="3">
    <w:name w:val="heading 2"/>
    <w:basedOn w:val="1"/>
    <w:next w:val="1"/>
    <w:link w:val="46"/>
    <w:qFormat/>
    <w:uiPriority w:val="0"/>
    <w:pPr>
      <w:keepNext/>
      <w:keepLines/>
      <w:numPr>
        <w:ilvl w:val="1"/>
        <w:numId w:val="1"/>
      </w:numPr>
      <w:spacing w:line="360" w:lineRule="auto"/>
      <w:ind w:firstLineChars="0"/>
      <w:jc w:val="center"/>
      <w:outlineLvl w:val="1"/>
    </w:pPr>
    <w:rPr>
      <w:rFonts w:ascii="Cambria" w:hAnsi="Cambria" w:eastAsia="方正黑体_GBK"/>
      <w:bCs/>
      <w:szCs w:val="32"/>
    </w:rPr>
  </w:style>
  <w:style w:type="paragraph" w:styleId="4">
    <w:name w:val="heading 3"/>
    <w:basedOn w:val="1"/>
    <w:next w:val="1"/>
    <w:link w:val="47"/>
    <w:qFormat/>
    <w:uiPriority w:val="0"/>
    <w:pPr>
      <w:numPr>
        <w:ilvl w:val="2"/>
        <w:numId w:val="1"/>
      </w:numPr>
      <w:ind w:firstLineChars="0"/>
      <w:jc w:val="left"/>
      <w:outlineLvl w:val="2"/>
    </w:pPr>
    <w:rPr>
      <w:rFonts w:eastAsia="方正黑体_GBK"/>
      <w:sz w:val="30"/>
      <w:szCs w:val="32"/>
    </w:rPr>
  </w:style>
  <w:style w:type="paragraph" w:styleId="5">
    <w:name w:val="heading 4"/>
    <w:basedOn w:val="4"/>
    <w:next w:val="1"/>
    <w:link w:val="44"/>
    <w:qFormat/>
    <w:uiPriority w:val="0"/>
    <w:pPr>
      <w:keepNext/>
      <w:keepLines/>
      <w:numPr>
        <w:ilvl w:val="3"/>
      </w:numPr>
      <w:ind w:firstLine="200" w:firstLineChars="200"/>
      <w:outlineLvl w:val="3"/>
    </w:pPr>
    <w:rPr>
      <w:bCs/>
      <w:szCs w:val="28"/>
    </w:rPr>
  </w:style>
  <w:style w:type="paragraph" w:styleId="6">
    <w:name w:val="heading 5"/>
    <w:basedOn w:val="1"/>
    <w:next w:val="1"/>
    <w:link w:val="48"/>
    <w:qFormat/>
    <w:uiPriority w:val="9"/>
    <w:pPr>
      <w:keepNext/>
      <w:keepLines/>
      <w:numPr>
        <w:ilvl w:val="4"/>
        <w:numId w:val="2"/>
      </w:numPr>
      <w:spacing w:before="280" w:after="290" w:line="377" w:lineRule="auto"/>
      <w:ind w:firstLineChars="0"/>
      <w:outlineLvl w:val="4"/>
    </w:pPr>
    <w:rPr>
      <w:b/>
      <w:bCs/>
      <w:szCs w:val="28"/>
    </w:rPr>
  </w:style>
  <w:style w:type="paragraph" w:styleId="7">
    <w:name w:val="heading 6"/>
    <w:basedOn w:val="1"/>
    <w:next w:val="1"/>
    <w:link w:val="49"/>
    <w:qFormat/>
    <w:uiPriority w:val="9"/>
    <w:pPr>
      <w:keepNext/>
      <w:keepLines/>
      <w:spacing w:before="240" w:after="64" w:line="320" w:lineRule="auto"/>
      <w:ind w:firstLine="0"/>
      <w:outlineLvl w:val="5"/>
    </w:pPr>
    <w:rPr>
      <w:rFonts w:ascii="Cambria" w:hAnsi="Cambria" w:eastAsia="宋体"/>
      <w:b/>
      <w:bCs/>
    </w:rPr>
  </w:style>
  <w:style w:type="paragraph" w:styleId="8">
    <w:name w:val="heading 7"/>
    <w:basedOn w:val="1"/>
    <w:next w:val="1"/>
    <w:link w:val="50"/>
    <w:qFormat/>
    <w:uiPriority w:val="9"/>
    <w:pPr>
      <w:keepNext/>
      <w:keepLines/>
      <w:spacing w:before="240" w:after="64" w:line="320" w:lineRule="auto"/>
      <w:ind w:firstLine="288"/>
      <w:outlineLvl w:val="6"/>
    </w:pPr>
    <w:rPr>
      <w:b/>
      <w:bCs/>
    </w:rPr>
  </w:style>
  <w:style w:type="paragraph" w:styleId="9">
    <w:name w:val="heading 8"/>
    <w:basedOn w:val="1"/>
    <w:next w:val="1"/>
    <w:link w:val="43"/>
    <w:qFormat/>
    <w:uiPriority w:val="9"/>
    <w:pPr>
      <w:keepNext/>
      <w:keepLines/>
      <w:spacing w:before="240" w:after="64" w:line="320" w:lineRule="auto"/>
      <w:ind w:firstLine="288"/>
      <w:outlineLvl w:val="7"/>
    </w:pPr>
    <w:rPr>
      <w:rFonts w:ascii="Cambria" w:hAnsi="Cambria" w:eastAsia="宋体"/>
    </w:rPr>
  </w:style>
  <w:style w:type="paragraph" w:styleId="10">
    <w:name w:val="heading 9"/>
    <w:basedOn w:val="1"/>
    <w:next w:val="1"/>
    <w:link w:val="51"/>
    <w:qFormat/>
    <w:uiPriority w:val="9"/>
    <w:pPr>
      <w:keepNext/>
      <w:keepLines/>
      <w:spacing w:before="240" w:after="64" w:line="320" w:lineRule="auto"/>
      <w:ind w:firstLine="0"/>
      <w:outlineLvl w:val="8"/>
    </w:pPr>
    <w:rPr>
      <w:rFonts w:ascii="Cambria" w:hAnsi="Cambria" w:eastAsia="宋体"/>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line="240" w:lineRule="auto"/>
      <w:ind w:left="2520" w:leftChars="1200" w:firstLine="0" w:firstLineChars="0"/>
    </w:pPr>
    <w:rPr>
      <w:rFonts w:ascii="Calibri" w:hAnsi="Calibri" w:eastAsia="宋体"/>
      <w:sz w:val="21"/>
      <w:szCs w:val="22"/>
    </w:rPr>
  </w:style>
  <w:style w:type="paragraph" w:styleId="12">
    <w:name w:val="table of authorities"/>
    <w:basedOn w:val="1"/>
    <w:next w:val="1"/>
    <w:qFormat/>
    <w:uiPriority w:val="0"/>
    <w:pPr>
      <w:ind w:left="280" w:hanging="280"/>
      <w:jc w:val="left"/>
    </w:pPr>
    <w:rPr>
      <w:rFonts w:eastAsia="宋体"/>
      <w:sz w:val="20"/>
      <w:szCs w:val="20"/>
    </w:rPr>
  </w:style>
  <w:style w:type="paragraph" w:styleId="13">
    <w:name w:val="Normal Indent"/>
    <w:basedOn w:val="1"/>
    <w:qFormat/>
    <w:uiPriority w:val="0"/>
    <w:pPr>
      <w:snapToGrid w:val="0"/>
      <w:spacing w:line="300" w:lineRule="auto"/>
      <w:ind w:firstLine="556"/>
    </w:pPr>
    <w:rPr>
      <w:rFonts w:ascii="仿宋_GB2312"/>
      <w:kern w:val="0"/>
    </w:rPr>
  </w:style>
  <w:style w:type="paragraph" w:styleId="14">
    <w:name w:val="Document Map"/>
    <w:basedOn w:val="1"/>
    <w:link w:val="52"/>
    <w:qFormat/>
    <w:uiPriority w:val="0"/>
    <w:rPr>
      <w:rFonts w:ascii="宋体" w:eastAsia="宋体"/>
      <w:sz w:val="18"/>
      <w:szCs w:val="18"/>
    </w:rPr>
  </w:style>
  <w:style w:type="paragraph" w:styleId="15">
    <w:name w:val="toa heading"/>
    <w:basedOn w:val="1"/>
    <w:next w:val="1"/>
    <w:qFormat/>
    <w:uiPriority w:val="0"/>
    <w:pPr>
      <w:spacing w:before="240" w:after="120"/>
      <w:jc w:val="left"/>
    </w:pPr>
    <w:rPr>
      <w:rFonts w:eastAsia="宋体" w:cs="Arial"/>
      <w:b/>
      <w:bCs/>
      <w:caps/>
      <w:sz w:val="20"/>
      <w:szCs w:val="20"/>
    </w:rPr>
  </w:style>
  <w:style w:type="paragraph" w:styleId="16">
    <w:name w:val="annotation text"/>
    <w:basedOn w:val="1"/>
    <w:link w:val="53"/>
    <w:unhideWhenUsed/>
    <w:qFormat/>
    <w:uiPriority w:val="0"/>
    <w:pPr>
      <w:jc w:val="left"/>
    </w:pPr>
  </w:style>
  <w:style w:type="paragraph" w:styleId="17">
    <w:name w:val="toc 5"/>
    <w:basedOn w:val="1"/>
    <w:next w:val="1"/>
    <w:unhideWhenUsed/>
    <w:qFormat/>
    <w:uiPriority w:val="39"/>
    <w:pPr>
      <w:spacing w:line="240" w:lineRule="auto"/>
      <w:ind w:left="1680" w:leftChars="800" w:firstLine="0" w:firstLineChars="0"/>
    </w:pPr>
    <w:rPr>
      <w:rFonts w:ascii="Calibri" w:hAnsi="Calibri" w:eastAsia="宋体"/>
      <w:sz w:val="21"/>
      <w:szCs w:val="22"/>
    </w:rPr>
  </w:style>
  <w:style w:type="paragraph" w:styleId="18">
    <w:name w:val="toc 3"/>
    <w:basedOn w:val="1"/>
    <w:next w:val="1"/>
    <w:unhideWhenUsed/>
    <w:qFormat/>
    <w:uiPriority w:val="39"/>
    <w:pPr>
      <w:widowControl/>
      <w:spacing w:after="100" w:line="276" w:lineRule="auto"/>
      <w:ind w:left="440" w:firstLine="0" w:firstLineChars="0"/>
      <w:jc w:val="left"/>
    </w:pPr>
    <w:rPr>
      <w:rFonts w:ascii="Calibri" w:hAnsi="Calibri" w:eastAsia="宋体"/>
      <w:kern w:val="0"/>
      <w:sz w:val="22"/>
      <w:szCs w:val="22"/>
    </w:rPr>
  </w:style>
  <w:style w:type="paragraph" w:styleId="19">
    <w:name w:val="toc 8"/>
    <w:basedOn w:val="1"/>
    <w:next w:val="1"/>
    <w:unhideWhenUsed/>
    <w:qFormat/>
    <w:uiPriority w:val="39"/>
    <w:pPr>
      <w:spacing w:line="240" w:lineRule="auto"/>
      <w:ind w:left="2940" w:leftChars="1400" w:firstLine="0" w:firstLineChars="0"/>
    </w:pPr>
    <w:rPr>
      <w:rFonts w:ascii="Calibri" w:hAnsi="Calibri" w:eastAsia="宋体"/>
      <w:sz w:val="21"/>
      <w:szCs w:val="22"/>
    </w:rPr>
  </w:style>
  <w:style w:type="paragraph" w:styleId="20">
    <w:name w:val="Date"/>
    <w:basedOn w:val="1"/>
    <w:next w:val="1"/>
    <w:link w:val="54"/>
    <w:qFormat/>
    <w:uiPriority w:val="0"/>
    <w:pPr>
      <w:ind w:left="100" w:leftChars="2500"/>
    </w:pPr>
    <w:rPr>
      <w:rFonts w:eastAsia="宋体"/>
      <w:sz w:val="28"/>
    </w:rPr>
  </w:style>
  <w:style w:type="paragraph" w:styleId="21">
    <w:name w:val="Balloon Text"/>
    <w:basedOn w:val="1"/>
    <w:link w:val="55"/>
    <w:unhideWhenUsed/>
    <w:qFormat/>
    <w:uiPriority w:val="0"/>
    <w:pPr>
      <w:spacing w:line="240" w:lineRule="auto"/>
    </w:pPr>
    <w:rPr>
      <w:sz w:val="18"/>
      <w:szCs w:val="18"/>
    </w:rPr>
  </w:style>
  <w:style w:type="paragraph" w:styleId="22">
    <w:name w:val="footer"/>
    <w:basedOn w:val="1"/>
    <w:link w:val="56"/>
    <w:unhideWhenUsed/>
    <w:qFormat/>
    <w:uiPriority w:val="99"/>
    <w:pPr>
      <w:tabs>
        <w:tab w:val="center" w:pos="4153"/>
        <w:tab w:val="right" w:pos="8306"/>
      </w:tabs>
      <w:snapToGrid w:val="0"/>
      <w:spacing w:line="240" w:lineRule="auto"/>
      <w:jc w:val="left"/>
    </w:pPr>
    <w:rPr>
      <w:sz w:val="18"/>
      <w:szCs w:val="18"/>
    </w:rPr>
  </w:style>
  <w:style w:type="paragraph" w:styleId="23">
    <w:name w:val="header"/>
    <w:basedOn w:val="1"/>
    <w:link w:val="5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4">
    <w:name w:val="toc 1"/>
    <w:basedOn w:val="1"/>
    <w:next w:val="1"/>
    <w:unhideWhenUsed/>
    <w:qFormat/>
    <w:uiPriority w:val="39"/>
    <w:pPr>
      <w:widowControl/>
      <w:spacing w:after="100" w:line="276" w:lineRule="auto"/>
      <w:ind w:firstLine="0" w:firstLineChars="0"/>
      <w:jc w:val="left"/>
    </w:pPr>
    <w:rPr>
      <w:rFonts w:ascii="Calibri" w:hAnsi="Calibri"/>
      <w:kern w:val="0"/>
      <w:sz w:val="28"/>
      <w:szCs w:val="22"/>
    </w:rPr>
  </w:style>
  <w:style w:type="paragraph" w:styleId="25">
    <w:name w:val="toc 4"/>
    <w:basedOn w:val="1"/>
    <w:next w:val="1"/>
    <w:unhideWhenUsed/>
    <w:qFormat/>
    <w:uiPriority w:val="39"/>
    <w:pPr>
      <w:spacing w:line="240" w:lineRule="auto"/>
      <w:ind w:left="1260" w:leftChars="600" w:firstLine="0" w:firstLineChars="0"/>
    </w:pPr>
    <w:rPr>
      <w:rFonts w:ascii="Calibri" w:hAnsi="Calibri" w:eastAsia="宋体"/>
      <w:sz w:val="21"/>
      <w:szCs w:val="22"/>
    </w:rPr>
  </w:style>
  <w:style w:type="paragraph" w:styleId="26">
    <w:name w:val="Subtitle"/>
    <w:basedOn w:val="1"/>
    <w:next w:val="1"/>
    <w:link w:val="58"/>
    <w:qFormat/>
    <w:uiPriority w:val="0"/>
    <w:pPr>
      <w:spacing w:line="160" w:lineRule="atLeast"/>
      <w:ind w:firstLine="0" w:firstLineChars="0"/>
      <w:jc w:val="left"/>
      <w:outlineLvl w:val="4"/>
    </w:pPr>
    <w:rPr>
      <w:rFonts w:eastAsia="宋体"/>
      <w:b/>
      <w:bCs/>
      <w:kern w:val="28"/>
      <w:sz w:val="28"/>
      <w:szCs w:val="28"/>
      <w:lang w:bidi="en-US"/>
    </w:rPr>
  </w:style>
  <w:style w:type="paragraph" w:styleId="27">
    <w:name w:val="List"/>
    <w:basedOn w:val="1"/>
    <w:qFormat/>
    <w:uiPriority w:val="0"/>
    <w:pPr>
      <w:spacing w:line="240" w:lineRule="atLeast"/>
      <w:ind w:firstLine="0" w:firstLineChars="0"/>
      <w:jc w:val="center"/>
    </w:pPr>
    <w:rPr>
      <w:rFonts w:eastAsia="宋体"/>
      <w:sz w:val="21"/>
      <w:szCs w:val="21"/>
    </w:rPr>
  </w:style>
  <w:style w:type="paragraph" w:styleId="28">
    <w:name w:val="toc 6"/>
    <w:basedOn w:val="1"/>
    <w:next w:val="1"/>
    <w:unhideWhenUsed/>
    <w:qFormat/>
    <w:uiPriority w:val="39"/>
    <w:pPr>
      <w:spacing w:line="240" w:lineRule="auto"/>
      <w:ind w:left="2100" w:leftChars="1000" w:firstLine="0" w:firstLineChars="0"/>
    </w:pPr>
    <w:rPr>
      <w:rFonts w:ascii="Calibri" w:hAnsi="Calibri" w:eastAsia="宋体"/>
      <w:sz w:val="21"/>
      <w:szCs w:val="22"/>
    </w:rPr>
  </w:style>
  <w:style w:type="paragraph" w:styleId="29">
    <w:name w:val="table of figures"/>
    <w:basedOn w:val="1"/>
    <w:next w:val="1"/>
    <w:qFormat/>
    <w:uiPriority w:val="0"/>
    <w:pPr>
      <w:ind w:left="200" w:leftChars="200" w:hanging="200" w:hangingChars="200"/>
    </w:pPr>
    <w:rPr>
      <w:rFonts w:eastAsia="宋体"/>
      <w:sz w:val="28"/>
    </w:rPr>
  </w:style>
  <w:style w:type="paragraph" w:styleId="30">
    <w:name w:val="toc 2"/>
    <w:basedOn w:val="1"/>
    <w:next w:val="1"/>
    <w:unhideWhenUsed/>
    <w:qFormat/>
    <w:uiPriority w:val="39"/>
    <w:pPr>
      <w:widowControl/>
      <w:spacing w:after="100" w:line="276" w:lineRule="auto"/>
      <w:ind w:left="220" w:firstLine="0" w:firstLineChars="0"/>
      <w:jc w:val="left"/>
    </w:pPr>
    <w:rPr>
      <w:rFonts w:ascii="Calibri" w:hAnsi="Calibri" w:eastAsia="宋体"/>
      <w:kern w:val="0"/>
      <w:sz w:val="22"/>
      <w:szCs w:val="22"/>
    </w:rPr>
  </w:style>
  <w:style w:type="paragraph" w:styleId="31">
    <w:name w:val="toc 9"/>
    <w:basedOn w:val="1"/>
    <w:next w:val="1"/>
    <w:unhideWhenUsed/>
    <w:qFormat/>
    <w:uiPriority w:val="39"/>
    <w:pPr>
      <w:spacing w:line="240" w:lineRule="auto"/>
      <w:ind w:left="3360" w:leftChars="1600" w:firstLine="0" w:firstLineChars="0"/>
    </w:pPr>
    <w:rPr>
      <w:rFonts w:ascii="Calibri" w:hAnsi="Calibri" w:eastAsia="宋体"/>
      <w:sz w:val="21"/>
      <w:szCs w:val="22"/>
    </w:rPr>
  </w:style>
  <w:style w:type="paragraph" w:styleId="32">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rPr>
  </w:style>
  <w:style w:type="paragraph" w:styleId="33">
    <w:name w:val="Title"/>
    <w:basedOn w:val="1"/>
    <w:next w:val="1"/>
    <w:link w:val="59"/>
    <w:qFormat/>
    <w:uiPriority w:val="0"/>
    <w:pPr>
      <w:spacing w:before="240" w:after="60"/>
      <w:jc w:val="center"/>
      <w:outlineLvl w:val="0"/>
    </w:pPr>
    <w:rPr>
      <w:rFonts w:ascii="Calibri Light" w:hAnsi="Calibri Light" w:eastAsia="宋体"/>
      <w:b/>
      <w:bCs/>
      <w:szCs w:val="32"/>
    </w:rPr>
  </w:style>
  <w:style w:type="paragraph" w:styleId="34">
    <w:name w:val="annotation subject"/>
    <w:basedOn w:val="16"/>
    <w:next w:val="16"/>
    <w:link w:val="60"/>
    <w:unhideWhenUsed/>
    <w:qFormat/>
    <w:uiPriority w:val="0"/>
    <w:rPr>
      <w:b/>
      <w:bCs/>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22"/>
    <w:rPr>
      <w:b/>
      <w:bCs/>
    </w:rPr>
  </w:style>
  <w:style w:type="character" w:styleId="39">
    <w:name w:val="FollowedHyperlink"/>
    <w:unhideWhenUsed/>
    <w:qFormat/>
    <w:uiPriority w:val="99"/>
    <w:rPr>
      <w:color w:val="954F72"/>
      <w:u w:val="single"/>
    </w:rPr>
  </w:style>
  <w:style w:type="character" w:styleId="40">
    <w:name w:val="Emphasis"/>
    <w:qFormat/>
    <w:uiPriority w:val="0"/>
    <w:rPr>
      <w:iCs/>
      <w:sz w:val="21"/>
    </w:rPr>
  </w:style>
  <w:style w:type="character" w:styleId="41">
    <w:name w:val="Hyperlink"/>
    <w:unhideWhenUsed/>
    <w:qFormat/>
    <w:uiPriority w:val="99"/>
    <w:rPr>
      <w:color w:val="0000FF"/>
      <w:u w:val="single"/>
    </w:rPr>
  </w:style>
  <w:style w:type="character" w:styleId="42">
    <w:name w:val="annotation reference"/>
    <w:unhideWhenUsed/>
    <w:qFormat/>
    <w:uiPriority w:val="0"/>
    <w:rPr>
      <w:sz w:val="21"/>
      <w:szCs w:val="21"/>
    </w:rPr>
  </w:style>
  <w:style w:type="character" w:customStyle="1" w:styleId="43">
    <w:name w:val="标题 8 字符"/>
    <w:link w:val="9"/>
    <w:qFormat/>
    <w:uiPriority w:val="9"/>
    <w:rPr>
      <w:rFonts w:ascii="Cambria" w:hAnsi="Cambria"/>
      <w:kern w:val="2"/>
      <w:sz w:val="24"/>
      <w:szCs w:val="24"/>
    </w:rPr>
  </w:style>
  <w:style w:type="character" w:customStyle="1" w:styleId="44">
    <w:name w:val="标题 4 字符"/>
    <w:link w:val="5"/>
    <w:qFormat/>
    <w:uiPriority w:val="0"/>
    <w:rPr>
      <w:rFonts w:eastAsia="方正黑体_GBK"/>
      <w:bCs/>
      <w:kern w:val="2"/>
      <w:sz w:val="30"/>
      <w:szCs w:val="28"/>
    </w:rPr>
  </w:style>
  <w:style w:type="character" w:customStyle="1" w:styleId="45">
    <w:name w:val="标题 1 字符"/>
    <w:link w:val="2"/>
    <w:qFormat/>
    <w:uiPriority w:val="9"/>
    <w:rPr>
      <w:rFonts w:eastAsia="方正小标宋_GBK"/>
      <w:bCs/>
      <w:kern w:val="44"/>
      <w:sz w:val="36"/>
      <w:szCs w:val="44"/>
    </w:rPr>
  </w:style>
  <w:style w:type="character" w:customStyle="1" w:styleId="46">
    <w:name w:val="标题 2 字符"/>
    <w:link w:val="3"/>
    <w:qFormat/>
    <w:uiPriority w:val="0"/>
    <w:rPr>
      <w:rFonts w:ascii="Cambria" w:hAnsi="Cambria" w:eastAsia="方正黑体_GBK"/>
      <w:bCs/>
      <w:kern w:val="2"/>
      <w:sz w:val="32"/>
      <w:szCs w:val="32"/>
    </w:rPr>
  </w:style>
  <w:style w:type="character" w:customStyle="1" w:styleId="47">
    <w:name w:val="标题 3 字符"/>
    <w:link w:val="4"/>
    <w:qFormat/>
    <w:uiPriority w:val="0"/>
    <w:rPr>
      <w:rFonts w:eastAsia="方正黑体_GBK"/>
      <w:kern w:val="2"/>
      <w:sz w:val="30"/>
      <w:szCs w:val="32"/>
    </w:rPr>
  </w:style>
  <w:style w:type="character" w:customStyle="1" w:styleId="48">
    <w:name w:val="标题 5 字符"/>
    <w:link w:val="6"/>
    <w:qFormat/>
    <w:uiPriority w:val="9"/>
    <w:rPr>
      <w:b/>
      <w:bCs/>
      <w:kern w:val="2"/>
      <w:sz w:val="24"/>
      <w:szCs w:val="28"/>
    </w:rPr>
  </w:style>
  <w:style w:type="character" w:customStyle="1" w:styleId="49">
    <w:name w:val="标题 6 字符"/>
    <w:link w:val="7"/>
    <w:qFormat/>
    <w:uiPriority w:val="9"/>
    <w:rPr>
      <w:rFonts w:ascii="Cambria" w:hAnsi="Cambria"/>
      <w:b/>
      <w:bCs/>
      <w:kern w:val="2"/>
      <w:sz w:val="24"/>
      <w:szCs w:val="24"/>
    </w:rPr>
  </w:style>
  <w:style w:type="character" w:customStyle="1" w:styleId="50">
    <w:name w:val="标题 7 字符"/>
    <w:link w:val="8"/>
    <w:qFormat/>
    <w:uiPriority w:val="9"/>
    <w:rPr>
      <w:b/>
      <w:bCs/>
      <w:kern w:val="2"/>
      <w:sz w:val="24"/>
      <w:szCs w:val="24"/>
    </w:rPr>
  </w:style>
  <w:style w:type="character" w:customStyle="1" w:styleId="51">
    <w:name w:val="标题 9 字符"/>
    <w:link w:val="10"/>
    <w:qFormat/>
    <w:uiPriority w:val="9"/>
    <w:rPr>
      <w:rFonts w:ascii="Cambria" w:hAnsi="Cambria"/>
      <w:kern w:val="2"/>
      <w:sz w:val="21"/>
      <w:szCs w:val="21"/>
    </w:rPr>
  </w:style>
  <w:style w:type="character" w:customStyle="1" w:styleId="52">
    <w:name w:val="文档结构图 字符"/>
    <w:link w:val="14"/>
    <w:qFormat/>
    <w:uiPriority w:val="0"/>
    <w:rPr>
      <w:rFonts w:ascii="宋体"/>
      <w:kern w:val="2"/>
      <w:sz w:val="18"/>
      <w:szCs w:val="18"/>
    </w:rPr>
  </w:style>
  <w:style w:type="character" w:customStyle="1" w:styleId="53">
    <w:name w:val="批注文字 字符"/>
    <w:link w:val="16"/>
    <w:qFormat/>
    <w:uiPriority w:val="0"/>
    <w:rPr>
      <w:rFonts w:ascii="Times New Roman" w:hAnsi="Times New Roman" w:eastAsia="宋体" w:cs="Times New Roman"/>
      <w:sz w:val="24"/>
      <w:szCs w:val="24"/>
    </w:rPr>
  </w:style>
  <w:style w:type="character" w:customStyle="1" w:styleId="54">
    <w:name w:val="日期 字符"/>
    <w:link w:val="20"/>
    <w:qFormat/>
    <w:uiPriority w:val="0"/>
    <w:rPr>
      <w:kern w:val="2"/>
      <w:sz w:val="28"/>
      <w:szCs w:val="24"/>
    </w:rPr>
  </w:style>
  <w:style w:type="character" w:customStyle="1" w:styleId="55">
    <w:name w:val="批注框文本 字符"/>
    <w:link w:val="21"/>
    <w:qFormat/>
    <w:uiPriority w:val="0"/>
    <w:rPr>
      <w:rFonts w:ascii="Times New Roman" w:hAnsi="Times New Roman" w:eastAsia="宋体" w:cs="Times New Roman"/>
      <w:sz w:val="18"/>
      <w:szCs w:val="18"/>
    </w:rPr>
  </w:style>
  <w:style w:type="character" w:customStyle="1" w:styleId="56">
    <w:name w:val="页脚 字符"/>
    <w:link w:val="22"/>
    <w:qFormat/>
    <w:uiPriority w:val="99"/>
    <w:rPr>
      <w:rFonts w:ascii="Times New Roman" w:hAnsi="Times New Roman" w:eastAsia="宋体" w:cs="Times New Roman"/>
      <w:sz w:val="18"/>
      <w:szCs w:val="18"/>
    </w:rPr>
  </w:style>
  <w:style w:type="character" w:customStyle="1" w:styleId="57">
    <w:name w:val="页眉 字符"/>
    <w:link w:val="23"/>
    <w:qFormat/>
    <w:uiPriority w:val="99"/>
    <w:rPr>
      <w:rFonts w:ascii="Times New Roman" w:hAnsi="Times New Roman" w:eastAsia="宋体" w:cs="Times New Roman"/>
      <w:sz w:val="18"/>
      <w:szCs w:val="18"/>
    </w:rPr>
  </w:style>
  <w:style w:type="character" w:customStyle="1" w:styleId="58">
    <w:name w:val="副标题 字符"/>
    <w:link w:val="26"/>
    <w:qFormat/>
    <w:uiPriority w:val="0"/>
    <w:rPr>
      <w:b/>
      <w:bCs/>
      <w:kern w:val="28"/>
      <w:sz w:val="28"/>
      <w:szCs w:val="28"/>
      <w:lang w:bidi="en-US"/>
    </w:rPr>
  </w:style>
  <w:style w:type="character" w:customStyle="1" w:styleId="59">
    <w:name w:val="标题 字符"/>
    <w:link w:val="33"/>
    <w:qFormat/>
    <w:uiPriority w:val="0"/>
    <w:rPr>
      <w:rFonts w:ascii="Calibri Light" w:hAnsi="Calibri Light"/>
      <w:b/>
      <w:bCs/>
      <w:kern w:val="2"/>
      <w:sz w:val="32"/>
      <w:szCs w:val="32"/>
    </w:rPr>
  </w:style>
  <w:style w:type="character" w:customStyle="1" w:styleId="60">
    <w:name w:val="批注主题 字符"/>
    <w:link w:val="34"/>
    <w:qFormat/>
    <w:uiPriority w:val="0"/>
    <w:rPr>
      <w:rFonts w:ascii="Times New Roman" w:hAnsi="Times New Roman" w:eastAsia="宋体" w:cs="Times New Roman"/>
      <w:b/>
      <w:bCs/>
      <w:sz w:val="24"/>
      <w:szCs w:val="24"/>
    </w:rPr>
  </w:style>
  <w:style w:type="paragraph" w:customStyle="1" w:styleId="61">
    <w:name w:val="表格"/>
    <w:basedOn w:val="1"/>
    <w:link w:val="62"/>
    <w:qFormat/>
    <w:uiPriority w:val="0"/>
    <w:pPr>
      <w:widowControl/>
      <w:adjustRightInd w:val="0"/>
      <w:spacing w:line="240" w:lineRule="atLeast"/>
      <w:ind w:firstLine="0" w:firstLineChars="0"/>
      <w:jc w:val="center"/>
    </w:pPr>
    <w:rPr>
      <w:sz w:val="21"/>
      <w:szCs w:val="28"/>
    </w:rPr>
  </w:style>
  <w:style w:type="character" w:customStyle="1" w:styleId="62">
    <w:name w:val="表格 字符"/>
    <w:link w:val="61"/>
    <w:qFormat/>
    <w:uiPriority w:val="0"/>
    <w:rPr>
      <w:rFonts w:ascii="Times New Roman" w:hAnsi="Times New Roman" w:eastAsia="仿宋"/>
      <w:kern w:val="2"/>
      <w:sz w:val="21"/>
      <w:szCs w:val="28"/>
    </w:rPr>
  </w:style>
  <w:style w:type="paragraph" w:styleId="63">
    <w:name w:val="List Paragraph"/>
    <w:basedOn w:val="1"/>
    <w:link w:val="64"/>
    <w:qFormat/>
    <w:uiPriority w:val="34"/>
    <w:rPr>
      <w:kern w:val="0"/>
    </w:rPr>
  </w:style>
  <w:style w:type="character" w:customStyle="1" w:styleId="64">
    <w:name w:val="列表段落 字符"/>
    <w:link w:val="63"/>
    <w:qFormat/>
    <w:locked/>
    <w:uiPriority w:val="34"/>
    <w:rPr>
      <w:rFonts w:ascii="Times New Roman" w:hAnsi="Times New Roman" w:eastAsia="宋体" w:cs="Times New Roman"/>
      <w:sz w:val="24"/>
      <w:szCs w:val="24"/>
    </w:rPr>
  </w:style>
  <w:style w:type="paragraph" w:customStyle="1" w:styleId="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6">
    <w:name w:val="No Spacing"/>
    <w:next w:val="1"/>
    <w:qFormat/>
    <w:uiPriority w:val="1"/>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67">
    <w:name w:val="TOC 标题1"/>
    <w:basedOn w:val="2"/>
    <w:next w:val="1"/>
    <w:qFormat/>
    <w:uiPriority w:val="39"/>
    <w:pPr>
      <w:widowControl/>
      <w:numPr>
        <w:numId w:val="0"/>
      </w:numPr>
      <w:spacing w:before="480" w:after="0" w:line="276" w:lineRule="auto"/>
      <w:jc w:val="left"/>
      <w:outlineLvl w:val="9"/>
    </w:pPr>
    <w:rPr>
      <w:rFonts w:ascii="Cambria" w:hAnsi="Cambria" w:eastAsia="宋体"/>
      <w:color w:val="365F91"/>
      <w:kern w:val="0"/>
      <w:sz w:val="28"/>
      <w:szCs w:val="28"/>
    </w:rPr>
  </w:style>
  <w:style w:type="character" w:styleId="68">
    <w:name w:val="Placeholder Text"/>
    <w:semiHidden/>
    <w:qFormat/>
    <w:uiPriority w:val="99"/>
    <w:rPr>
      <w:color w:val="808080"/>
    </w:rPr>
  </w:style>
  <w:style w:type="character" w:customStyle="1" w:styleId="69">
    <w:name w:val="正文2 Char"/>
    <w:link w:val="70"/>
    <w:qFormat/>
    <w:uiPriority w:val="0"/>
    <w:rPr>
      <w:rFonts w:ascii="Times New Roman" w:hAnsi="Times New Roman"/>
      <w:sz w:val="24"/>
      <w:szCs w:val="24"/>
    </w:rPr>
  </w:style>
  <w:style w:type="paragraph" w:customStyle="1" w:styleId="70">
    <w:name w:val="正文2"/>
    <w:basedOn w:val="1"/>
    <w:link w:val="69"/>
    <w:qFormat/>
    <w:uiPriority w:val="0"/>
    <w:pPr>
      <w:spacing w:line="400" w:lineRule="exact"/>
      <w:jc w:val="left"/>
    </w:pPr>
    <w:rPr>
      <w:kern w:val="0"/>
    </w:rPr>
  </w:style>
  <w:style w:type="paragraph" w:customStyle="1" w:styleId="71">
    <w:name w:val="00表格"/>
    <w:basedOn w:val="1"/>
    <w:link w:val="72"/>
    <w:qFormat/>
    <w:uiPriority w:val="0"/>
    <w:pPr>
      <w:spacing w:line="240" w:lineRule="atLeast"/>
      <w:ind w:firstLine="0" w:firstLineChars="0"/>
    </w:pPr>
    <w:rPr>
      <w:sz w:val="21"/>
    </w:rPr>
  </w:style>
  <w:style w:type="character" w:customStyle="1" w:styleId="72">
    <w:name w:val="00表格 Char"/>
    <w:link w:val="71"/>
    <w:qFormat/>
    <w:uiPriority w:val="0"/>
    <w:rPr>
      <w:rFonts w:ascii="Times New Roman" w:hAnsi="Times New Roman" w:eastAsia="宋体" w:cs="Times New Roman"/>
      <w:szCs w:val="24"/>
    </w:rPr>
  </w:style>
  <w:style w:type="character" w:customStyle="1" w:styleId="73">
    <w:name w:val="单位 Char"/>
    <w:link w:val="74"/>
    <w:qFormat/>
    <w:uiPriority w:val="0"/>
    <w:rPr>
      <w:szCs w:val="24"/>
    </w:rPr>
  </w:style>
  <w:style w:type="paragraph" w:customStyle="1" w:styleId="74">
    <w:name w:val="单位"/>
    <w:basedOn w:val="1"/>
    <w:link w:val="73"/>
    <w:qFormat/>
    <w:uiPriority w:val="0"/>
    <w:pPr>
      <w:spacing w:line="240" w:lineRule="auto"/>
      <w:ind w:firstLine="0" w:firstLineChars="0"/>
      <w:jc w:val="right"/>
    </w:pPr>
    <w:rPr>
      <w:rFonts w:ascii="Calibri" w:hAnsi="Calibri" w:eastAsia="宋体"/>
      <w:kern w:val="0"/>
      <w:sz w:val="20"/>
    </w:rPr>
  </w:style>
  <w:style w:type="paragraph" w:customStyle="1" w:styleId="75">
    <w:name w:val="双评估正文"/>
    <w:basedOn w:val="1"/>
    <w:link w:val="76"/>
    <w:qFormat/>
    <w:uiPriority w:val="0"/>
    <w:pPr>
      <w:spacing w:line="240" w:lineRule="auto"/>
      <w:ind w:firstLine="560"/>
    </w:pPr>
    <w:rPr>
      <w:sz w:val="28"/>
      <w:szCs w:val="22"/>
      <w:lang w:bidi="en-US"/>
    </w:rPr>
  </w:style>
  <w:style w:type="character" w:customStyle="1" w:styleId="76">
    <w:name w:val="双评估正文 字符"/>
    <w:link w:val="75"/>
    <w:qFormat/>
    <w:uiPriority w:val="0"/>
    <w:rPr>
      <w:rFonts w:ascii="Times New Roman" w:hAnsi="Times New Roman" w:eastAsia="仿宋"/>
      <w:kern w:val="2"/>
      <w:sz w:val="28"/>
      <w:szCs w:val="22"/>
      <w:lang w:bidi="en-US"/>
    </w:rPr>
  </w:style>
  <w:style w:type="paragraph" w:customStyle="1" w:styleId="77">
    <w:name w:val="表格222"/>
    <w:basedOn w:val="78"/>
    <w:link w:val="80"/>
    <w:qFormat/>
    <w:uiPriority w:val="0"/>
    <w:pPr>
      <w:numPr>
        <w:ilvl w:val="0"/>
        <w:numId w:val="3"/>
      </w:numPr>
    </w:pPr>
    <w:rPr>
      <w:rFonts w:eastAsia="宋体"/>
      <w:b w:val="0"/>
      <w:szCs w:val="22"/>
    </w:rPr>
  </w:style>
  <w:style w:type="paragraph" w:customStyle="1" w:styleId="78">
    <w:name w:val="图表标题"/>
    <w:basedOn w:val="1"/>
    <w:link w:val="79"/>
    <w:qFormat/>
    <w:uiPriority w:val="0"/>
    <w:pPr>
      <w:widowControl/>
      <w:spacing w:line="360" w:lineRule="auto"/>
      <w:ind w:firstLine="0" w:firstLineChars="0"/>
      <w:jc w:val="center"/>
      <w:outlineLvl w:val="4"/>
    </w:pPr>
    <w:rPr>
      <w:b/>
      <w:sz w:val="24"/>
    </w:rPr>
  </w:style>
  <w:style w:type="character" w:customStyle="1" w:styleId="79">
    <w:name w:val="图表标题 Char"/>
    <w:link w:val="78"/>
    <w:qFormat/>
    <w:uiPriority w:val="0"/>
    <w:rPr>
      <w:rFonts w:eastAsia="仿宋"/>
      <w:b/>
      <w:kern w:val="2"/>
      <w:sz w:val="24"/>
      <w:szCs w:val="24"/>
    </w:rPr>
  </w:style>
  <w:style w:type="character" w:customStyle="1" w:styleId="80">
    <w:name w:val="表格222 字符"/>
    <w:link w:val="77"/>
    <w:qFormat/>
    <w:uiPriority w:val="0"/>
    <w:rPr>
      <w:kern w:val="2"/>
      <w:sz w:val="24"/>
      <w:szCs w:val="22"/>
    </w:rPr>
  </w:style>
  <w:style w:type="paragraph" w:customStyle="1" w:styleId="81">
    <w:name w:val="图格式22"/>
    <w:basedOn w:val="78"/>
    <w:link w:val="82"/>
    <w:qFormat/>
    <w:uiPriority w:val="0"/>
    <w:pPr>
      <w:numPr>
        <w:ilvl w:val="0"/>
        <w:numId w:val="4"/>
      </w:numPr>
      <w:spacing w:line="240" w:lineRule="auto"/>
    </w:pPr>
    <w:rPr>
      <w:rFonts w:eastAsia="宋体"/>
      <w:b w:val="0"/>
      <w:szCs w:val="22"/>
    </w:rPr>
  </w:style>
  <w:style w:type="character" w:customStyle="1" w:styleId="82">
    <w:name w:val="图格式22 字符"/>
    <w:link w:val="81"/>
    <w:qFormat/>
    <w:uiPriority w:val="0"/>
    <w:rPr>
      <w:kern w:val="2"/>
      <w:sz w:val="24"/>
      <w:szCs w:val="22"/>
    </w:rPr>
  </w:style>
  <w:style w:type="paragraph" w:customStyle="1" w:styleId="83">
    <w:name w:val="表单位"/>
    <w:basedOn w:val="1"/>
    <w:qFormat/>
    <w:uiPriority w:val="0"/>
    <w:pPr>
      <w:widowControl/>
      <w:spacing w:line="240" w:lineRule="atLeast"/>
      <w:ind w:firstLine="0" w:firstLineChars="0"/>
      <w:jc w:val="right"/>
    </w:pPr>
    <w:rPr>
      <w:sz w:val="21"/>
      <w:szCs w:val="21"/>
    </w:rPr>
  </w:style>
  <w:style w:type="paragraph" w:customStyle="1" w:styleId="84">
    <w:name w:val="文本表格"/>
    <w:next w:val="1"/>
    <w:link w:val="85"/>
    <w:qFormat/>
    <w:uiPriority w:val="0"/>
    <w:pPr>
      <w:spacing w:line="240" w:lineRule="atLeast"/>
      <w:jc w:val="center"/>
    </w:pPr>
    <w:rPr>
      <w:rFonts w:ascii="Times New Roman" w:hAnsi="Times New Roman" w:eastAsia="方正仿宋_GBK" w:cs="Times New Roman"/>
      <w:kern w:val="2"/>
      <w:sz w:val="21"/>
      <w:szCs w:val="28"/>
      <w:lang w:val="en-US" w:eastAsia="zh-CN" w:bidi="ar-SA"/>
    </w:rPr>
  </w:style>
  <w:style w:type="character" w:customStyle="1" w:styleId="85">
    <w:name w:val="文本表格 字符"/>
    <w:link w:val="84"/>
    <w:qFormat/>
    <w:uiPriority w:val="0"/>
    <w:rPr>
      <w:rFonts w:eastAsia="方正仿宋_GBK"/>
      <w:kern w:val="2"/>
      <w:sz w:val="21"/>
      <w:szCs w:val="28"/>
    </w:rPr>
  </w:style>
  <w:style w:type="paragraph" w:customStyle="1" w:styleId="86">
    <w:name w:val="表格1"/>
    <w:basedOn w:val="1"/>
    <w:link w:val="87"/>
    <w:qFormat/>
    <w:uiPriority w:val="0"/>
    <w:pPr>
      <w:adjustRightInd w:val="0"/>
      <w:spacing w:line="240" w:lineRule="atLeast"/>
      <w:ind w:firstLine="0" w:firstLineChars="0"/>
      <w:jc w:val="center"/>
    </w:pPr>
    <w:rPr>
      <w:sz w:val="21"/>
      <w:szCs w:val="28"/>
    </w:rPr>
  </w:style>
  <w:style w:type="character" w:customStyle="1" w:styleId="87">
    <w:name w:val="表格1 Char"/>
    <w:link w:val="86"/>
    <w:qFormat/>
    <w:uiPriority w:val="0"/>
    <w:rPr>
      <w:rFonts w:eastAsia="仿宋"/>
      <w:kern w:val="2"/>
      <w:sz w:val="21"/>
      <w:szCs w:val="28"/>
    </w:rPr>
  </w:style>
  <w:style w:type="paragraph" w:customStyle="1" w:styleId="88">
    <w:name w:val="Y 正文"/>
    <w:basedOn w:val="1"/>
    <w:link w:val="89"/>
    <w:qFormat/>
    <w:uiPriority w:val="0"/>
    <w:pPr>
      <w:adjustRightInd w:val="0"/>
      <w:snapToGrid w:val="0"/>
    </w:pPr>
    <w:rPr>
      <w:shd w:val="clear" w:color="auto" w:fill="FFFFFF"/>
    </w:rPr>
  </w:style>
  <w:style w:type="character" w:customStyle="1" w:styleId="89">
    <w:name w:val="Y 正文 Char"/>
    <w:link w:val="88"/>
    <w:qFormat/>
    <w:uiPriority w:val="0"/>
    <w:rPr>
      <w:kern w:val="2"/>
      <w:sz w:val="24"/>
      <w:szCs w:val="24"/>
    </w:rPr>
  </w:style>
  <w:style w:type="character" w:customStyle="1" w:styleId="90">
    <w:name w:val="不明显强调1"/>
    <w:qFormat/>
    <w:uiPriority w:val="19"/>
    <w:rPr>
      <w:i/>
      <w:iCs/>
      <w:color w:val="404040"/>
    </w:rPr>
  </w:style>
  <w:style w:type="character" w:customStyle="1" w:styleId="91">
    <w:name w:val="明显强调1"/>
    <w:qFormat/>
    <w:uiPriority w:val="21"/>
    <w:rPr>
      <w:i/>
      <w:iCs/>
      <w:color w:val="4472C4"/>
    </w:rPr>
  </w:style>
  <w:style w:type="character" w:customStyle="1" w:styleId="92">
    <w:name w:val="标题 1 字符1"/>
    <w:qFormat/>
    <w:uiPriority w:val="0"/>
    <w:rPr>
      <w:b/>
      <w:bCs/>
      <w:kern w:val="44"/>
      <w:sz w:val="36"/>
      <w:szCs w:val="44"/>
    </w:rPr>
  </w:style>
  <w:style w:type="character" w:customStyle="1" w:styleId="93">
    <w:name w:val="页脚 字符1"/>
    <w:qFormat/>
    <w:uiPriority w:val="99"/>
    <w:rPr>
      <w:kern w:val="2"/>
      <w:sz w:val="18"/>
      <w:szCs w:val="18"/>
    </w:rPr>
  </w:style>
  <w:style w:type="character" w:customStyle="1" w:styleId="94">
    <w:name w:val="批注主题 Char1"/>
    <w:semiHidden/>
    <w:qFormat/>
    <w:uiPriority w:val="99"/>
    <w:rPr>
      <w:b/>
      <w:bCs/>
      <w:kern w:val="2"/>
      <w:sz w:val="28"/>
      <w:szCs w:val="22"/>
    </w:rPr>
  </w:style>
  <w:style w:type="character" w:customStyle="1" w:styleId="95">
    <w:name w:val="标题 Char1"/>
    <w:qFormat/>
    <w:uiPriority w:val="10"/>
    <w:rPr>
      <w:rFonts w:ascii="Cambria" w:hAnsi="Cambria" w:cs="Times New Roman"/>
      <w:b/>
      <w:bCs/>
      <w:kern w:val="2"/>
      <w:sz w:val="32"/>
      <w:szCs w:val="32"/>
    </w:rPr>
  </w:style>
  <w:style w:type="character" w:customStyle="1" w:styleId="96">
    <w:name w:val="一级标题 字符"/>
    <w:link w:val="97"/>
    <w:qFormat/>
    <w:uiPriority w:val="0"/>
    <w:rPr>
      <w:bCs/>
      <w:kern w:val="44"/>
      <w:sz w:val="36"/>
      <w:szCs w:val="44"/>
    </w:rPr>
  </w:style>
  <w:style w:type="paragraph" w:customStyle="1" w:styleId="97">
    <w:name w:val="一级标题"/>
    <w:basedOn w:val="2"/>
    <w:link w:val="96"/>
    <w:qFormat/>
    <w:uiPriority w:val="0"/>
    <w:pPr>
      <w:spacing w:before="312" w:after="312"/>
      <w:ind w:left="851"/>
    </w:pPr>
    <w:rPr>
      <w:rFonts w:eastAsia="宋体"/>
    </w:rPr>
  </w:style>
  <w:style w:type="character" w:customStyle="1" w:styleId="98">
    <w:name w:val="日期 Char1"/>
    <w:semiHidden/>
    <w:qFormat/>
    <w:uiPriority w:val="99"/>
    <w:rPr>
      <w:kern w:val="2"/>
      <w:sz w:val="28"/>
      <w:szCs w:val="22"/>
    </w:rPr>
  </w:style>
  <w:style w:type="character" w:customStyle="1" w:styleId="99">
    <w:name w:val="批注文字 Char1"/>
    <w:semiHidden/>
    <w:qFormat/>
    <w:uiPriority w:val="99"/>
    <w:rPr>
      <w:kern w:val="2"/>
      <w:sz w:val="28"/>
      <w:szCs w:val="22"/>
    </w:rPr>
  </w:style>
  <w:style w:type="character" w:customStyle="1" w:styleId="100">
    <w:name w:val="文档结构图 Char1"/>
    <w:semiHidden/>
    <w:qFormat/>
    <w:uiPriority w:val="99"/>
    <w:rPr>
      <w:rFonts w:ascii="宋体"/>
      <w:kern w:val="2"/>
      <w:sz w:val="18"/>
      <w:szCs w:val="18"/>
    </w:rPr>
  </w:style>
  <w:style w:type="character" w:customStyle="1" w:styleId="101">
    <w:name w:val="页脚 Char1"/>
    <w:qFormat/>
    <w:uiPriority w:val="99"/>
    <w:rPr>
      <w:kern w:val="2"/>
      <w:sz w:val="18"/>
      <w:szCs w:val="18"/>
    </w:rPr>
  </w:style>
  <w:style w:type="character" w:customStyle="1" w:styleId="102">
    <w:name w:val="不明显参考1"/>
    <w:qFormat/>
    <w:uiPriority w:val="31"/>
    <w:rPr>
      <w:smallCaps/>
      <w:color w:val="C0504D"/>
      <w:u w:val="single"/>
    </w:rPr>
  </w:style>
  <w:style w:type="character" w:customStyle="1" w:styleId="103">
    <w:name w:val="font31"/>
    <w:qFormat/>
    <w:uiPriority w:val="0"/>
    <w:rPr>
      <w:rFonts w:hint="eastAsia" w:ascii="宋体" w:hAnsi="宋体" w:eastAsia="宋体" w:cs="宋体"/>
      <w:color w:val="000000"/>
      <w:sz w:val="21"/>
      <w:szCs w:val="21"/>
      <w:u w:val="none"/>
    </w:rPr>
  </w:style>
  <w:style w:type="character" w:customStyle="1" w:styleId="104">
    <w:name w:val="表标题 字符"/>
    <w:link w:val="105"/>
    <w:qFormat/>
    <w:uiPriority w:val="0"/>
    <w:rPr>
      <w:rFonts w:ascii="宋体" w:hAnsi="宋体" w:eastAsia="方正黑体_GBK"/>
      <w:color w:val="000000"/>
      <w:sz w:val="30"/>
      <w:szCs w:val="28"/>
    </w:rPr>
  </w:style>
  <w:style w:type="paragraph" w:customStyle="1" w:styleId="105">
    <w:name w:val="表标题"/>
    <w:basedOn w:val="106"/>
    <w:next w:val="1"/>
    <w:link w:val="104"/>
    <w:qFormat/>
    <w:uiPriority w:val="0"/>
    <w:pPr>
      <w:widowControl/>
      <w:numPr>
        <w:ilvl w:val="6"/>
        <w:numId w:val="1"/>
      </w:numPr>
      <w:tabs>
        <w:tab w:val="left" w:pos="0"/>
        <w:tab w:val="left" w:pos="1160"/>
      </w:tabs>
      <w:spacing w:after="163" w:afterLines="0" w:line="240" w:lineRule="atLeast"/>
    </w:pPr>
    <w:rPr>
      <w:rFonts w:ascii="宋体" w:hAnsi="宋体" w:eastAsia="方正黑体_GBK"/>
      <w:b w:val="0"/>
      <w:color w:val="000000"/>
      <w:kern w:val="0"/>
      <w:sz w:val="30"/>
      <w:szCs w:val="28"/>
    </w:rPr>
  </w:style>
  <w:style w:type="paragraph" w:customStyle="1" w:styleId="106">
    <w:name w:val="图标题"/>
    <w:basedOn w:val="1"/>
    <w:next w:val="1"/>
    <w:qFormat/>
    <w:uiPriority w:val="0"/>
    <w:pPr>
      <w:adjustRightInd w:val="0"/>
      <w:spacing w:after="50" w:afterLines="50" w:line="400" w:lineRule="exact"/>
      <w:ind w:left="1040" w:firstLine="0" w:firstLineChars="0"/>
      <w:jc w:val="center"/>
      <w:outlineLvl w:val="4"/>
    </w:pPr>
    <w:rPr>
      <w:rFonts w:eastAsia="楷体"/>
      <w:b/>
      <w:sz w:val="28"/>
      <w:szCs w:val="30"/>
    </w:rPr>
  </w:style>
  <w:style w:type="character" w:customStyle="1" w:styleId="107">
    <w:name w:val="二级标题 字符"/>
    <w:link w:val="108"/>
    <w:qFormat/>
    <w:uiPriority w:val="0"/>
    <w:rPr>
      <w:bCs/>
      <w:color w:val="FF0000"/>
      <w:kern w:val="2"/>
      <w:sz w:val="32"/>
      <w:szCs w:val="32"/>
    </w:rPr>
  </w:style>
  <w:style w:type="paragraph" w:customStyle="1" w:styleId="108">
    <w:name w:val="二级标题"/>
    <w:basedOn w:val="3"/>
    <w:link w:val="107"/>
    <w:qFormat/>
    <w:uiPriority w:val="0"/>
    <w:pPr>
      <w:numPr>
        <w:ilvl w:val="0"/>
        <w:numId w:val="5"/>
      </w:numPr>
      <w:spacing w:before="156" w:after="156"/>
      <w:ind w:left="198"/>
    </w:pPr>
    <w:rPr>
      <w:rFonts w:ascii="Times New Roman" w:hAnsi="Times New Roman" w:eastAsia="宋体"/>
      <w:color w:val="FF0000"/>
    </w:rPr>
  </w:style>
  <w:style w:type="paragraph" w:customStyle="1" w:styleId="10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110">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cs="宋体"/>
      <w:kern w:val="0"/>
    </w:rPr>
  </w:style>
  <w:style w:type="paragraph" w:customStyle="1" w:styleId="11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cs="宋体"/>
      <w:kern w:val="0"/>
    </w:rPr>
  </w:style>
  <w:style w:type="paragraph" w:customStyle="1" w:styleId="112">
    <w:name w:val="表"/>
    <w:basedOn w:val="1"/>
    <w:qFormat/>
    <w:uiPriority w:val="0"/>
    <w:pPr>
      <w:adjustRightInd w:val="0"/>
      <w:snapToGrid w:val="0"/>
      <w:spacing w:line="240" w:lineRule="auto"/>
      <w:ind w:firstLine="0" w:firstLineChars="0"/>
      <w:jc w:val="center"/>
    </w:pPr>
    <w:rPr>
      <w:rFonts w:ascii="宋体" w:hAnsi="宋体" w:eastAsia="宋体" w:cs="宋体"/>
    </w:rPr>
  </w:style>
  <w:style w:type="paragraph" w:customStyle="1" w:styleId="113">
    <w:name w:val="font7"/>
    <w:basedOn w:val="1"/>
    <w:qFormat/>
    <w:uiPriority w:val="0"/>
    <w:pPr>
      <w:widowControl/>
      <w:spacing w:before="100" w:beforeAutospacing="1" w:after="100" w:afterAutospacing="1" w:line="240" w:lineRule="auto"/>
      <w:ind w:firstLine="0" w:firstLineChars="0"/>
      <w:jc w:val="left"/>
    </w:pPr>
    <w:rPr>
      <w:rFonts w:ascii="仿宋_GB2312" w:hAnsi="宋体" w:cs="宋体"/>
      <w:color w:val="000000"/>
      <w:kern w:val="0"/>
      <w:sz w:val="21"/>
      <w:szCs w:val="21"/>
    </w:rPr>
  </w:style>
  <w:style w:type="paragraph" w:customStyle="1" w:styleId="114">
    <w:name w:val="font6"/>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21"/>
      <w:szCs w:val="21"/>
    </w:rPr>
  </w:style>
  <w:style w:type="paragraph" w:customStyle="1" w:styleId="115">
    <w:name w:val="Char Char Char Char"/>
    <w:basedOn w:val="1"/>
    <w:qFormat/>
    <w:uiPriority w:val="0"/>
    <w:pPr>
      <w:snapToGrid w:val="0"/>
      <w:jc w:val="center"/>
    </w:pPr>
  </w:style>
  <w:style w:type="paragraph" w:customStyle="1" w:styleId="116">
    <w:name w:val="正文1"/>
    <w:qFormat/>
    <w:uiPriority w:val="0"/>
    <w:pPr>
      <w:jc w:val="both"/>
    </w:pPr>
    <w:rPr>
      <w:rFonts w:ascii="Times New Roman" w:hAnsi="Times New Roman" w:eastAsia="宋体" w:cs="Calibri"/>
      <w:kern w:val="2"/>
      <w:sz w:val="21"/>
      <w:szCs w:val="21"/>
      <w:lang w:val="en-US" w:eastAsia="zh-CN" w:bidi="ar-SA"/>
    </w:rPr>
  </w:style>
  <w:style w:type="paragraph" w:customStyle="1" w:styleId="11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eastAsia="宋体"/>
      <w:kern w:val="0"/>
      <w:sz w:val="21"/>
      <w:szCs w:val="21"/>
    </w:rPr>
  </w:style>
  <w:style w:type="paragraph" w:customStyle="1" w:styleId="118">
    <w:name w:val="插图"/>
    <w:basedOn w:val="106"/>
    <w:qFormat/>
    <w:uiPriority w:val="0"/>
    <w:pPr>
      <w:numPr>
        <w:ilvl w:val="7"/>
        <w:numId w:val="6"/>
      </w:numPr>
      <w:spacing w:before="32" w:beforeLines="10" w:after="32" w:afterLines="10" w:line="240" w:lineRule="atLeast"/>
    </w:pPr>
    <w:rPr>
      <w:szCs w:val="22"/>
      <w:lang w:bidi="en-US"/>
    </w:rPr>
  </w:style>
  <w:style w:type="paragraph" w:customStyle="1" w:styleId="119">
    <w:name w:val="标题3"/>
    <w:basedOn w:val="4"/>
    <w:next w:val="4"/>
    <w:qFormat/>
    <w:uiPriority w:val="0"/>
    <w:pPr>
      <w:numPr>
        <w:numId w:val="7"/>
      </w:numPr>
      <w:spacing w:line="416" w:lineRule="auto"/>
    </w:pPr>
    <w:rPr>
      <w:rFonts w:ascii="宋体" w:hAnsi="宋体" w:eastAsia="宋体"/>
    </w:rPr>
  </w:style>
  <w:style w:type="paragraph" w:customStyle="1" w:styleId="120">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cs="宋体"/>
      <w:kern w:val="0"/>
    </w:rPr>
  </w:style>
  <w:style w:type="paragraph" w:customStyle="1" w:styleId="121">
    <w:name w:val="xl68"/>
    <w:basedOn w:val="1"/>
    <w:qFormat/>
    <w:uiPriority w:val="0"/>
    <w:pPr>
      <w:widowControl/>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122">
    <w:name w:val="标题1"/>
    <w:basedOn w:val="2"/>
    <w:qFormat/>
    <w:uiPriority w:val="0"/>
    <w:pPr>
      <w:pageBreakBefore/>
      <w:snapToGrid w:val="0"/>
      <w:spacing w:before="50" w:beforeLines="50" w:after="50" w:afterLines="50"/>
      <w:ind w:left="1413" w:firstLine="200" w:firstLineChars="200"/>
      <w:jc w:val="both"/>
    </w:pPr>
    <w:rPr>
      <w:rFonts w:ascii="宋体" w:hAnsi="宋体" w:eastAsia="宋体"/>
      <w:szCs w:val="32"/>
    </w:rPr>
  </w:style>
  <w:style w:type="paragraph" w:customStyle="1" w:styleId="123">
    <w:name w:val="font8"/>
    <w:basedOn w:val="1"/>
    <w:qFormat/>
    <w:uiPriority w:val="0"/>
    <w:pPr>
      <w:widowControl/>
      <w:spacing w:before="100" w:beforeAutospacing="1" w:after="100" w:afterAutospacing="1" w:line="240" w:lineRule="auto"/>
      <w:ind w:firstLine="0" w:firstLineChars="0"/>
      <w:jc w:val="left"/>
    </w:pPr>
    <w:rPr>
      <w:rFonts w:ascii="仿宋_GB2312" w:hAnsi="宋体" w:cs="宋体"/>
      <w:color w:val="000000"/>
      <w:kern w:val="0"/>
    </w:rPr>
  </w:style>
  <w:style w:type="paragraph" w:customStyle="1" w:styleId="124">
    <w:name w:val="样式2"/>
    <w:basedOn w:val="1"/>
    <w:qFormat/>
    <w:uiPriority w:val="0"/>
    <w:rPr>
      <w:rFonts w:eastAsia="宋体"/>
      <w:sz w:val="21"/>
    </w:rPr>
  </w:style>
  <w:style w:type="paragraph" w:customStyle="1" w:styleId="125">
    <w:name w:val="样式1"/>
    <w:basedOn w:val="27"/>
    <w:qFormat/>
    <w:uiPriority w:val="0"/>
    <w:pPr>
      <w:spacing w:line="240" w:lineRule="auto"/>
      <w:contextualSpacing/>
      <w:jc w:val="left"/>
    </w:pPr>
    <w:rPr>
      <w:kern w:val="0"/>
      <w:szCs w:val="24"/>
    </w:rPr>
  </w:style>
  <w:style w:type="paragraph" w:customStyle="1" w:styleId="126">
    <w:name w:val="font9"/>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rPr>
  </w:style>
  <w:style w:type="paragraph" w:customStyle="1" w:styleId="1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cs="宋体"/>
      <w:kern w:val="0"/>
      <w:sz w:val="21"/>
      <w:szCs w:val="21"/>
    </w:rPr>
  </w:style>
  <w:style w:type="paragraph" w:customStyle="1" w:styleId="128">
    <w:name w:val="font5"/>
    <w:basedOn w:val="1"/>
    <w:qFormat/>
    <w:uiPriority w:val="0"/>
    <w:pPr>
      <w:widowControl/>
      <w:spacing w:before="100" w:beforeAutospacing="1" w:after="100" w:afterAutospacing="1" w:line="240" w:lineRule="auto"/>
      <w:ind w:firstLine="0" w:firstLineChars="0"/>
      <w:jc w:val="left"/>
    </w:pPr>
    <w:rPr>
      <w:rFonts w:ascii="等线" w:hAnsi="等线" w:eastAsia="等线" w:cs="宋体"/>
      <w:kern w:val="0"/>
      <w:sz w:val="18"/>
      <w:szCs w:val="18"/>
    </w:rPr>
  </w:style>
  <w:style w:type="paragraph" w:customStyle="1" w:styleId="129">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character" w:customStyle="1" w:styleId="130">
    <w:name w:val="书籍标题1"/>
    <w:qFormat/>
    <w:uiPriority w:val="33"/>
    <w:rPr>
      <w:b/>
      <w:bCs/>
      <w:i/>
      <w:iCs/>
      <w:spacing w:val="5"/>
    </w:rPr>
  </w:style>
  <w:style w:type="paragraph" w:customStyle="1" w:styleId="131">
    <w:name w:val="标题5"/>
    <w:basedOn w:val="6"/>
    <w:link w:val="132"/>
    <w:qFormat/>
    <w:uiPriority w:val="0"/>
    <w:pPr>
      <w:numPr>
        <w:numId w:val="1"/>
      </w:numPr>
      <w:spacing w:before="0" w:after="0" w:line="360" w:lineRule="auto"/>
      <w:ind w:firstLine="200" w:firstLineChars="200"/>
      <w:jc w:val="left"/>
    </w:pPr>
  </w:style>
  <w:style w:type="character" w:customStyle="1" w:styleId="132">
    <w:name w:val="标题5 字符"/>
    <w:link w:val="131"/>
    <w:qFormat/>
    <w:uiPriority w:val="0"/>
    <w:rPr>
      <w:rFonts w:eastAsia="仿宋_GB2312"/>
      <w:b/>
      <w:bCs/>
      <w:kern w:val="2"/>
      <w:sz w:val="32"/>
      <w:szCs w:val="28"/>
    </w:rPr>
  </w:style>
  <w:style w:type="paragraph" w:customStyle="1" w:styleId="133">
    <w:name w:val="标题6"/>
    <w:basedOn w:val="131"/>
    <w:link w:val="134"/>
    <w:qFormat/>
    <w:uiPriority w:val="0"/>
    <w:pPr>
      <w:numPr>
        <w:ilvl w:val="5"/>
      </w:numPr>
      <w:ind w:firstLine="200"/>
      <w:outlineLvl w:val="5"/>
    </w:pPr>
  </w:style>
  <w:style w:type="character" w:customStyle="1" w:styleId="134">
    <w:name w:val="标题6 字符"/>
    <w:link w:val="133"/>
    <w:qFormat/>
    <w:uiPriority w:val="0"/>
    <w:rPr>
      <w:rFonts w:eastAsia="仿宋_GB2312"/>
      <w:b/>
      <w:bCs/>
      <w:kern w:val="2"/>
      <w:sz w:val="28"/>
      <w:szCs w:val="28"/>
    </w:rPr>
  </w:style>
  <w:style w:type="paragraph" w:customStyle="1" w:styleId="135">
    <w:name w:val="标题7"/>
    <w:basedOn w:val="133"/>
    <w:next w:val="1"/>
    <w:link w:val="136"/>
    <w:qFormat/>
    <w:uiPriority w:val="0"/>
    <w:pPr>
      <w:numPr>
        <w:ilvl w:val="0"/>
        <w:numId w:val="0"/>
      </w:numPr>
      <w:spacing w:line="240" w:lineRule="atLeast"/>
      <w:ind w:firstLine="200" w:firstLineChars="200"/>
      <w:jc w:val="center"/>
      <w:outlineLvl w:val="6"/>
    </w:pPr>
    <w:rPr>
      <w:sz w:val="24"/>
      <w:lang w:bidi="en-US"/>
    </w:rPr>
  </w:style>
  <w:style w:type="character" w:customStyle="1" w:styleId="136">
    <w:name w:val="标题7 字符"/>
    <w:link w:val="135"/>
    <w:qFormat/>
    <w:uiPriority w:val="0"/>
    <w:rPr>
      <w:rFonts w:eastAsia="仿宋_GB2312"/>
      <w:b/>
      <w:bCs/>
      <w:kern w:val="2"/>
      <w:sz w:val="24"/>
      <w:szCs w:val="28"/>
      <w:lang w:bidi="en-US"/>
    </w:rPr>
  </w:style>
  <w:style w:type="character" w:customStyle="1" w:styleId="137">
    <w:name w:val="font41"/>
    <w:qFormat/>
    <w:uiPriority w:val="0"/>
    <w:rPr>
      <w:rFonts w:hint="eastAsia" w:ascii="宋体" w:hAnsi="宋体" w:eastAsia="宋体" w:cs="宋体"/>
      <w:color w:val="000000"/>
      <w:sz w:val="18"/>
      <w:szCs w:val="18"/>
      <w:u w:val="none"/>
    </w:rPr>
  </w:style>
  <w:style w:type="character" w:customStyle="1" w:styleId="138">
    <w:name w:val="font21"/>
    <w:qFormat/>
    <w:uiPriority w:val="0"/>
    <w:rPr>
      <w:rFonts w:hint="eastAsia" w:ascii="宋体" w:hAnsi="宋体" w:eastAsia="宋体" w:cs="宋体"/>
      <w:color w:val="000000"/>
      <w:sz w:val="18"/>
      <w:szCs w:val="18"/>
      <w:u w:val="none"/>
    </w:rPr>
  </w:style>
  <w:style w:type="paragraph" w:customStyle="1" w:styleId="139">
    <w:name w:val="表头"/>
    <w:basedOn w:val="1"/>
    <w:link w:val="140"/>
    <w:qFormat/>
    <w:uiPriority w:val="0"/>
    <w:pPr>
      <w:widowControl/>
      <w:spacing w:line="240" w:lineRule="auto"/>
      <w:ind w:firstLine="0" w:firstLineChars="0"/>
      <w:jc w:val="center"/>
    </w:pPr>
    <w:rPr>
      <w:rFonts w:eastAsia="楷体"/>
      <w:color w:val="000000"/>
      <w:kern w:val="0"/>
      <w:sz w:val="24"/>
      <w:szCs w:val="21"/>
    </w:rPr>
  </w:style>
  <w:style w:type="character" w:customStyle="1" w:styleId="140">
    <w:name w:val="表头 字符"/>
    <w:link w:val="139"/>
    <w:qFormat/>
    <w:uiPriority w:val="0"/>
    <w:rPr>
      <w:rFonts w:eastAsia="楷体"/>
      <w:color w:val="000000"/>
      <w:sz w:val="24"/>
      <w:szCs w:val="21"/>
    </w:rPr>
  </w:style>
  <w:style w:type="paragraph" w:customStyle="1" w:styleId="141">
    <w:name w:val="表格样式"/>
    <w:basedOn w:val="1"/>
    <w:link w:val="142"/>
    <w:qFormat/>
    <w:uiPriority w:val="0"/>
    <w:pPr>
      <w:spacing w:line="240" w:lineRule="auto"/>
      <w:ind w:firstLine="0" w:firstLineChars="0"/>
      <w:jc w:val="center"/>
    </w:pPr>
    <w:rPr>
      <w:rFonts w:eastAsia="仿宋"/>
      <w:kern w:val="0"/>
      <w:sz w:val="21"/>
      <w:szCs w:val="21"/>
      <w:lang w:eastAsia="en-US" w:bidi="en-US"/>
    </w:rPr>
  </w:style>
  <w:style w:type="character" w:customStyle="1" w:styleId="142">
    <w:name w:val="表格样式 字符"/>
    <w:link w:val="141"/>
    <w:qFormat/>
    <w:uiPriority w:val="0"/>
    <w:rPr>
      <w:rFonts w:eastAsia="仿宋"/>
      <w:sz w:val="21"/>
      <w:szCs w:val="21"/>
      <w:lang w:eastAsia="en-US" w:bidi="en-US"/>
    </w:rPr>
  </w:style>
  <w:style w:type="paragraph" w:customStyle="1" w:styleId="143">
    <w:name w:val="font0"/>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22"/>
      <w:szCs w:val="22"/>
    </w:rPr>
  </w:style>
  <w:style w:type="paragraph" w:customStyle="1" w:styleId="144">
    <w:name w:val="font1"/>
    <w:basedOn w:val="1"/>
    <w:qFormat/>
    <w:uiPriority w:val="0"/>
    <w:pPr>
      <w:widowControl/>
      <w:spacing w:before="100" w:beforeAutospacing="1" w:after="100" w:afterAutospacing="1" w:line="240" w:lineRule="auto"/>
      <w:ind w:firstLine="0" w:firstLineChars="0"/>
      <w:jc w:val="left"/>
    </w:pPr>
    <w:rPr>
      <w:rFonts w:ascii="宋体" w:hAnsi="宋体" w:eastAsia="宋体" w:cs="宋体"/>
      <w:b/>
      <w:bCs/>
      <w:color w:val="000000"/>
      <w:kern w:val="0"/>
      <w:sz w:val="22"/>
      <w:szCs w:val="22"/>
    </w:rPr>
  </w:style>
  <w:style w:type="paragraph" w:customStyle="1" w:styleId="145">
    <w:name w:val="font2"/>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20"/>
      <w:szCs w:val="20"/>
    </w:rPr>
  </w:style>
  <w:style w:type="paragraph" w:customStyle="1" w:styleId="146">
    <w:name w:val="font3"/>
    <w:basedOn w:val="1"/>
    <w:qFormat/>
    <w:uiPriority w:val="0"/>
    <w:pPr>
      <w:widowControl/>
      <w:spacing w:before="100" w:beforeAutospacing="1" w:after="100" w:afterAutospacing="1" w:line="240" w:lineRule="auto"/>
      <w:ind w:firstLine="0" w:firstLineChars="0"/>
      <w:jc w:val="left"/>
    </w:pPr>
    <w:rPr>
      <w:rFonts w:ascii="宋体" w:hAnsi="宋体" w:eastAsia="宋体" w:cs="宋体"/>
      <w:b/>
      <w:bCs/>
      <w:color w:val="000000"/>
      <w:kern w:val="0"/>
      <w:sz w:val="20"/>
      <w:szCs w:val="20"/>
    </w:rPr>
  </w:style>
  <w:style w:type="paragraph" w:customStyle="1" w:styleId="147">
    <w:name w:val="font4"/>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22"/>
      <w:szCs w:val="22"/>
    </w:rPr>
  </w:style>
  <w:style w:type="paragraph" w:customStyle="1" w:styleId="148">
    <w:name w:val="et2"/>
    <w:basedOn w:val="1"/>
    <w:qFormat/>
    <w:uiPriority w:val="0"/>
    <w:pPr>
      <w:widowControl/>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9">
    <w:name w:val="et3"/>
    <w:basedOn w:val="1"/>
    <w:qFormat/>
    <w:uiPriority w:val="0"/>
    <w:pPr>
      <w:widowControl/>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50">
    <w:name w:val="et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b/>
      <w:bCs/>
      <w:kern w:val="0"/>
      <w:sz w:val="20"/>
      <w:szCs w:val="20"/>
    </w:rPr>
  </w:style>
  <w:style w:type="paragraph" w:customStyle="1" w:styleId="151">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b/>
      <w:bCs/>
      <w:kern w:val="0"/>
      <w:sz w:val="20"/>
      <w:szCs w:val="20"/>
    </w:rPr>
  </w:style>
  <w:style w:type="paragraph" w:customStyle="1" w:styleId="152">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53">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color w:val="000000"/>
      <w:kern w:val="0"/>
      <w:sz w:val="24"/>
    </w:rPr>
  </w:style>
  <w:style w:type="paragraph" w:customStyle="1" w:styleId="154">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color w:val="000000"/>
      <w:kern w:val="0"/>
      <w:sz w:val="24"/>
    </w:rPr>
  </w:style>
  <w:style w:type="paragraph" w:customStyle="1" w:styleId="155">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b/>
      <w:bCs/>
      <w:color w:val="000000"/>
      <w:kern w:val="0"/>
      <w:sz w:val="24"/>
    </w:rPr>
  </w:style>
  <w:style w:type="paragraph" w:customStyle="1" w:styleId="156">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宋体" w:hAnsi="宋体" w:eastAsia="宋体" w:cs="宋体"/>
      <w:color w:val="000000"/>
      <w:kern w:val="0"/>
      <w:sz w:val="24"/>
    </w:rPr>
  </w:style>
  <w:style w:type="paragraph" w:customStyle="1" w:styleId="157">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color w:val="FF0000"/>
      <w:kern w:val="0"/>
      <w:sz w:val="24"/>
    </w:rPr>
  </w:style>
  <w:style w:type="paragraph" w:customStyle="1" w:styleId="158">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color w:val="000000"/>
      <w:kern w:val="0"/>
      <w:sz w:val="24"/>
    </w:rPr>
  </w:style>
  <w:style w:type="paragraph" w:customStyle="1" w:styleId="159">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color w:val="000000"/>
      <w:kern w:val="0"/>
      <w:sz w:val="24"/>
    </w:rPr>
  </w:style>
  <w:style w:type="paragraph" w:customStyle="1" w:styleId="160">
    <w:name w:val="正文重点"/>
    <w:basedOn w:val="1"/>
    <w:link w:val="161"/>
    <w:qFormat/>
    <w:uiPriority w:val="0"/>
    <w:rPr>
      <w:rFonts w:ascii="楷体" w:hAnsi="楷体" w:eastAsia="方正楷体_GBK"/>
      <w:bCs/>
    </w:rPr>
  </w:style>
  <w:style w:type="character" w:customStyle="1" w:styleId="161">
    <w:name w:val="正文重点 字符"/>
    <w:link w:val="160"/>
    <w:qFormat/>
    <w:uiPriority w:val="0"/>
    <w:rPr>
      <w:rFonts w:ascii="楷体" w:hAnsi="楷体" w:eastAsia="方正楷体_GBK"/>
      <w:bCs/>
      <w:kern w:val="2"/>
      <w:sz w:val="32"/>
      <w:szCs w:val="24"/>
    </w:rPr>
  </w:style>
  <w:style w:type="paragraph" w:customStyle="1" w:styleId="162">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color w:val="000000"/>
      <w:kern w:val="0"/>
      <w:sz w:val="24"/>
    </w:rPr>
  </w:style>
  <w:style w:type="paragraph" w:customStyle="1" w:styleId="163">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宋体" w:hAnsi="宋体" w:eastAsia="宋体" w:cs="宋体"/>
      <w:color w:val="000000"/>
      <w:kern w:val="0"/>
      <w:sz w:val="24"/>
    </w:rPr>
  </w:style>
  <w:style w:type="paragraph" w:customStyle="1" w:styleId="164">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color w:val="FF0000"/>
      <w:kern w:val="0"/>
      <w:sz w:val="24"/>
    </w:rPr>
  </w:style>
  <w:style w:type="character" w:customStyle="1" w:styleId="165">
    <w:name w:val="未处理的提及1"/>
    <w:unhideWhenUsed/>
    <w:qFormat/>
    <w:uiPriority w:val="99"/>
    <w:rPr>
      <w:color w:val="605E5C"/>
      <w:shd w:val="clear" w:color="auto" w:fill="E1DFDD"/>
    </w:rPr>
  </w:style>
  <w:style w:type="paragraph" w:customStyle="1" w:styleId="166">
    <w:name w:val="表格字"/>
    <w:basedOn w:val="1"/>
    <w:qFormat/>
    <w:uiPriority w:val="0"/>
    <w:pPr>
      <w:spacing w:line="240" w:lineRule="auto"/>
      <w:ind w:firstLine="0" w:firstLineChars="0"/>
      <w:jc w:val="center"/>
    </w:pPr>
    <w:rPr>
      <w:rFonts w:ascii="黑体" w:hAnsi="Calibri" w:eastAsia="黑体"/>
      <w:kern w:val="0"/>
      <w:sz w:val="21"/>
      <w:szCs w:val="21"/>
      <w:lang w:val="zh-CN"/>
    </w:rPr>
  </w:style>
  <w:style w:type="paragraph" w:customStyle="1" w:styleId="16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16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169">
    <w:name w:val="xl63"/>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17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rPr>
  </w:style>
  <w:style w:type="character" w:customStyle="1" w:styleId="171">
    <w:name w:val="font11"/>
    <w:qFormat/>
    <w:uiPriority w:val="0"/>
    <w:rPr>
      <w:rFonts w:hint="eastAsia" w:ascii="仿宋_GB2312" w:eastAsia="仿宋_GB2312"/>
      <w:color w:val="000000"/>
      <w:sz w:val="21"/>
      <w:szCs w:val="21"/>
      <w:u w:val="none"/>
    </w:rPr>
  </w:style>
  <w:style w:type="character" w:customStyle="1" w:styleId="172">
    <w:name w:val="font51"/>
    <w:qFormat/>
    <w:uiPriority w:val="0"/>
    <w:rPr>
      <w:rFonts w:hint="default" w:ascii="Calibri" w:hAnsi="Calibri" w:cs="Calibri"/>
      <w:color w:val="000000"/>
      <w:sz w:val="21"/>
      <w:szCs w:val="21"/>
      <w:u w:val="none"/>
    </w:rPr>
  </w:style>
  <w:style w:type="character" w:customStyle="1" w:styleId="173">
    <w:name w:val="font61"/>
    <w:qFormat/>
    <w:uiPriority w:val="0"/>
    <w:rPr>
      <w:rFonts w:hint="eastAsia" w:ascii="仿宋" w:hAnsi="仿宋" w:eastAsia="仿宋"/>
      <w:color w:val="000000"/>
      <w:sz w:val="21"/>
      <w:szCs w:val="21"/>
      <w:u w:val="none"/>
    </w:rPr>
  </w:style>
  <w:style w:type="character" w:customStyle="1" w:styleId="174">
    <w:name w:val="font71"/>
    <w:qFormat/>
    <w:uiPriority w:val="0"/>
    <w:rPr>
      <w:rFonts w:hint="eastAsia" w:ascii="宋体" w:hAnsi="宋体" w:eastAsia="宋体"/>
      <w:color w:val="000000"/>
      <w:sz w:val="21"/>
      <w:szCs w:val="21"/>
      <w:u w:val="none"/>
    </w:rPr>
  </w:style>
  <w:style w:type="character" w:customStyle="1" w:styleId="175">
    <w:name w:val="font81"/>
    <w:qFormat/>
    <w:uiPriority w:val="0"/>
    <w:rPr>
      <w:rFonts w:hint="default" w:ascii="Courier New" w:hAnsi="Courier New" w:cs="Courier New"/>
      <w:color w:val="000000"/>
      <w:sz w:val="21"/>
      <w:szCs w:val="21"/>
      <w:u w:val="none"/>
    </w:rPr>
  </w:style>
  <w:style w:type="character" w:customStyle="1" w:styleId="176">
    <w:name w:val="font91"/>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146</Pages>
  <Words>68072</Words>
  <Characters>69741</Characters>
  <Lines>561</Lines>
  <Paragraphs>158</Paragraphs>
  <TotalTime>26</TotalTime>
  <ScaleCrop>false</ScaleCrop>
  <LinksUpToDate>false</LinksUpToDate>
  <CharactersWithSpaces>69946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2024-09-10T08:33:00Z</dcterms:created>
  <dc:creator>2867</dc:creator>
  <cp:lastModifiedBy>Administrator</cp:lastModifiedBy>
  <cp:lastPrinted>2024-11-18T07:45:00Z</cp:lastPrinted>
  <dcterms:modified xsi:type="dcterms:W3CDTF">2025-05-28T02:56:16Z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48608BF190AD42E1BA14DE48898C7B88_13</vt:lpwstr>
  </property>
  <property fmtid="{D5CDD505-2E9C-101B-9397-08002B2CF9AE}" pid="4" name="KSOTemplateDocerSaveRecord">
    <vt:lpwstr>eyJoZGlkIjoiODIyNmM1OWIwOWI2OGVjMTczMDFkMTAwYWIyMDhjNDEiLCJ1c2VySWQiOiI0OTQyMzYwODgifQ==</vt:lpwstr>
  </property>
</Properties>
</file>