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color w:val="auto"/>
          <w:sz w:val="36"/>
          <w:szCs w:val="36"/>
          <w:highlight w:val="none"/>
        </w:rPr>
      </w:pPr>
    </w:p>
    <w:p>
      <w:pPr>
        <w:rPr>
          <w:rFonts w:hint="default" w:ascii="Times New Roman" w:hAnsi="Times New Roman" w:eastAsia="仿宋_GB2312" w:cs="Times New Roman"/>
          <w:color w:val="auto"/>
          <w:sz w:val="36"/>
          <w:szCs w:val="36"/>
          <w:highlight w:val="none"/>
        </w:rPr>
      </w:pP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default" w:ascii="Times New Roman" w:hAnsi="Times New Roman" w:eastAsia="方正小标宋_GBK" w:cs="Times New Roman"/>
          <w:bCs/>
          <w:color w:val="auto"/>
          <w:sz w:val="72"/>
          <w:szCs w:val="72"/>
          <w:highlight w:val="none"/>
        </w:rPr>
      </w:pPr>
      <w:bookmarkStart w:id="0" w:name="_Toc23051"/>
      <w:r>
        <w:rPr>
          <w:rFonts w:hint="default" w:ascii="Times New Roman" w:hAnsi="Times New Roman" w:eastAsia="方正小标宋_GBK" w:cs="Times New Roman"/>
          <w:bCs/>
          <w:color w:val="auto"/>
          <w:sz w:val="72"/>
          <w:szCs w:val="72"/>
          <w:highlight w:val="none"/>
        </w:rPr>
        <w:t>建设项目环境影响报告表</w:t>
      </w:r>
      <w:bookmarkEnd w:id="0"/>
    </w:p>
    <w:p>
      <w:pPr>
        <w:adjustRightInd w:val="0"/>
        <w:snapToGrid w:val="0"/>
        <w:spacing w:before="192" w:beforeLines="80"/>
        <w:jc w:val="center"/>
        <w:rPr>
          <w:rFonts w:hint="default" w:ascii="Times New Roman" w:hAnsi="Times New Roman" w:eastAsia="楷体_GB2312" w:cs="Times New Roman"/>
          <w:bCs/>
          <w:color w:val="auto"/>
          <w:sz w:val="48"/>
          <w:szCs w:val="48"/>
          <w:highlight w:val="none"/>
        </w:rPr>
      </w:pPr>
      <w:r>
        <w:rPr>
          <w:rFonts w:hint="default" w:ascii="Times New Roman" w:hAnsi="Times New Roman" w:eastAsia="楷体_GB2312" w:cs="Times New Roman"/>
          <w:bCs/>
          <w:color w:val="auto"/>
          <w:sz w:val="48"/>
          <w:szCs w:val="48"/>
          <w:highlight w:val="none"/>
        </w:rPr>
        <w:t>（污染影响类）</w:t>
      </w:r>
    </w:p>
    <w:p>
      <w:pPr>
        <w:rPr>
          <w:rFonts w:hint="default" w:ascii="Times New Roman" w:hAnsi="Times New Roman" w:cs="Times New Roman"/>
          <w:color w:val="auto"/>
          <w:highlight w:val="none"/>
        </w:rPr>
      </w:pPr>
    </w:p>
    <w:p>
      <w:pPr>
        <w:adjustRightInd w:val="0"/>
        <w:snapToGrid w:val="0"/>
        <w:spacing w:before="192" w:beforeLines="80"/>
        <w:jc w:val="center"/>
        <w:rPr>
          <w:rFonts w:hint="default" w:ascii="Times New Roman" w:hAnsi="Times New Roman" w:eastAsia="仿宋" w:cs="Times New Roman"/>
          <w:color w:val="auto"/>
          <w:sz w:val="52"/>
          <w:szCs w:val="52"/>
          <w:highlight w:val="none"/>
        </w:rPr>
      </w:pPr>
      <w:r>
        <w:rPr>
          <w:rFonts w:hint="default" w:ascii="Times New Roman" w:hAnsi="Times New Roman" w:eastAsia="楷体_GB2312" w:cs="Times New Roman"/>
          <w:bCs/>
          <w:color w:val="auto"/>
          <w:sz w:val="48"/>
          <w:szCs w:val="48"/>
          <w:highlight w:val="none"/>
        </w:rPr>
        <w:t>（</w:t>
      </w:r>
      <w:r>
        <w:rPr>
          <w:rFonts w:hint="default" w:ascii="Times New Roman" w:hAnsi="Times New Roman" w:eastAsia="楷体_GB2312" w:cs="Times New Roman"/>
          <w:bCs/>
          <w:color w:val="auto"/>
          <w:sz w:val="48"/>
          <w:szCs w:val="48"/>
          <w:highlight w:val="none"/>
          <w:lang w:val="en-US" w:eastAsia="zh-CN"/>
        </w:rPr>
        <w:t>公示稿</w:t>
      </w:r>
      <w:r>
        <w:rPr>
          <w:rFonts w:hint="default" w:ascii="Times New Roman" w:hAnsi="Times New Roman" w:eastAsia="楷体_GB2312" w:cs="Times New Roman"/>
          <w:bCs/>
          <w:color w:val="auto"/>
          <w:sz w:val="48"/>
          <w:szCs w:val="48"/>
          <w:highlight w:val="none"/>
        </w:rPr>
        <w:t>）</w:t>
      </w:r>
    </w:p>
    <w:p>
      <w:pPr>
        <w:ind w:firstLine="1040"/>
        <w:rPr>
          <w:rFonts w:hint="default" w:ascii="Times New Roman" w:hAnsi="Times New Roman" w:eastAsia="仿宋" w:cs="Times New Roman"/>
          <w:color w:val="auto"/>
          <w:sz w:val="44"/>
          <w:szCs w:val="44"/>
          <w:highlight w:val="none"/>
        </w:rPr>
      </w:pPr>
    </w:p>
    <w:p>
      <w:pPr>
        <w:ind w:firstLine="1040"/>
        <w:rPr>
          <w:rFonts w:hint="default" w:ascii="Times New Roman" w:hAnsi="Times New Roman" w:eastAsia="仿宋" w:cs="Times New Roman"/>
          <w:color w:val="auto"/>
          <w:sz w:val="44"/>
          <w:szCs w:val="44"/>
          <w:highlight w:val="none"/>
        </w:rPr>
      </w:pPr>
    </w:p>
    <w:p>
      <w:pPr>
        <w:ind w:firstLine="1040"/>
        <w:rPr>
          <w:rFonts w:hint="default" w:ascii="Times New Roman" w:hAnsi="Times New Roman" w:eastAsia="仿宋" w:cs="Times New Roman"/>
          <w:color w:val="auto"/>
          <w:sz w:val="44"/>
          <w:szCs w:val="44"/>
          <w:highlight w:val="none"/>
        </w:rPr>
      </w:pPr>
    </w:p>
    <w:p>
      <w:pPr>
        <w:ind w:firstLine="1040"/>
        <w:rPr>
          <w:rFonts w:hint="default" w:ascii="Times New Roman" w:hAnsi="Times New Roman" w:eastAsia="仿宋" w:cs="Times New Roman"/>
          <w:color w:val="auto"/>
          <w:sz w:val="44"/>
          <w:szCs w:val="44"/>
          <w:highlight w:val="none"/>
        </w:rPr>
      </w:pPr>
    </w:p>
    <w:p>
      <w:pPr>
        <w:ind w:firstLine="1040"/>
        <w:rPr>
          <w:rFonts w:hint="default" w:ascii="Times New Roman" w:hAnsi="Times New Roman" w:cs="Times New Roman"/>
          <w:color w:val="auto"/>
          <w:highlight w:val="none"/>
        </w:rPr>
      </w:pPr>
    </w:p>
    <w:p>
      <w:pPr>
        <w:pStyle w:val="5"/>
        <w:rPr>
          <w:rFonts w:hint="default" w:ascii="Times New Roman" w:hAnsi="Times New Roman" w:cs="Times New Roman"/>
          <w:color w:val="auto"/>
          <w:highlight w:val="none"/>
        </w:rPr>
      </w:pPr>
    </w:p>
    <w:p>
      <w:pPr>
        <w:ind w:firstLine="1040"/>
        <w:rPr>
          <w:rFonts w:hint="default" w:ascii="Times New Roman" w:hAnsi="Times New Roman" w:eastAsia="仿宋" w:cs="Times New Roman"/>
          <w:color w:val="auto"/>
          <w:sz w:val="44"/>
          <w:szCs w:val="44"/>
          <w:highlight w:val="none"/>
        </w:rPr>
      </w:pPr>
    </w:p>
    <w:p>
      <w:pPr>
        <w:adjustRightInd w:val="0"/>
        <w:snapToGrid w:val="0"/>
        <w:spacing w:line="360" w:lineRule="auto"/>
        <w:rPr>
          <w:rFonts w:hint="default" w:ascii="Times New Roman" w:hAnsi="Times New Roman" w:eastAsia="仿宋_GB2312" w:cs="Times New Roman"/>
          <w:color w:val="auto"/>
          <w:sz w:val="36"/>
          <w:szCs w:val="36"/>
          <w:highlight w:val="none"/>
          <w:u w:val="single"/>
          <w:lang w:val="en-US"/>
        </w:rPr>
      </w:pPr>
      <w:r>
        <w:rPr>
          <w:rFonts w:hint="default" w:ascii="Times New Roman" w:hAnsi="Times New Roman" w:eastAsia="仿宋_GB2312" w:cs="Times New Roman"/>
          <w:color w:val="auto"/>
          <w:sz w:val="36"/>
          <w:szCs w:val="36"/>
          <w:highlight w:val="none"/>
        </w:rPr>
        <w:t>项目名称</w:t>
      </w:r>
      <w:r>
        <w:rPr>
          <w:rFonts w:hint="eastAsia" w:eastAsia="仿宋_GB2312" w:cs="Times New Roman"/>
          <w:color w:val="auto"/>
          <w:sz w:val="36"/>
          <w:szCs w:val="36"/>
          <w:highlight w:val="none"/>
          <w:lang w:eastAsia="zh-CN"/>
        </w:rPr>
        <w:t>：</w:t>
      </w:r>
      <w:r>
        <w:rPr>
          <w:rFonts w:hint="eastAsia" w:eastAsia="仿宋_GB2312" w:cs="Times New Roman"/>
          <w:color w:val="auto"/>
          <w:sz w:val="36"/>
          <w:szCs w:val="36"/>
          <w:highlight w:val="none"/>
          <w:u w:val="single"/>
          <w:lang w:val="en-US" w:eastAsia="zh-CN"/>
        </w:rPr>
        <w:t xml:space="preserve">  姚安县雄达农业果蔬加工厂建设项目     </w:t>
      </w:r>
      <w:r>
        <w:rPr>
          <w:rFonts w:hint="default" w:ascii="Times New Roman" w:hAnsi="Times New Roman" w:eastAsia="仿宋_GB2312" w:cs="Times New Roman"/>
          <w:color w:val="auto"/>
          <w:sz w:val="36"/>
          <w:szCs w:val="36"/>
          <w:highlight w:val="none"/>
          <w:u w:val="single"/>
          <w:lang w:val="en-US" w:eastAsia="zh-CN"/>
        </w:rPr>
        <w:t xml:space="preserve"> </w:t>
      </w:r>
    </w:p>
    <w:p>
      <w:pPr>
        <w:adjustRightInd w:val="0"/>
        <w:snapToGrid w:val="0"/>
        <w:spacing w:line="360" w:lineRule="auto"/>
        <w:rPr>
          <w:rFonts w:hint="default" w:ascii="Times New Roman" w:hAnsi="Times New Roman" w:eastAsia="仿宋_GB2312" w:cs="Times New Roman"/>
          <w:color w:val="auto"/>
          <w:sz w:val="36"/>
          <w:szCs w:val="36"/>
          <w:highlight w:val="none"/>
          <w:u w:val="single"/>
          <w:lang w:val="en-US" w:eastAsia="zh-CN"/>
        </w:rPr>
      </w:pPr>
      <w:r>
        <w:rPr>
          <w:rFonts w:hint="default" w:ascii="Times New Roman" w:hAnsi="Times New Roman" w:eastAsia="仿宋_GB2312" w:cs="Times New Roman"/>
          <w:color w:val="auto"/>
          <w:sz w:val="36"/>
          <w:szCs w:val="36"/>
          <w:highlight w:val="none"/>
        </w:rPr>
        <w:t>建设单位（盖章）</w:t>
      </w:r>
      <w:r>
        <w:rPr>
          <w:rFonts w:hint="eastAsia" w:eastAsia="仿宋_GB2312" w:cs="Times New Roman"/>
          <w:color w:val="auto"/>
          <w:sz w:val="36"/>
          <w:szCs w:val="36"/>
          <w:highlight w:val="none"/>
          <w:lang w:eastAsia="zh-CN"/>
        </w:rPr>
        <w:t>：</w:t>
      </w:r>
      <w:r>
        <w:rPr>
          <w:rFonts w:hint="default" w:ascii="Times New Roman" w:hAnsi="Times New Roman" w:eastAsia="仿宋_GB2312" w:cs="Times New Roman"/>
          <w:color w:val="auto"/>
          <w:sz w:val="36"/>
          <w:szCs w:val="36"/>
          <w:highlight w:val="none"/>
          <w:u w:val="single"/>
          <w:lang w:val="en-US" w:eastAsia="zh-CN"/>
        </w:rPr>
        <w:t xml:space="preserve">  </w:t>
      </w:r>
      <w:r>
        <w:rPr>
          <w:rFonts w:hint="eastAsia" w:eastAsia="仿宋_GB2312" w:cs="Times New Roman"/>
          <w:color w:val="auto"/>
          <w:sz w:val="36"/>
          <w:szCs w:val="36"/>
          <w:highlight w:val="none"/>
          <w:u w:val="single"/>
          <w:lang w:val="en-US" w:eastAsia="zh-CN"/>
        </w:rPr>
        <w:t xml:space="preserve">姚安县雄达农业科技有限公司  </w:t>
      </w:r>
      <w:r>
        <w:rPr>
          <w:rFonts w:hint="default" w:ascii="Times New Roman" w:hAnsi="Times New Roman" w:eastAsia="仿宋_GB2312" w:cs="Times New Roman"/>
          <w:color w:val="auto"/>
          <w:sz w:val="36"/>
          <w:szCs w:val="36"/>
          <w:highlight w:val="none"/>
          <w:u w:val="single"/>
          <w:lang w:val="en-US" w:eastAsia="zh-CN"/>
        </w:rPr>
        <w:t xml:space="preserve"> </w:t>
      </w:r>
    </w:p>
    <w:p>
      <w:pPr>
        <w:adjustRightInd w:val="0"/>
        <w:snapToGrid w:val="0"/>
        <w:spacing w:line="360" w:lineRule="auto"/>
        <w:rPr>
          <w:rFonts w:hint="default" w:ascii="Times New Roman" w:hAnsi="Times New Roman" w:eastAsia="仿宋_GB2312" w:cs="Times New Roman"/>
          <w:color w:val="auto"/>
          <w:sz w:val="36"/>
          <w:szCs w:val="36"/>
          <w:highlight w:val="none"/>
          <w:u w:val="single"/>
          <w:lang w:val="en-US" w:eastAsia="zh-CN"/>
        </w:rPr>
      </w:pPr>
      <w:r>
        <w:rPr>
          <w:rFonts w:hint="default" w:ascii="Times New Roman" w:hAnsi="Times New Roman" w:eastAsia="仿宋_GB2312" w:cs="Times New Roman"/>
          <w:color w:val="auto"/>
          <w:sz w:val="36"/>
          <w:szCs w:val="36"/>
          <w:highlight w:val="none"/>
        </w:rPr>
        <w:t>编制日期</w:t>
      </w:r>
      <w:r>
        <w:rPr>
          <w:rFonts w:hint="eastAsia" w:eastAsia="仿宋_GB2312" w:cs="Times New Roman"/>
          <w:color w:val="auto"/>
          <w:sz w:val="36"/>
          <w:szCs w:val="36"/>
          <w:highlight w:val="none"/>
          <w:lang w:eastAsia="zh-CN"/>
        </w:rPr>
        <w:t>：</w:t>
      </w:r>
      <w:r>
        <w:rPr>
          <w:rFonts w:hint="default" w:ascii="Times New Roman" w:hAnsi="Times New Roman" w:eastAsia="仿宋_GB2312" w:cs="Times New Roman"/>
          <w:color w:val="auto"/>
          <w:sz w:val="36"/>
          <w:szCs w:val="36"/>
          <w:highlight w:val="none"/>
          <w:u w:val="single"/>
          <w:lang w:val="en-US" w:eastAsia="zh-CN"/>
        </w:rPr>
        <w:t xml:space="preserve">               202</w:t>
      </w:r>
      <w:r>
        <w:rPr>
          <w:rFonts w:hint="eastAsia" w:eastAsia="仿宋_GB2312" w:cs="Times New Roman"/>
          <w:color w:val="auto"/>
          <w:sz w:val="36"/>
          <w:szCs w:val="36"/>
          <w:highlight w:val="none"/>
          <w:u w:val="single"/>
          <w:lang w:val="en-US" w:eastAsia="zh-CN"/>
        </w:rPr>
        <w:t>4</w:t>
      </w:r>
      <w:r>
        <w:rPr>
          <w:rFonts w:hint="default" w:ascii="Times New Roman" w:hAnsi="Times New Roman" w:eastAsia="仿宋_GB2312" w:cs="Times New Roman"/>
          <w:color w:val="auto"/>
          <w:sz w:val="36"/>
          <w:szCs w:val="36"/>
          <w:highlight w:val="none"/>
          <w:u w:val="single"/>
          <w:lang w:val="en-US" w:eastAsia="zh-CN"/>
        </w:rPr>
        <w:t>年</w:t>
      </w:r>
      <w:r>
        <w:rPr>
          <w:rFonts w:hint="eastAsia" w:eastAsia="仿宋_GB2312" w:cs="Times New Roman"/>
          <w:color w:val="auto"/>
          <w:sz w:val="36"/>
          <w:szCs w:val="36"/>
          <w:highlight w:val="none"/>
          <w:u w:val="single"/>
          <w:lang w:val="en-US" w:eastAsia="zh-CN"/>
        </w:rPr>
        <w:t>7</w:t>
      </w:r>
      <w:r>
        <w:rPr>
          <w:rFonts w:hint="default" w:ascii="Times New Roman" w:hAnsi="Times New Roman" w:eastAsia="仿宋_GB2312" w:cs="Times New Roman"/>
          <w:color w:val="auto"/>
          <w:sz w:val="36"/>
          <w:szCs w:val="36"/>
          <w:highlight w:val="none"/>
          <w:u w:val="single"/>
          <w:lang w:val="en-US" w:eastAsia="zh-CN"/>
        </w:rPr>
        <w:t xml:space="preserve">月             </w:t>
      </w:r>
    </w:p>
    <w:p>
      <w:pPr>
        <w:adjustRightInd w:val="0"/>
        <w:snapToGrid w:val="0"/>
        <w:spacing w:line="288" w:lineRule="auto"/>
        <w:rPr>
          <w:rFonts w:hint="default" w:ascii="Times New Roman" w:hAnsi="Times New Roman" w:eastAsia="仿宋_GB2312" w:cs="Times New Roman"/>
          <w:color w:val="auto"/>
          <w:sz w:val="36"/>
          <w:szCs w:val="36"/>
          <w:highlight w:val="none"/>
        </w:rPr>
      </w:pPr>
      <w:bookmarkStart w:id="1" w:name="_Hlk57884087"/>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p>
      <w:pPr>
        <w:ind w:firstLine="1040"/>
        <w:rPr>
          <w:rFonts w:hint="default" w:ascii="Times New Roman" w:hAnsi="Times New Roman" w:eastAsia="仿宋_GB2312" w:cs="Times New Roman"/>
          <w:color w:val="auto"/>
          <w:sz w:val="36"/>
          <w:szCs w:val="36"/>
          <w:highlight w:val="none"/>
        </w:rPr>
      </w:pPr>
    </w:p>
    <w:p>
      <w:pPr>
        <w:ind w:firstLine="1040"/>
        <w:rPr>
          <w:rFonts w:hint="default" w:ascii="Times New Roman" w:hAnsi="Times New Roman" w:cs="Times New Roman"/>
          <w:color w:val="auto"/>
          <w:highlight w:val="none"/>
        </w:rPr>
      </w:pPr>
    </w:p>
    <w:p>
      <w:pPr>
        <w:pStyle w:val="5"/>
        <w:rPr>
          <w:rFonts w:hint="default" w:ascii="Times New Roman" w:hAnsi="Times New Roman" w:cs="Times New Roman"/>
          <w:color w:val="auto"/>
          <w:highlight w:val="none"/>
        </w:rPr>
      </w:pPr>
    </w:p>
    <w:p>
      <w:pPr>
        <w:adjustRightInd w:val="0"/>
        <w:snapToGrid w:val="0"/>
        <w:spacing w:line="288" w:lineRule="auto"/>
        <w:ind w:firstLine="1040"/>
        <w:rPr>
          <w:rFonts w:hint="default" w:ascii="Times New Roman" w:hAnsi="Times New Roman" w:eastAsia="仿宋_GB2312" w:cs="Times New Roman"/>
          <w:color w:val="auto"/>
          <w:sz w:val="36"/>
          <w:szCs w:val="36"/>
          <w:highlight w:val="none"/>
        </w:rPr>
      </w:pPr>
    </w:p>
    <w:bookmarkEnd w:id="1"/>
    <w:p>
      <w:pPr>
        <w:adjustRightInd w:val="0"/>
        <w:snapToGrid w:val="0"/>
        <w:spacing w:line="288" w:lineRule="auto"/>
        <w:jc w:val="center"/>
        <w:rPr>
          <w:rFonts w:hint="default" w:ascii="Times New Roman" w:hAnsi="Times New Roman" w:eastAsia="仿宋_GB2312" w:cs="Times New Roman"/>
          <w:color w:val="auto"/>
          <w:sz w:val="36"/>
          <w:szCs w:val="36"/>
          <w:highlight w:val="none"/>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fmt="decimal" w:start="3"/>
          <w:cols w:space="720" w:num="1"/>
          <w:docGrid w:linePitch="312" w:charSpace="0"/>
        </w:sectPr>
      </w:pPr>
      <w:r>
        <w:rPr>
          <w:rFonts w:hint="default" w:ascii="Times New Roman" w:hAnsi="Times New Roman" w:eastAsia="楷体_GB2312" w:cs="Times New Roman"/>
          <w:color w:val="auto"/>
          <w:sz w:val="36"/>
          <w:szCs w:val="36"/>
          <w:highlight w:val="none"/>
        </w:rPr>
        <w:t>中华人民共和国生态环境部制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default" w:ascii="Times New Roman" w:hAnsi="Times New Roman" w:eastAsia="宋体" w:cs="Times New Roman"/>
          <w:b/>
          <w:bCs/>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val="en-US" w:eastAsia="zh-CN"/>
        </w:rPr>
        <w:t>一、建设</w:t>
      </w:r>
      <w:r>
        <w:rPr>
          <w:rFonts w:hint="default" w:ascii="Times New Roman" w:hAnsi="Times New Roman" w:cs="Times New Roman"/>
          <w:b/>
          <w:bCs/>
          <w:color w:val="auto"/>
          <w:sz w:val="24"/>
          <w:szCs w:val="24"/>
          <w:highlight w:val="none"/>
          <w:lang w:val="en-US" w:eastAsia="zh-CN"/>
        </w:rPr>
        <w:t>概况</w:t>
      </w:r>
    </w:p>
    <w:p>
      <w:pPr>
        <w:widowControl/>
        <w:spacing w:line="360" w:lineRule="auto"/>
        <w:ind w:firstLine="480" w:firstLineChars="200"/>
        <w:jc w:val="left"/>
        <w:rPr>
          <w:rFonts w:eastAsiaTheme="minorEastAsia"/>
          <w:color w:val="auto"/>
          <w:sz w:val="24"/>
          <w:szCs w:val="24"/>
        </w:rPr>
      </w:pPr>
      <w:r>
        <w:rPr>
          <w:rFonts w:hint="eastAsia" w:eastAsiaTheme="minorEastAsia"/>
          <w:color w:val="auto"/>
          <w:sz w:val="24"/>
          <w:szCs w:val="24"/>
        </w:rPr>
        <w:t>随着人们生活水平的提高</w:t>
      </w:r>
      <w:r>
        <w:rPr>
          <w:rFonts w:hint="eastAsia" w:eastAsiaTheme="minorEastAsia"/>
          <w:color w:val="auto"/>
          <w:sz w:val="24"/>
          <w:szCs w:val="24"/>
          <w:lang w:eastAsia="zh-CN"/>
        </w:rPr>
        <w:t>，</w:t>
      </w:r>
      <w:r>
        <w:rPr>
          <w:rFonts w:hint="eastAsia" w:eastAsiaTheme="minorEastAsia"/>
          <w:color w:val="auto"/>
          <w:sz w:val="24"/>
          <w:szCs w:val="24"/>
        </w:rPr>
        <w:t>国内外对于纯绿色新鲜果蔬汁</w:t>
      </w:r>
      <w:r>
        <w:rPr>
          <w:rFonts w:hint="eastAsia" w:eastAsiaTheme="minorEastAsia"/>
          <w:color w:val="auto"/>
          <w:sz w:val="24"/>
          <w:szCs w:val="24"/>
          <w:lang w:eastAsia="zh-CN"/>
        </w:rPr>
        <w:t>、</w:t>
      </w:r>
      <w:r>
        <w:rPr>
          <w:rFonts w:hint="eastAsia" w:eastAsiaTheme="minorEastAsia"/>
          <w:color w:val="auto"/>
          <w:sz w:val="24"/>
          <w:szCs w:val="24"/>
        </w:rPr>
        <w:t>果蔬浆的需求量正日益增长</w:t>
      </w:r>
      <w:r>
        <w:rPr>
          <w:rFonts w:hint="eastAsia" w:eastAsiaTheme="minorEastAsia"/>
          <w:color w:val="auto"/>
          <w:sz w:val="24"/>
          <w:szCs w:val="24"/>
          <w:lang w:eastAsia="zh-CN"/>
        </w:rPr>
        <w:t>。</w:t>
      </w:r>
      <w:r>
        <w:rPr>
          <w:rFonts w:hint="eastAsia" w:ascii="Times New Roman" w:hAnsi="Times New Roman" w:cs="Times New Roman" w:eastAsiaTheme="minorEastAsia"/>
          <w:color w:val="auto"/>
          <w:sz w:val="24"/>
          <w:szCs w:val="24"/>
          <w:lang w:val="en-US" w:eastAsia="zh-CN"/>
        </w:rPr>
        <w:t>姚安县雄达农业科技有限公司为充分利用姚安县</w:t>
      </w:r>
      <w:r>
        <w:rPr>
          <w:rFonts w:hint="eastAsia" w:eastAsiaTheme="minorEastAsia"/>
          <w:color w:val="auto"/>
          <w:sz w:val="24"/>
          <w:szCs w:val="24"/>
        </w:rPr>
        <w:t>优越的果蔬资源以及劳动力优势，拟在姚安县草海工业集聚区内建设</w:t>
      </w:r>
      <w:r>
        <w:rPr>
          <w:rFonts w:hint="eastAsia" w:eastAsiaTheme="minorEastAsia"/>
          <w:color w:val="auto"/>
          <w:sz w:val="24"/>
          <w:szCs w:val="24"/>
          <w:lang w:eastAsia="zh-CN"/>
        </w:rPr>
        <w:t>《</w:t>
      </w:r>
      <w:r>
        <w:rPr>
          <w:rFonts w:hint="eastAsia" w:eastAsiaTheme="minorEastAsia"/>
          <w:color w:val="auto"/>
          <w:sz w:val="24"/>
          <w:szCs w:val="24"/>
        </w:rPr>
        <w:t>姚安县雄达农业果蔬加工厂建设项目</w:t>
      </w:r>
      <w:r>
        <w:rPr>
          <w:rFonts w:hint="eastAsia" w:eastAsiaTheme="minorEastAsia"/>
          <w:color w:val="auto"/>
          <w:sz w:val="24"/>
          <w:szCs w:val="24"/>
          <w:lang w:eastAsia="zh-CN"/>
        </w:rPr>
        <w:t>》</w:t>
      </w:r>
      <w:r>
        <w:rPr>
          <w:rFonts w:hint="eastAsia" w:eastAsiaTheme="minorEastAsia"/>
          <w:color w:val="auto"/>
          <w:sz w:val="24"/>
          <w:szCs w:val="24"/>
        </w:rPr>
        <w:t>。</w:t>
      </w:r>
    </w:p>
    <w:p>
      <w:pPr>
        <w:spacing w:line="360" w:lineRule="auto"/>
        <w:ind w:firstLine="480" w:firstLineChars="200"/>
        <w:rPr>
          <w:rFonts w:hint="default" w:eastAsiaTheme="minorEastAsia"/>
          <w:color w:val="auto"/>
          <w:sz w:val="24"/>
          <w:szCs w:val="24"/>
          <w:lang w:val="en-US" w:eastAsia="zh-CN"/>
        </w:rPr>
      </w:pPr>
      <w:r>
        <w:rPr>
          <w:rFonts w:hint="eastAsia" w:eastAsiaTheme="minorEastAsia"/>
          <w:color w:val="auto"/>
          <w:sz w:val="24"/>
          <w:szCs w:val="24"/>
          <w:lang w:val="en-US" w:eastAsia="zh-CN"/>
        </w:rPr>
        <w:t>该项目主要于2023年</w:t>
      </w:r>
      <w:r>
        <w:rPr>
          <w:rFonts w:hint="eastAsia" w:eastAsiaTheme="minorEastAsia"/>
          <w:color w:val="auto"/>
          <w:sz w:val="24"/>
          <w:szCs w:val="24"/>
        </w:rPr>
        <w:t>1月6日在云南省投资项目在线监管平台上</w:t>
      </w:r>
      <w:r>
        <w:rPr>
          <w:rFonts w:hint="eastAsia" w:eastAsiaTheme="minorEastAsia"/>
          <w:color w:val="auto"/>
          <w:sz w:val="24"/>
          <w:szCs w:val="24"/>
          <w:lang w:val="en-US" w:eastAsia="zh-CN"/>
        </w:rPr>
        <w:t>取得相应备案，代码为</w:t>
      </w:r>
      <w:r>
        <w:rPr>
          <w:rFonts w:hint="eastAsia" w:eastAsiaTheme="minorEastAsia"/>
          <w:color w:val="auto"/>
          <w:sz w:val="24"/>
          <w:szCs w:val="24"/>
        </w:rPr>
        <w:t>2301-532325-04-05-830300</w:t>
      </w:r>
      <w:r>
        <w:rPr>
          <w:rFonts w:hint="eastAsia" w:eastAsiaTheme="minorEastAsia"/>
          <w:color w:val="auto"/>
          <w:sz w:val="24"/>
          <w:szCs w:val="24"/>
          <w:lang w:eastAsia="zh-CN"/>
        </w:rPr>
        <w:t>，</w:t>
      </w:r>
      <w:r>
        <w:rPr>
          <w:rFonts w:hint="eastAsia" w:eastAsiaTheme="minorEastAsia"/>
          <w:color w:val="auto"/>
          <w:sz w:val="24"/>
          <w:szCs w:val="24"/>
          <w:lang w:val="en-US" w:eastAsia="zh-CN"/>
        </w:rPr>
        <w:t>由于建设内容调整，于2023年4月28日和2023年9月13日分别进行备案内容变更，最终确定的项目名称为</w:t>
      </w:r>
      <w:r>
        <w:rPr>
          <w:rFonts w:hint="eastAsia" w:eastAsiaTheme="minorEastAsia"/>
          <w:color w:val="auto"/>
          <w:sz w:val="24"/>
          <w:szCs w:val="24"/>
          <w:lang w:eastAsia="zh-CN"/>
        </w:rPr>
        <w:t>《</w:t>
      </w:r>
      <w:r>
        <w:rPr>
          <w:rFonts w:hint="eastAsia" w:eastAsiaTheme="minorEastAsia"/>
          <w:color w:val="auto"/>
          <w:sz w:val="24"/>
          <w:szCs w:val="24"/>
        </w:rPr>
        <w:t>姚安县雄达农业果蔬加工厂建设项目</w:t>
      </w:r>
      <w:r>
        <w:rPr>
          <w:rFonts w:hint="eastAsia" w:eastAsiaTheme="minorEastAsia"/>
          <w:color w:val="auto"/>
          <w:sz w:val="24"/>
          <w:szCs w:val="24"/>
          <w:lang w:eastAsia="zh-CN"/>
        </w:rPr>
        <w:t>》，</w:t>
      </w:r>
      <w:r>
        <w:rPr>
          <w:rFonts w:hint="eastAsia" w:eastAsiaTheme="minorEastAsia"/>
          <w:color w:val="auto"/>
          <w:sz w:val="24"/>
          <w:szCs w:val="24"/>
          <w:lang w:val="en-US" w:eastAsia="zh-CN"/>
        </w:rPr>
        <w:t>建设内容为：建设钢结构厂房1座、年产1200t的果蔬汁生产线1条、配套两个极冻库和2个冻库满足果蔬汁储存要求。</w:t>
      </w:r>
    </w:p>
    <w:p>
      <w:pPr>
        <w:spacing w:line="360" w:lineRule="auto"/>
        <w:rPr>
          <w:rFonts w:hint="eastAsia" w:eastAsiaTheme="minorEastAsia"/>
          <w:color w:val="auto"/>
          <w:sz w:val="24"/>
          <w:szCs w:val="24"/>
        </w:rPr>
      </w:pPr>
      <w:bookmarkStart w:id="2" w:name="_GoBack"/>
      <w:bookmarkEnd w:id="2"/>
      <w:r>
        <w:rPr>
          <w:rFonts w:hint="eastAsia" w:eastAsiaTheme="minorEastAsia"/>
          <w:color w:val="auto"/>
          <w:sz w:val="24"/>
          <w:szCs w:val="24"/>
          <w:lang w:val="en-US" w:eastAsia="zh-CN"/>
        </w:rPr>
        <w:t>查阅</w:t>
      </w:r>
      <w:r>
        <w:rPr>
          <w:rFonts w:hint="eastAsia" w:eastAsiaTheme="minorEastAsia"/>
          <w:color w:val="auto"/>
          <w:sz w:val="24"/>
          <w:szCs w:val="24"/>
        </w:rPr>
        <w:t>《建设项目环境影响评价分类管理名录》（2021年版），本项目属于：“十二、酒、饮料制造业—26；“饮料制造”中</w:t>
      </w:r>
      <w:r>
        <w:rPr>
          <w:rFonts w:hint="eastAsia" w:eastAsiaTheme="minorEastAsia"/>
          <w:color w:val="auto"/>
          <w:sz w:val="24"/>
          <w:szCs w:val="24"/>
          <w:lang w:eastAsia="zh-CN"/>
        </w:rPr>
        <w:t>“</w:t>
      </w:r>
      <w:r>
        <w:rPr>
          <w:rFonts w:hint="eastAsia" w:eastAsiaTheme="minorEastAsia"/>
          <w:color w:val="auto"/>
          <w:sz w:val="24"/>
          <w:szCs w:val="24"/>
        </w:rPr>
        <w:t>原汁生产”类别的建设项目，应当编制环境影响报告表。</w:t>
      </w:r>
    </w:p>
    <w:p>
      <w:pPr>
        <w:spacing w:line="360" w:lineRule="auto"/>
        <w:ind w:firstLine="480" w:firstLineChars="200"/>
        <w:rPr>
          <w:rFonts w:hint="default" w:ascii="Times New Roman" w:hAnsi="Times New Roman" w:cs="Times New Roman" w:eastAsiaTheme="minorEastAsia"/>
          <w:color w:val="auto"/>
          <w:sz w:val="24"/>
          <w:szCs w:val="24"/>
          <w:lang w:val="en-US" w:eastAsia="zh-CN"/>
        </w:rPr>
      </w:pPr>
      <w:r>
        <w:rPr>
          <w:rFonts w:hint="eastAsia" w:eastAsiaTheme="minorEastAsia"/>
          <w:color w:val="auto"/>
          <w:sz w:val="24"/>
          <w:szCs w:val="24"/>
          <w:lang w:val="en-US" w:eastAsia="zh-CN"/>
        </w:rPr>
        <w:t>企业在未编制环评报告表并取得行政许可的情况下，擅自于2023年6月开始果蔬汁生产线建设和安装，于2023年8月全部建设完成，构成未批先建违法；且在未取得环评批复和排污许可证的情况下于2023年8月25日将整条生产线投入运行，并将部分生产废水经沉淀后直接排放至周边水沟，构成无证排污。该违法行为</w:t>
      </w:r>
      <w:r>
        <w:rPr>
          <w:rFonts w:hint="eastAsia" w:ascii="Times New Roman" w:hAnsi="Times New Roman" w:cs="Times New Roman" w:eastAsiaTheme="minorEastAsia"/>
          <w:color w:val="auto"/>
          <w:sz w:val="24"/>
          <w:szCs w:val="24"/>
          <w:lang w:val="en-US" w:eastAsia="zh-CN"/>
        </w:rPr>
        <w:t>被楚雄州生态环境局姚安分局于2023年查实并详细记录。楚雄州生态环境局姚安分局现场要求立即停产整改，业主根据分局要求于2023年9月20日正式停产</w:t>
      </w:r>
      <w:r>
        <w:rPr>
          <w:rFonts w:hint="eastAsia" w:cs="Times New Roman" w:eastAsiaTheme="minorEastAsia"/>
          <w:color w:val="auto"/>
          <w:sz w:val="24"/>
          <w:szCs w:val="24"/>
          <w:lang w:val="en-US" w:eastAsia="zh-CN"/>
        </w:rPr>
        <w:t>，</w:t>
      </w:r>
      <w:r>
        <w:rPr>
          <w:rFonts w:hint="eastAsia" w:ascii="Times New Roman" w:hAnsi="Times New Roman" w:cs="Times New Roman" w:eastAsiaTheme="minorEastAsia"/>
          <w:color w:val="auto"/>
          <w:sz w:val="24"/>
          <w:szCs w:val="24"/>
          <w:lang w:val="en-US" w:eastAsia="zh-CN"/>
        </w:rPr>
        <w:t>停止违法排污行为。</w:t>
      </w:r>
    </w:p>
    <w:p>
      <w:pPr>
        <w:spacing w:line="360" w:lineRule="auto"/>
        <w:ind w:firstLine="480" w:firstLineChars="200"/>
        <w:rPr>
          <w:rFonts w:hint="default"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楚雄州生态环境局姚安分局根据违法事实和相应的法律法规最终决定对企业违法行为进行处罚，于2023年12月20日出具楚雄彝族自治州生态环境局行政处罚决定书（楚环姚罚字【2023】7号），要求企业缴纳违法罚款，缴纳后可按相应规定完善环保手续。企业于2024年7月3日足额缴纳罚款并取得相应缴款证明，后委托楚雄硕利环境技术咨询有限公司于2024年7月编制完成</w:t>
      </w:r>
      <w:r>
        <w:rPr>
          <w:rFonts w:hint="eastAsia" w:eastAsiaTheme="minorEastAsia"/>
          <w:color w:val="auto"/>
          <w:sz w:val="24"/>
          <w:szCs w:val="24"/>
        </w:rPr>
        <w:t>《姚安县雄达农业果蔬加工厂建设项目环境影响报告表》</w:t>
      </w:r>
      <w:r>
        <w:rPr>
          <w:rFonts w:hint="eastAsia" w:eastAsiaTheme="minorEastAsia"/>
          <w:color w:val="auto"/>
          <w:sz w:val="24"/>
          <w:szCs w:val="24"/>
          <w:lang w:val="en-US" w:eastAsia="zh-CN"/>
        </w:rPr>
        <w:t>。</w:t>
      </w:r>
    </w:p>
    <w:p>
      <w:pPr>
        <w:spacing w:line="360" w:lineRule="auto"/>
        <w:ind w:firstLine="482" w:firstLineChars="200"/>
        <w:rPr>
          <w:rFonts w:hint="default" w:eastAsiaTheme="minorEastAsia"/>
          <w:b/>
          <w:bCs/>
          <w:color w:val="auto"/>
          <w:sz w:val="24"/>
          <w:szCs w:val="24"/>
          <w:lang w:val="en-US" w:eastAsia="zh-CN"/>
        </w:rPr>
      </w:pPr>
      <w:r>
        <w:rPr>
          <w:rFonts w:hint="eastAsia" w:eastAsiaTheme="minorEastAsia"/>
          <w:b/>
          <w:bCs/>
          <w:color w:val="auto"/>
          <w:sz w:val="24"/>
          <w:szCs w:val="24"/>
          <w:lang w:val="en-US" w:eastAsia="zh-CN"/>
        </w:rPr>
        <w:t>二、主要建设内容</w:t>
      </w:r>
    </w:p>
    <w:p>
      <w:pPr>
        <w:spacing w:line="360" w:lineRule="auto"/>
        <w:ind w:firstLine="480" w:firstLineChars="200"/>
        <w:rPr>
          <w:rFonts w:hint="eastAsia" w:eastAsiaTheme="minorEastAsia"/>
          <w:color w:val="auto"/>
          <w:sz w:val="24"/>
          <w:szCs w:val="24"/>
        </w:rPr>
      </w:pPr>
      <w:r>
        <w:rPr>
          <w:rFonts w:hint="eastAsia" w:eastAsiaTheme="minorEastAsia"/>
          <w:color w:val="auto"/>
          <w:sz w:val="24"/>
          <w:szCs w:val="24"/>
        </w:rPr>
        <w:t>项目名称：姚安县雄达农业果蔬加工厂建设项目</w:t>
      </w:r>
    </w:p>
    <w:p>
      <w:pPr>
        <w:spacing w:line="360" w:lineRule="auto"/>
        <w:ind w:firstLine="480" w:firstLineChars="200"/>
        <w:rPr>
          <w:rFonts w:eastAsiaTheme="minorEastAsia"/>
          <w:color w:val="auto"/>
          <w:sz w:val="24"/>
          <w:szCs w:val="24"/>
        </w:rPr>
      </w:pPr>
      <w:r>
        <w:rPr>
          <w:rFonts w:hint="eastAsia" w:eastAsiaTheme="minorEastAsia"/>
          <w:color w:val="auto"/>
          <w:sz w:val="24"/>
          <w:szCs w:val="24"/>
        </w:rPr>
        <w:t>建设单位：姚安县雄达农业科技有限公司</w:t>
      </w:r>
    </w:p>
    <w:p>
      <w:pPr>
        <w:spacing w:line="360" w:lineRule="auto"/>
        <w:ind w:firstLine="480" w:firstLineChars="200"/>
        <w:rPr>
          <w:rFonts w:hint="default" w:eastAsiaTheme="minorEastAsia"/>
          <w:color w:val="auto"/>
          <w:sz w:val="24"/>
          <w:szCs w:val="24"/>
          <w:lang w:val="en-US" w:eastAsia="zh-CN"/>
        </w:rPr>
      </w:pPr>
      <w:r>
        <w:rPr>
          <w:rFonts w:hint="eastAsia" w:eastAsiaTheme="minorEastAsia"/>
          <w:color w:val="auto"/>
          <w:sz w:val="24"/>
          <w:szCs w:val="24"/>
        </w:rPr>
        <w:t>建设性质：新建</w:t>
      </w:r>
      <w:r>
        <w:rPr>
          <w:rFonts w:hint="eastAsia" w:eastAsiaTheme="minorEastAsia"/>
          <w:color w:val="auto"/>
          <w:sz w:val="24"/>
          <w:szCs w:val="24"/>
          <w:lang w:eastAsia="zh-CN"/>
        </w:rPr>
        <w:t>（</w:t>
      </w:r>
      <w:r>
        <w:rPr>
          <w:rFonts w:hint="eastAsia" w:eastAsiaTheme="minorEastAsia"/>
          <w:color w:val="auto"/>
          <w:sz w:val="24"/>
          <w:szCs w:val="24"/>
          <w:lang w:val="en-US" w:eastAsia="zh-CN"/>
        </w:rPr>
        <w:t>补办</w:t>
      </w:r>
      <w:r>
        <w:rPr>
          <w:rFonts w:hint="eastAsia" w:eastAsiaTheme="minorEastAsia"/>
          <w:color w:val="auto"/>
          <w:sz w:val="24"/>
          <w:szCs w:val="24"/>
          <w:lang w:eastAsia="zh-CN"/>
        </w:rPr>
        <w:t>）</w:t>
      </w:r>
      <w:r>
        <w:rPr>
          <w:rFonts w:hint="eastAsia" w:eastAsiaTheme="minorEastAsia"/>
          <w:color w:val="auto"/>
          <w:sz w:val="24"/>
          <w:szCs w:val="24"/>
          <w:lang w:val="en-US" w:eastAsia="zh-CN"/>
        </w:rPr>
        <w:t>。</w:t>
      </w:r>
    </w:p>
    <w:p>
      <w:pPr>
        <w:spacing w:line="360" w:lineRule="auto"/>
        <w:ind w:firstLine="480" w:firstLineChars="200"/>
        <w:rPr>
          <w:rFonts w:eastAsiaTheme="minorEastAsia"/>
          <w:color w:val="auto"/>
          <w:sz w:val="24"/>
          <w:szCs w:val="24"/>
        </w:rPr>
      </w:pPr>
      <w:r>
        <w:rPr>
          <w:rFonts w:hint="eastAsia" w:eastAsiaTheme="minorEastAsia"/>
          <w:color w:val="auto"/>
          <w:sz w:val="24"/>
          <w:szCs w:val="24"/>
        </w:rPr>
        <w:t>建设地点：云南省楚雄州姚安县草海工业集聚区；</w:t>
      </w:r>
    </w:p>
    <w:p>
      <w:pPr>
        <w:spacing w:line="360" w:lineRule="auto"/>
        <w:ind w:firstLine="480" w:firstLineChars="200"/>
        <w:rPr>
          <w:rFonts w:hint="default" w:eastAsiaTheme="minorEastAsia"/>
          <w:color w:val="auto"/>
          <w:sz w:val="24"/>
          <w:szCs w:val="24"/>
          <w:lang w:val="en-US" w:eastAsia="zh-CN"/>
        </w:rPr>
      </w:pPr>
      <w:r>
        <w:rPr>
          <w:rFonts w:hint="eastAsia" w:eastAsiaTheme="minorEastAsia"/>
          <w:color w:val="auto"/>
          <w:sz w:val="24"/>
          <w:szCs w:val="24"/>
        </w:rPr>
        <w:t>项目总投资：总投资3800万元；</w:t>
      </w:r>
      <w:r>
        <w:rPr>
          <w:rFonts w:hint="eastAsia" w:eastAsiaTheme="minorEastAsia"/>
          <w:color w:val="auto"/>
          <w:sz w:val="24"/>
          <w:szCs w:val="24"/>
          <w:lang w:val="en-US" w:eastAsia="zh-CN"/>
        </w:rPr>
        <w:t>环保投资63.51万元</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eastAsiaTheme="minorEastAsia"/>
          <w:color w:val="auto"/>
          <w:sz w:val="24"/>
          <w:szCs w:val="24"/>
        </w:rPr>
      </w:pPr>
      <w:r>
        <w:rPr>
          <w:rFonts w:hint="eastAsia" w:eastAsiaTheme="minorEastAsia"/>
          <w:color w:val="auto"/>
          <w:sz w:val="24"/>
          <w:szCs w:val="24"/>
        </w:rPr>
        <w:t>用地面积：</w:t>
      </w:r>
      <w:r>
        <w:rPr>
          <w:rFonts w:hint="eastAsia" w:eastAsiaTheme="minorEastAsia"/>
          <w:color w:val="auto"/>
          <w:sz w:val="24"/>
          <w:szCs w:val="24"/>
          <w:lang w:val="en-US" w:eastAsia="zh-CN"/>
        </w:rPr>
        <w:t>4151.39</w:t>
      </w:r>
      <w:r>
        <w:rPr>
          <w:rFonts w:hint="eastAsia" w:eastAsiaTheme="minorEastAsia"/>
          <w:color w:val="auto"/>
          <w:sz w:val="24"/>
          <w:szCs w:val="24"/>
        </w:rPr>
        <w:t>m</w:t>
      </w:r>
      <w:r>
        <w:rPr>
          <w:rFonts w:hint="eastAsia" w:eastAsiaTheme="minorEastAsia"/>
          <w:color w:val="auto"/>
          <w:sz w:val="24"/>
          <w:szCs w:val="24"/>
          <w:vertAlign w:val="superscript"/>
        </w:rPr>
        <w:t>2</w:t>
      </w:r>
      <w:r>
        <w:rPr>
          <w:rFonts w:hint="eastAsia" w:eastAsiaTheme="minorEastAsia"/>
          <w:color w:val="auto"/>
          <w:sz w:val="24"/>
          <w:szCs w:val="24"/>
        </w:rPr>
        <w:t>，工业用地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eastAsiaTheme="minorEastAsia"/>
          <w:color w:val="auto"/>
          <w:sz w:val="24"/>
          <w:szCs w:val="24"/>
        </w:rPr>
      </w:pPr>
      <w:r>
        <w:rPr>
          <w:rFonts w:hint="eastAsia" w:eastAsiaTheme="minorEastAsia"/>
          <w:color w:val="auto"/>
          <w:sz w:val="24"/>
          <w:szCs w:val="24"/>
        </w:rPr>
        <w:t>建设内容：</w:t>
      </w:r>
      <w:r>
        <w:rPr>
          <w:rFonts w:hint="eastAsia" w:eastAsiaTheme="minorEastAsia"/>
          <w:color w:val="auto"/>
          <w:sz w:val="24"/>
          <w:szCs w:val="24"/>
          <w:lang w:val="en-US" w:eastAsia="zh-CN"/>
        </w:rPr>
        <w:t>钢架构厂房1栋，</w:t>
      </w:r>
      <w:r>
        <w:rPr>
          <w:rFonts w:hint="eastAsia" w:eastAsiaTheme="minorEastAsia"/>
          <w:color w:val="auto"/>
          <w:sz w:val="24"/>
          <w:szCs w:val="24"/>
        </w:rPr>
        <w:t>占地面积1760m</w:t>
      </w:r>
      <w:r>
        <w:rPr>
          <w:rFonts w:hint="eastAsia" w:eastAsiaTheme="minorEastAsia"/>
          <w:color w:val="auto"/>
          <w:sz w:val="24"/>
          <w:szCs w:val="24"/>
          <w:vertAlign w:val="superscript"/>
        </w:rPr>
        <w:t>2</w:t>
      </w:r>
      <w:r>
        <w:rPr>
          <w:rFonts w:hint="eastAsia" w:eastAsiaTheme="minorEastAsia"/>
          <w:color w:val="auto"/>
          <w:sz w:val="24"/>
          <w:szCs w:val="24"/>
        </w:rPr>
        <w:t>，</w:t>
      </w:r>
      <w:r>
        <w:rPr>
          <w:rFonts w:hint="eastAsia" w:eastAsiaTheme="minorEastAsia"/>
          <w:color w:val="auto"/>
          <w:sz w:val="24"/>
          <w:szCs w:val="24"/>
          <w:lang w:val="en-US" w:eastAsia="zh-CN"/>
        </w:rPr>
        <w:t>2层结构，1层为生产区和冻库，二层为办公区。1层建设内容包括：接果和初冲洗水池3个</w:t>
      </w:r>
      <w:r>
        <w:rPr>
          <w:rFonts w:hint="eastAsia" w:eastAsiaTheme="minorEastAsia"/>
          <w:color w:val="auto"/>
          <w:sz w:val="24"/>
          <w:szCs w:val="24"/>
        </w:rPr>
        <w:t>，总占地面积1</w:t>
      </w:r>
      <w:r>
        <w:rPr>
          <w:rFonts w:hint="default" w:ascii="Times New Roman" w:hAnsi="Times New Roman" w:cs="Times New Roman" w:eastAsiaTheme="minorEastAsia"/>
          <w:color w:val="auto"/>
          <w:sz w:val="24"/>
          <w:szCs w:val="24"/>
        </w:rPr>
        <w:t>44</w:t>
      </w:r>
      <w:r>
        <w:rPr>
          <w:rFonts w:hint="default" w:ascii="Times New Roman" w:hAnsi="Times New Roman" w:cs="Times New Roman" w:eastAsiaTheme="minorEastAsia"/>
          <w:color w:val="auto"/>
          <w:sz w:val="24"/>
          <w:szCs w:val="24"/>
          <w:lang w:val="en-US" w:eastAsia="zh-CN"/>
        </w:rPr>
        <w:t>m</w:t>
      </w:r>
      <w:r>
        <w:rPr>
          <w:rFonts w:hint="default" w:ascii="Times New Roman" w:hAnsi="Times New Roman" w:cs="Times New Roman" w:eastAsiaTheme="minorEastAsia"/>
          <w:color w:val="auto"/>
          <w:sz w:val="24"/>
          <w:szCs w:val="24"/>
          <w:vertAlign w:val="superscript"/>
          <w:lang w:val="en-US" w:eastAsia="zh-CN"/>
        </w:rPr>
        <w:t>2</w:t>
      </w:r>
      <w:r>
        <w:rPr>
          <w:rFonts w:hint="eastAsia" w:cs="Times New Roman"/>
          <w:color w:val="auto"/>
          <w:lang w:eastAsia="zh-CN"/>
        </w:rPr>
        <w:t>；</w:t>
      </w:r>
      <w:r>
        <w:rPr>
          <w:rFonts w:hint="default" w:ascii="Times New Roman" w:hAnsi="Times New Roman" w:cs="Times New Roman" w:eastAsiaTheme="minorEastAsia"/>
          <w:color w:val="auto"/>
          <w:sz w:val="24"/>
          <w:szCs w:val="24"/>
        </w:rPr>
        <w:t>速冻库2个、极冻库2个，总占地面积260</w:t>
      </w:r>
      <w:r>
        <w:rPr>
          <w:rFonts w:hint="default" w:ascii="Times New Roman" w:hAnsi="Times New Roman" w:cs="Times New Roman" w:eastAsiaTheme="minorEastAsia"/>
          <w:color w:val="auto"/>
          <w:sz w:val="24"/>
          <w:szCs w:val="24"/>
          <w:lang w:val="en-US" w:eastAsia="zh-CN"/>
        </w:rPr>
        <w:t>m</w:t>
      </w:r>
      <w:r>
        <w:rPr>
          <w:rFonts w:hint="default" w:ascii="Times New Roman" w:hAnsi="Times New Roman" w:cs="Times New Roman" w:eastAsiaTheme="minorEastAsia"/>
          <w:color w:val="auto"/>
          <w:sz w:val="24"/>
          <w:szCs w:val="24"/>
          <w:vertAlign w:val="superscript"/>
          <w:lang w:val="en-US" w:eastAsia="zh-CN"/>
        </w:rPr>
        <w:t>2</w:t>
      </w:r>
      <w:r>
        <w:rPr>
          <w:rFonts w:hint="eastAsia" w:cs="Times New Roman" w:eastAsiaTheme="minorEastAsia"/>
          <w:color w:val="auto"/>
          <w:sz w:val="24"/>
          <w:szCs w:val="24"/>
          <w:lang w:eastAsia="zh-CN"/>
        </w:rPr>
        <w:t>；</w:t>
      </w:r>
      <w:r>
        <w:rPr>
          <w:rFonts w:hint="eastAsia" w:cs="Times New Roman" w:eastAsiaTheme="minorEastAsia"/>
          <w:color w:val="auto"/>
          <w:sz w:val="24"/>
          <w:szCs w:val="24"/>
          <w:lang w:val="en-US" w:eastAsia="zh-CN"/>
        </w:rPr>
        <w:t>生产车间1座600m</w:t>
      </w:r>
      <w:r>
        <w:rPr>
          <w:rFonts w:hint="eastAsia" w:cs="Times New Roman" w:eastAsiaTheme="minorEastAsia"/>
          <w:color w:val="auto"/>
          <w:sz w:val="24"/>
          <w:szCs w:val="24"/>
          <w:vertAlign w:val="superscript"/>
          <w:lang w:val="en-US" w:eastAsia="zh-CN"/>
        </w:rPr>
        <w:t>2</w:t>
      </w:r>
      <w:r>
        <w:rPr>
          <w:rFonts w:hint="eastAsia" w:cs="Times New Roman" w:eastAsiaTheme="minorEastAsia"/>
          <w:color w:val="auto"/>
          <w:sz w:val="24"/>
          <w:szCs w:val="24"/>
          <w:lang w:val="en-US" w:eastAsia="zh-CN"/>
        </w:rPr>
        <w:t>，其他包括设备房1个50m</w:t>
      </w:r>
      <w:r>
        <w:rPr>
          <w:rFonts w:hint="eastAsia" w:cs="Times New Roman" w:eastAsiaTheme="minorEastAsia"/>
          <w:color w:val="auto"/>
          <w:sz w:val="24"/>
          <w:szCs w:val="24"/>
          <w:vertAlign w:val="superscript"/>
          <w:lang w:val="en-US" w:eastAsia="zh-CN"/>
        </w:rPr>
        <w:t>2</w:t>
      </w:r>
      <w:r>
        <w:rPr>
          <w:rFonts w:hint="eastAsia" w:cs="Times New Roman" w:eastAsiaTheme="minorEastAsia"/>
          <w:color w:val="auto"/>
          <w:sz w:val="24"/>
          <w:szCs w:val="24"/>
          <w:lang w:val="en-US" w:eastAsia="zh-CN"/>
        </w:rPr>
        <w:t>、生物质蒸汽发生器房1个20m</w:t>
      </w:r>
      <w:r>
        <w:rPr>
          <w:rFonts w:hint="eastAsia" w:cs="Times New Roman" w:eastAsiaTheme="minorEastAsia"/>
          <w:color w:val="auto"/>
          <w:sz w:val="24"/>
          <w:szCs w:val="24"/>
          <w:vertAlign w:val="superscript"/>
          <w:lang w:val="en-US" w:eastAsia="zh-CN"/>
        </w:rPr>
        <w:t>2</w:t>
      </w:r>
      <w:r>
        <w:rPr>
          <w:rFonts w:hint="eastAsia" w:cs="Times New Roman" w:eastAsiaTheme="minorEastAsia"/>
          <w:color w:val="auto"/>
          <w:sz w:val="24"/>
          <w:szCs w:val="24"/>
          <w:lang w:val="en-US" w:eastAsia="zh-CN"/>
        </w:rPr>
        <w:t>、食堂1间20m</w:t>
      </w:r>
      <w:r>
        <w:rPr>
          <w:rFonts w:hint="eastAsia" w:cs="Times New Roman" w:eastAsiaTheme="minorEastAsia"/>
          <w:color w:val="auto"/>
          <w:sz w:val="24"/>
          <w:szCs w:val="24"/>
          <w:vertAlign w:val="superscript"/>
          <w:lang w:val="en-US" w:eastAsia="zh-CN"/>
        </w:rPr>
        <w:t>2</w:t>
      </w:r>
      <w:r>
        <w:rPr>
          <w:rFonts w:hint="eastAsia" w:cs="Times New Roman" w:eastAsiaTheme="minorEastAsia"/>
          <w:color w:val="auto"/>
          <w:sz w:val="24"/>
          <w:szCs w:val="24"/>
          <w:lang w:val="en-US" w:eastAsia="zh-CN"/>
        </w:rPr>
        <w:t>、卫生间1个70m</w:t>
      </w:r>
      <w:r>
        <w:rPr>
          <w:rFonts w:hint="eastAsia" w:cs="Times New Roman" w:eastAsiaTheme="minorEastAsia"/>
          <w:color w:val="auto"/>
          <w:sz w:val="24"/>
          <w:szCs w:val="24"/>
          <w:vertAlign w:val="superscript"/>
          <w:lang w:val="en-US" w:eastAsia="zh-CN"/>
        </w:rPr>
        <w:t>2</w:t>
      </w:r>
      <w:r>
        <w:rPr>
          <w:rFonts w:hint="eastAsia" w:cs="Times New Roman" w:eastAsiaTheme="minorEastAsia"/>
          <w:color w:val="auto"/>
          <w:sz w:val="24"/>
          <w:szCs w:val="24"/>
          <w:lang w:val="en-US" w:eastAsia="zh-CN"/>
        </w:rPr>
        <w:t>和化验室1个50m</w:t>
      </w:r>
      <w:r>
        <w:rPr>
          <w:rFonts w:hint="eastAsia" w:cs="Times New Roman" w:eastAsiaTheme="minorEastAsia"/>
          <w:color w:val="auto"/>
          <w:sz w:val="24"/>
          <w:szCs w:val="24"/>
          <w:vertAlign w:val="superscript"/>
          <w:lang w:val="en-US" w:eastAsia="zh-CN"/>
        </w:rPr>
        <w:t>2</w:t>
      </w:r>
      <w:r>
        <w:rPr>
          <w:rFonts w:hint="eastAsia" w:cs="Times New Roman" w:eastAsiaTheme="minorEastAsia"/>
          <w:color w:val="auto"/>
          <w:sz w:val="24"/>
          <w:szCs w:val="24"/>
          <w:lang w:val="en-US" w:eastAsia="zh-CN"/>
        </w:rPr>
        <w:t>、通道及杂物仓库等。二层主要为办公区和参观走廊，</w:t>
      </w:r>
      <w:r>
        <w:rPr>
          <w:rFonts w:hint="default" w:ascii="Times New Roman" w:hAnsi="Times New Roman" w:cs="Times New Roman" w:eastAsiaTheme="minorEastAsia"/>
          <w:color w:val="auto"/>
          <w:sz w:val="24"/>
          <w:szCs w:val="24"/>
        </w:rPr>
        <w:t>建筑面积544</w:t>
      </w:r>
      <w:r>
        <w:rPr>
          <w:rFonts w:hint="eastAsia" w:ascii="Times New Roman" w:hAnsi="Times New Roman" w:cs="Times New Roman" w:eastAsiaTheme="minorEastAsia"/>
          <w:color w:val="auto"/>
          <w:sz w:val="24"/>
          <w:szCs w:val="24"/>
          <w:lang w:val="en-US" w:eastAsia="zh-CN"/>
        </w:rPr>
        <w:t>m</w:t>
      </w:r>
      <w:r>
        <w:rPr>
          <w:rFonts w:hint="eastAsia" w:ascii="Times New Roman" w:hAnsi="Times New Roman" w:cs="Times New Roman" w:eastAsiaTheme="minorEastAsia"/>
          <w:color w:val="auto"/>
          <w:sz w:val="24"/>
          <w:szCs w:val="24"/>
          <w:vertAlign w:val="superscript"/>
          <w:lang w:val="en-US" w:eastAsia="zh-CN"/>
        </w:rPr>
        <w:t>2</w:t>
      </w:r>
      <w:r>
        <w:rPr>
          <w:rFonts w:hint="default" w:ascii="Times New Roman" w:hAnsi="Times New Roman" w:cs="Times New Roman" w:eastAsiaTheme="minorEastAsia"/>
          <w:color w:val="auto"/>
          <w:sz w:val="24"/>
          <w:szCs w:val="24"/>
        </w:rPr>
        <w:t>；</w:t>
      </w:r>
      <w:r>
        <w:rPr>
          <w:rFonts w:hint="eastAsia" w:cs="Times New Roman" w:eastAsiaTheme="minorEastAsia"/>
          <w:color w:val="auto"/>
          <w:sz w:val="24"/>
          <w:szCs w:val="24"/>
          <w:lang w:val="en-US" w:eastAsia="zh-CN"/>
        </w:rPr>
        <w:t>其余建设内容包括辅助设施、配套设施和环保设施等。</w:t>
      </w:r>
    </w:p>
    <w:p>
      <w:pPr>
        <w:keepNext w:val="0"/>
        <w:keepLines w:val="0"/>
        <w:pageBreakBefore w:val="0"/>
        <w:widowControl w:val="0"/>
        <w:shd w:val="clear"/>
        <w:kinsoku/>
        <w:wordWrap/>
        <w:overflowPunct/>
        <w:topLinePunct w:val="0"/>
        <w:autoSpaceDE/>
        <w:autoSpaceDN/>
        <w:bidi w:val="0"/>
        <w:adjustRightInd w:val="0"/>
        <w:snapToGrid w:val="0"/>
        <w:spacing w:line="360" w:lineRule="auto"/>
        <w:ind w:firstLine="480" w:firstLineChars="200"/>
        <w:textAlignment w:val="auto"/>
        <w:outlineLvl w:val="9"/>
        <w:rPr>
          <w:rFonts w:hint="eastAsia" w:ascii="Times New Roman" w:hAnsi="Times New Roman" w:eastAsiaTheme="minorEastAsia"/>
          <w:color w:val="auto"/>
          <w:sz w:val="24"/>
          <w:highlight w:val="none"/>
          <w:lang w:eastAsia="zh-CN"/>
        </w:rPr>
      </w:pPr>
      <w:r>
        <w:rPr>
          <w:rFonts w:hint="eastAsia" w:eastAsiaTheme="minorEastAsia"/>
          <w:color w:val="auto"/>
          <w:sz w:val="24"/>
          <w:szCs w:val="24"/>
        </w:rPr>
        <w:t>生产规模：年产1200吨果蔬汁（其中果汁900吨，蔬菜汁300吨）</w:t>
      </w:r>
      <w:r>
        <w:rPr>
          <w:rFonts w:hint="eastAsia" w:eastAsiaTheme="minorEastAsia"/>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outlineLvl w:val="3"/>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三、政策符合性分析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cs="Times New Roman" w:eastAsiaTheme="minorEastAsia"/>
          <w:color w:val="auto"/>
          <w:sz w:val="24"/>
          <w:szCs w:val="24"/>
          <w:lang w:val="en-US" w:eastAsia="zh-CN"/>
        </w:rPr>
        <w:t>该项目属于</w:t>
      </w:r>
      <w:r>
        <w:rPr>
          <w:rFonts w:hint="eastAsia" w:ascii="宋体" w:hAnsi="宋体" w:cs="宋体"/>
          <w:color w:val="auto"/>
          <w:sz w:val="24"/>
          <w:szCs w:val="24"/>
        </w:rPr>
        <w:t>国家《产业结构调整指导目录（</w:t>
      </w:r>
      <w:r>
        <w:rPr>
          <w:rFonts w:hint="eastAsia"/>
          <w:color w:val="auto"/>
          <w:sz w:val="24"/>
          <w:szCs w:val="24"/>
          <w:lang w:val="en-US" w:eastAsia="zh-CN"/>
        </w:rPr>
        <w:t>2024年本</w:t>
      </w:r>
      <w:r>
        <w:rPr>
          <w:rFonts w:hint="eastAsia" w:ascii="宋体" w:hAnsi="宋体" w:cs="宋体"/>
          <w:color w:val="auto"/>
          <w:sz w:val="24"/>
          <w:szCs w:val="24"/>
        </w:rPr>
        <w:t>）》</w:t>
      </w:r>
      <w:r>
        <w:rPr>
          <w:rFonts w:hint="eastAsia" w:ascii="宋体" w:hAnsi="宋体" w:cs="宋体"/>
          <w:color w:val="auto"/>
          <w:sz w:val="24"/>
          <w:szCs w:val="24"/>
          <w:lang w:val="en-US" w:eastAsia="zh-CN"/>
        </w:rPr>
        <w:t>中允许类建设项目，建设地点位于</w:t>
      </w:r>
      <w:r>
        <w:rPr>
          <w:rFonts w:hint="eastAsia" w:eastAsiaTheme="minorEastAsia"/>
          <w:color w:val="auto"/>
          <w:sz w:val="24"/>
          <w:szCs w:val="24"/>
        </w:rPr>
        <w:t>云南省楚雄州姚安县草海工业集聚区</w:t>
      </w:r>
      <w:r>
        <w:rPr>
          <w:rFonts w:hint="eastAsia" w:eastAsiaTheme="minorEastAsia"/>
          <w:color w:val="auto"/>
          <w:sz w:val="24"/>
          <w:szCs w:val="24"/>
          <w:lang w:val="en-US" w:eastAsia="zh-CN"/>
        </w:rPr>
        <w:t>中的轻工产业区，符合园区规划定位；所建内容</w:t>
      </w:r>
      <w:r>
        <w:rPr>
          <w:rFonts w:hint="eastAsia" w:ascii="Times New Roman" w:hAnsi="Times New Roman" w:eastAsia="宋体" w:cs="Times New Roman"/>
          <w:b w:val="0"/>
          <w:bCs w:val="0"/>
          <w:color w:val="auto"/>
          <w:kern w:val="0"/>
          <w:sz w:val="24"/>
          <w:szCs w:val="21"/>
          <w:lang w:val="en-US" w:eastAsia="zh-CN" w:bidi="ar-SA"/>
        </w:rPr>
        <w:t>符合《姚安工业园区总体规划修编（2011-2030）核心区环境影响报告书》及其审查意见中的相应建设和准入要求。根据项目“三区三线”查询结果，本项目地块不占用姚安县基本农田、生态保护红线，</w:t>
      </w:r>
      <w:r>
        <w:rPr>
          <w:rFonts w:hint="eastAsia" w:cs="Times New Roman"/>
          <w:b w:val="0"/>
          <w:bCs w:val="0"/>
          <w:color w:val="auto"/>
          <w:kern w:val="0"/>
          <w:sz w:val="24"/>
          <w:szCs w:val="21"/>
          <w:lang w:val="en-US" w:eastAsia="zh-CN" w:bidi="ar-SA"/>
        </w:rPr>
        <w:t>在规划的城市开发边界范围内，建设内容</w:t>
      </w:r>
      <w:r>
        <w:rPr>
          <w:rFonts w:hint="eastAsia" w:ascii="Times New Roman" w:hAnsi="Times New Roman" w:eastAsia="宋体" w:cs="Times New Roman"/>
          <w:b w:val="0"/>
          <w:bCs w:val="0"/>
          <w:color w:val="auto"/>
          <w:kern w:val="0"/>
          <w:sz w:val="24"/>
          <w:szCs w:val="21"/>
          <w:lang w:val="en-US" w:eastAsia="zh-CN" w:bidi="ar-SA"/>
        </w:rPr>
        <w:t>符合《楚雄</w:t>
      </w:r>
      <w:r>
        <w:rPr>
          <w:color w:val="auto"/>
          <w:sz w:val="24"/>
        </w:rPr>
        <w:t>州人民政府关于印发</w:t>
      </w:r>
      <w:r>
        <w:rPr>
          <w:rFonts w:hint="eastAsia" w:ascii="宋体" w:hAnsi="宋体" w:cs="宋体"/>
          <w:color w:val="auto"/>
          <w:sz w:val="24"/>
        </w:rPr>
        <w:t>楚雄州“三线一单”生态</w:t>
      </w:r>
      <w:r>
        <w:rPr>
          <w:color w:val="auto"/>
          <w:sz w:val="24"/>
        </w:rPr>
        <w:t>环境分区管控实施方案的通知》</w:t>
      </w:r>
      <w:r>
        <w:rPr>
          <w:rFonts w:hint="eastAsia"/>
          <w:color w:val="auto"/>
          <w:sz w:val="24"/>
        </w:rPr>
        <w:t>（</w:t>
      </w:r>
      <w:r>
        <w:rPr>
          <w:color w:val="auto"/>
          <w:sz w:val="24"/>
        </w:rPr>
        <w:t>楚政通〔</w:t>
      </w:r>
      <w:r>
        <w:rPr>
          <w:rFonts w:hint="eastAsia"/>
          <w:color w:val="auto"/>
          <w:sz w:val="24"/>
        </w:rPr>
        <w:t>2021</w:t>
      </w:r>
      <w:r>
        <w:rPr>
          <w:color w:val="auto"/>
          <w:sz w:val="24"/>
        </w:rPr>
        <w:t>〕22号</w:t>
      </w:r>
      <w:r>
        <w:rPr>
          <w:rFonts w:hint="eastAsia"/>
          <w:color w:val="auto"/>
          <w:sz w:val="24"/>
        </w:rPr>
        <w:t>）</w:t>
      </w:r>
      <w:r>
        <w:rPr>
          <w:rFonts w:hint="eastAsia"/>
          <w:color w:val="auto"/>
          <w:sz w:val="24"/>
          <w:lang w:val="en-US" w:eastAsia="zh-CN"/>
        </w:rPr>
        <w:t>中相应要求。符合</w:t>
      </w:r>
      <w:r>
        <w:rPr>
          <w:rFonts w:hint="eastAsia"/>
          <w:color w:val="auto"/>
          <w:kern w:val="0"/>
          <w:sz w:val="24"/>
        </w:rPr>
        <w:t>《关于印发长江经济带发展负面清单指南（试行，2022年版）的</w:t>
      </w:r>
      <w:r>
        <w:rPr>
          <w:rFonts w:hint="eastAsia" w:ascii="Times New Roman" w:hAnsi="Times New Roman" w:eastAsia="宋体" w:cs="Times New Roman"/>
          <w:color w:val="auto"/>
          <w:sz w:val="24"/>
        </w:rPr>
        <w:t>通知》</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《云南省长江经济带发展负面清单指南实施细则（试行，2022年版）》</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w:t>
      </w:r>
      <w:r>
        <w:rPr>
          <w:rFonts w:ascii="Times New Roman" w:hAnsi="Times New Roman" w:eastAsia="宋体" w:cs="Times New Roman"/>
          <w:color w:val="auto"/>
          <w:sz w:val="24"/>
        </w:rPr>
        <w:t>楚雄彝族自治州“十四五”生态环境保护规划》</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《云南省空气质量持续改善行动实施方案》中相应要求。</w:t>
      </w:r>
      <w:r>
        <w:rPr>
          <w:rFonts w:hint="eastAsia"/>
          <w:color w:val="auto"/>
          <w:sz w:val="24"/>
          <w:lang w:val="en-US" w:eastAsia="zh-CN"/>
        </w:rPr>
        <w:t>现状区域环境质量较好，有较大的容量，市政基础设施完好，排水具备进入管网和污水处理厂条件，周边500m内无环境敏感保护目标，无限制本项目建设的因素。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default"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四、施工期环境影响分析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rPr>
        <w:t>本项目</w:t>
      </w:r>
      <w:r>
        <w:rPr>
          <w:rFonts w:hint="eastAsia" w:ascii="宋体" w:hAnsi="宋体" w:cs="宋体"/>
          <w:color w:val="auto"/>
          <w:sz w:val="24"/>
          <w:szCs w:val="24"/>
          <w:lang w:val="en-US" w:eastAsia="zh-CN"/>
        </w:rPr>
        <w:t>厂房和生产线已经于2023年8月建成，</w:t>
      </w:r>
      <w:r>
        <w:rPr>
          <w:rFonts w:hint="eastAsia" w:cs="Times New Roman" w:eastAsiaTheme="minorEastAsia"/>
          <w:color w:val="auto"/>
          <w:sz w:val="24"/>
          <w:szCs w:val="24"/>
          <w:lang w:val="en-US" w:eastAsia="zh-CN"/>
        </w:rPr>
        <w:t>本次环评审批后，</w:t>
      </w:r>
      <w:r>
        <w:rPr>
          <w:rFonts w:hint="eastAsia" w:ascii="宋体" w:hAnsi="宋体" w:cs="宋体"/>
          <w:color w:val="auto"/>
          <w:sz w:val="24"/>
          <w:szCs w:val="24"/>
          <w:lang w:val="en-US" w:eastAsia="zh-CN"/>
        </w:rPr>
        <w:t>施工期较简单，主要施工内容包括：拆除0.3t/h的生物质蒸汽发生器，安装1台2.1t/h的生物质蒸汽发生器满足生产要求，完善部分环保设施和部分辅助设施，包括果渣暂存点、危废暂存间等，施工时间较短，约10天。施工期间产生的污染物包括：少量的施工扬尘、施工废水、安装固废、建筑垃圾、施工噪声、生活垃圾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outlineLvl w:val="3"/>
        <w:rPr>
          <w:rFonts w:hint="eastAsia" w:ascii="宋体" w:hAnsi="宋体" w:eastAsia="宋体" w:cs="宋体"/>
          <w:color w:val="auto"/>
          <w:kern w:val="2"/>
          <w:sz w:val="24"/>
          <w:szCs w:val="24"/>
          <w:lang w:val="en-US" w:eastAsia="zh-CN" w:bidi="ar-SA"/>
        </w:rPr>
      </w:pPr>
      <w:r>
        <w:rPr>
          <w:rFonts w:hint="eastAsia" w:cs="Times New Roman"/>
          <w:b/>
          <w:bCs/>
          <w:color w:val="auto"/>
          <w:sz w:val="24"/>
          <w:szCs w:val="24"/>
          <w:highlight w:val="none"/>
          <w:lang w:val="en-US" w:eastAsia="zh-CN"/>
        </w:rPr>
        <w:t>（1）施工期期间废气治理措施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施工期废气包括扬尘、燃油机械废气</w:t>
      </w:r>
      <w:r>
        <w:rPr>
          <w:rFonts w:hint="eastAsia" w:ascii="宋体" w:hAnsi="宋体" w:cs="宋体"/>
          <w:color w:val="auto"/>
          <w:kern w:val="2"/>
          <w:sz w:val="24"/>
          <w:szCs w:val="24"/>
          <w:lang w:val="en-US" w:eastAsia="zh-CN" w:bidi="ar-SA"/>
        </w:rPr>
        <w:t>。</w:t>
      </w:r>
      <w:r>
        <w:rPr>
          <w:rFonts w:hint="eastAsia" w:ascii="宋体" w:hAnsi="宋体" w:eastAsia="宋体" w:cs="宋体"/>
          <w:color w:val="auto"/>
          <w:kern w:val="2"/>
          <w:sz w:val="24"/>
          <w:szCs w:val="24"/>
          <w:lang w:val="en-US" w:eastAsia="zh-CN" w:bidi="ar-SA"/>
        </w:rPr>
        <w:t>采取的治理措施包括：</w:t>
      </w:r>
      <w:r>
        <w:rPr>
          <w:rFonts w:hint="eastAsia" w:ascii="宋体" w:hAnsi="宋体" w:cs="宋体"/>
          <w:color w:val="auto"/>
          <w:kern w:val="2"/>
          <w:sz w:val="24"/>
          <w:szCs w:val="24"/>
          <w:lang w:val="en-US" w:eastAsia="zh-CN" w:bidi="ar-SA"/>
        </w:rPr>
        <w:t>扬尘：</w:t>
      </w: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 1 \* GB3 \* MERGEFORMAT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t>①</w:t>
      </w:r>
      <w:r>
        <w:rPr>
          <w:rFonts w:hint="eastAsia" w:ascii="宋体" w:hAnsi="宋体" w:eastAsia="宋体" w:cs="宋体"/>
          <w:color w:val="auto"/>
          <w:kern w:val="2"/>
          <w:sz w:val="24"/>
          <w:szCs w:val="24"/>
          <w:lang w:val="en-US" w:eastAsia="zh-CN" w:bidi="ar-SA"/>
        </w:rPr>
        <w:fldChar w:fldCharType="end"/>
      </w:r>
      <w:r>
        <w:rPr>
          <w:rFonts w:hint="eastAsia" w:ascii="宋体" w:hAnsi="宋体" w:eastAsia="宋体" w:cs="宋体"/>
          <w:color w:val="auto"/>
          <w:kern w:val="2"/>
          <w:sz w:val="24"/>
          <w:szCs w:val="24"/>
          <w:lang w:val="en-US" w:eastAsia="zh-CN" w:bidi="ar-SA"/>
        </w:rPr>
        <w:t>洒水软管1套；</w:t>
      </w: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 2 \* GB3 \* MERGEFORMAT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t>②</w:t>
      </w:r>
      <w:r>
        <w:rPr>
          <w:rFonts w:hint="eastAsia" w:ascii="宋体" w:hAnsi="宋体" w:eastAsia="宋体" w:cs="宋体"/>
          <w:color w:val="auto"/>
          <w:kern w:val="2"/>
          <w:sz w:val="24"/>
          <w:szCs w:val="24"/>
          <w:lang w:val="en-US" w:eastAsia="zh-CN" w:bidi="ar-SA"/>
        </w:rPr>
        <w:fldChar w:fldCharType="end"/>
      </w:r>
      <w:r>
        <w:rPr>
          <w:rFonts w:hint="eastAsia" w:ascii="宋体" w:hAnsi="宋体" w:eastAsia="宋体" w:cs="宋体"/>
          <w:color w:val="auto"/>
          <w:kern w:val="2"/>
          <w:sz w:val="24"/>
          <w:szCs w:val="24"/>
          <w:lang w:val="en-US" w:eastAsia="zh-CN" w:bidi="ar-SA"/>
        </w:rPr>
        <w:t>砂石料堆放于</w:t>
      </w:r>
      <w:r>
        <w:rPr>
          <w:rFonts w:hint="eastAsia" w:ascii="宋体" w:hAnsi="宋体" w:cs="宋体"/>
          <w:color w:val="auto"/>
          <w:kern w:val="2"/>
          <w:sz w:val="24"/>
          <w:szCs w:val="24"/>
          <w:lang w:val="en-US" w:eastAsia="zh-CN" w:bidi="ar-SA"/>
        </w:rPr>
        <w:t>已建</w:t>
      </w:r>
      <w:r>
        <w:rPr>
          <w:rFonts w:hint="eastAsia" w:ascii="宋体" w:hAnsi="宋体" w:eastAsia="宋体" w:cs="宋体"/>
          <w:color w:val="auto"/>
          <w:kern w:val="2"/>
          <w:sz w:val="24"/>
          <w:szCs w:val="24"/>
          <w:lang w:val="en-US" w:eastAsia="zh-CN" w:bidi="ar-SA"/>
        </w:rPr>
        <w:t>厂房，并进行遮盖，拌和集中于厂房下专用混凝土盛装小车；</w:t>
      </w: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 3 \* GB3 \* MERGEFORMAT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t>③</w:t>
      </w:r>
      <w:r>
        <w:rPr>
          <w:rFonts w:hint="eastAsia" w:ascii="宋体" w:hAnsi="宋体" w:eastAsia="宋体" w:cs="宋体"/>
          <w:color w:val="auto"/>
          <w:kern w:val="2"/>
          <w:sz w:val="24"/>
          <w:szCs w:val="24"/>
          <w:lang w:val="en-US" w:eastAsia="zh-CN" w:bidi="ar-SA"/>
        </w:rPr>
        <w:fldChar w:fldCharType="end"/>
      </w:r>
      <w:r>
        <w:rPr>
          <w:rFonts w:hint="eastAsia" w:ascii="宋体" w:hAnsi="宋体" w:eastAsia="宋体" w:cs="宋体"/>
          <w:color w:val="auto"/>
          <w:kern w:val="2"/>
          <w:sz w:val="24"/>
          <w:szCs w:val="24"/>
          <w:lang w:val="en-US" w:eastAsia="zh-CN" w:bidi="ar-SA"/>
        </w:rPr>
        <w:t>焊接作业置于厂房下。</w:t>
      </w:r>
      <w:r>
        <w:rPr>
          <w:rFonts w:hint="eastAsia" w:ascii="宋体" w:hAnsi="宋体" w:cs="宋体"/>
          <w:color w:val="auto"/>
          <w:kern w:val="2"/>
          <w:sz w:val="24"/>
          <w:szCs w:val="24"/>
          <w:lang w:val="en-US" w:eastAsia="zh-CN" w:bidi="ar-SA"/>
        </w:rPr>
        <w:t>该类治理措施为针对施工扬尘针对性较强措施，已经较多施工场地证明抑尘效果，可保证厂界扬尘达标排放。对于燃油机械废气，产生量小、地点分散且时间短，大气自然稀释扩散后对周边大气环境影响轻微。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outlineLvl w:val="3"/>
        <w:rPr>
          <w:rFonts w:hint="default"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（2）施工期间废水治理措施</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lang w:val="en-US" w:eastAsia="zh-CN"/>
        </w:rPr>
      </w:pPr>
      <w:r>
        <w:rPr>
          <w:rFonts w:hint="eastAsia"/>
          <w:color w:val="auto"/>
          <w:sz w:val="24"/>
          <w:lang w:val="en-US" w:eastAsia="zh-CN"/>
        </w:rPr>
        <w:t>本项目需求的少量混凝土采用钢结构小车进行拌和或使用商品混凝土，根据使用量进行拌和和采购，不产生施工废水；少量施工人员生活污水经已建化粪池3m</w:t>
      </w:r>
      <w:r>
        <w:rPr>
          <w:rFonts w:hint="eastAsia"/>
          <w:color w:val="auto"/>
          <w:sz w:val="24"/>
          <w:vertAlign w:val="superscript"/>
          <w:lang w:val="en-US" w:eastAsia="zh-CN"/>
        </w:rPr>
        <w:t>3</w:t>
      </w:r>
      <w:r>
        <w:rPr>
          <w:rFonts w:hint="eastAsia"/>
          <w:color w:val="auto"/>
          <w:sz w:val="24"/>
          <w:lang w:val="en-US" w:eastAsia="zh-CN"/>
        </w:rPr>
        <w:t>处理后进入工业集聚区污水管网，最终进入姚安县第二污水处理厂，厂区化粪池出水已接入市政道路污水管网，可保证生活污水进入姚安县第二污水处理厂，类比生活污水经化粪池处理后的出水数据，化粪池处理后的生活污水水质满足进入市政道路污水管网的标准要求，达标排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outlineLvl w:val="3"/>
        <w:rPr>
          <w:rFonts w:hint="default"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（3）施工期噪声防治措施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lang w:val="en-US" w:eastAsia="zh-CN"/>
        </w:rPr>
      </w:pPr>
      <w:r>
        <w:rPr>
          <w:rFonts w:hint="eastAsia"/>
          <w:color w:val="auto"/>
          <w:sz w:val="24"/>
          <w:szCs w:val="24"/>
          <w:lang w:val="en-US" w:eastAsia="zh-CN"/>
        </w:rPr>
        <w:t>本项目主体工程施工已经完成，剩余部分施工过程中会短时使用机械设备，产生部分设备噪声，采取的治理措施包括：</w:t>
      </w:r>
      <w:r>
        <w:rPr>
          <w:color w:val="auto"/>
          <w:sz w:val="24"/>
          <w:szCs w:val="24"/>
        </w:rPr>
        <w:fldChar w:fldCharType="begin"/>
      </w:r>
      <w:r>
        <w:rPr>
          <w:color w:val="auto"/>
          <w:sz w:val="24"/>
          <w:szCs w:val="24"/>
        </w:rPr>
        <w:instrText xml:space="preserve"> = 1 \* GB3 \* MERGEFORMAT </w:instrText>
      </w:r>
      <w:r>
        <w:rPr>
          <w:color w:val="auto"/>
          <w:sz w:val="24"/>
          <w:szCs w:val="24"/>
        </w:rPr>
        <w:fldChar w:fldCharType="separate"/>
      </w:r>
      <w:r>
        <w:rPr>
          <w:color w:val="auto"/>
          <w:sz w:val="24"/>
          <w:szCs w:val="24"/>
        </w:rPr>
        <w:t>①</w:t>
      </w:r>
      <w:r>
        <w:rPr>
          <w:color w:val="auto"/>
          <w:sz w:val="24"/>
          <w:szCs w:val="24"/>
        </w:rPr>
        <w:fldChar w:fldCharType="end"/>
      </w:r>
      <w:r>
        <w:rPr>
          <w:color w:val="auto"/>
          <w:sz w:val="24"/>
          <w:szCs w:val="24"/>
        </w:rPr>
        <w:t>合理安排施工时间，</w:t>
      </w:r>
      <w:r>
        <w:rPr>
          <w:rFonts w:hint="eastAsia"/>
          <w:color w:val="auto"/>
          <w:sz w:val="24"/>
          <w:szCs w:val="24"/>
          <w:lang w:val="en-US" w:eastAsia="zh-CN"/>
        </w:rPr>
        <w:t>禁止午休和夜间施工；</w:t>
      </w:r>
      <w:r>
        <w:rPr>
          <w:color w:val="auto"/>
          <w:sz w:val="24"/>
          <w:szCs w:val="24"/>
        </w:rPr>
        <w:fldChar w:fldCharType="begin"/>
      </w:r>
      <w:r>
        <w:rPr>
          <w:color w:val="auto"/>
          <w:sz w:val="24"/>
          <w:szCs w:val="24"/>
        </w:rPr>
        <w:instrText xml:space="preserve"> = 2 \* GB3 \* MERGEFORMAT </w:instrText>
      </w:r>
      <w:r>
        <w:rPr>
          <w:color w:val="auto"/>
          <w:sz w:val="24"/>
          <w:szCs w:val="24"/>
        </w:rPr>
        <w:fldChar w:fldCharType="separate"/>
      </w:r>
      <w:r>
        <w:rPr>
          <w:color w:val="auto"/>
          <w:sz w:val="24"/>
          <w:szCs w:val="24"/>
        </w:rPr>
        <w:t>②</w:t>
      </w:r>
      <w:r>
        <w:rPr>
          <w:color w:val="auto"/>
          <w:sz w:val="24"/>
          <w:szCs w:val="24"/>
        </w:rPr>
        <w:fldChar w:fldCharType="end"/>
      </w:r>
      <w:r>
        <w:rPr>
          <w:rFonts w:hint="eastAsia" w:ascii="Times New Roman" w:hAnsi="Times New Roman" w:eastAsia="宋体" w:cs="Times New Roman"/>
          <w:color w:val="auto"/>
          <w:sz w:val="24"/>
          <w:lang w:val="en-US" w:eastAsia="zh-CN"/>
        </w:rPr>
        <w:t>选用低噪设备、高噪设备错开使用，加强设备维护保养</w:t>
      </w:r>
      <w:r>
        <w:rPr>
          <w:rFonts w:hint="eastAsia"/>
          <w:color w:val="auto"/>
          <w:sz w:val="24"/>
          <w:szCs w:val="24"/>
          <w:lang w:val="en-US" w:eastAsia="zh-CN"/>
        </w:rPr>
        <w:t>；</w:t>
      </w:r>
      <w:r>
        <w:rPr>
          <w:color w:val="auto"/>
          <w:sz w:val="24"/>
          <w:szCs w:val="24"/>
        </w:rPr>
        <w:fldChar w:fldCharType="begin"/>
      </w:r>
      <w:r>
        <w:rPr>
          <w:color w:val="auto"/>
          <w:sz w:val="24"/>
          <w:szCs w:val="24"/>
        </w:rPr>
        <w:instrText xml:space="preserve"> = 3 \* GB3 \* MERGEFORMAT </w:instrText>
      </w:r>
      <w:r>
        <w:rPr>
          <w:color w:val="auto"/>
          <w:sz w:val="24"/>
          <w:szCs w:val="24"/>
        </w:rPr>
        <w:fldChar w:fldCharType="separate"/>
      </w:r>
      <w:r>
        <w:rPr>
          <w:color w:val="auto"/>
          <w:sz w:val="24"/>
          <w:szCs w:val="24"/>
        </w:rPr>
        <w:t>③</w:t>
      </w:r>
      <w:r>
        <w:rPr>
          <w:color w:val="auto"/>
          <w:sz w:val="24"/>
          <w:szCs w:val="24"/>
        </w:rPr>
        <w:fldChar w:fldCharType="end"/>
      </w:r>
      <w:r>
        <w:rPr>
          <w:rFonts w:hint="eastAsia"/>
          <w:color w:val="auto"/>
          <w:sz w:val="24"/>
          <w:szCs w:val="24"/>
          <w:lang w:val="en-US" w:eastAsia="zh-CN"/>
        </w:rPr>
        <w:t>加快施工进度，缩短施工时间、物料运输车经过村庄减速禁鸣等。采取以上治理措施并经已有厂房隔声后，厂界噪声可达到</w:t>
      </w:r>
      <w:r>
        <w:rPr>
          <w:color w:val="auto"/>
          <w:sz w:val="24"/>
        </w:rPr>
        <w:t>《建筑施工场界环境噪声排放标准》（GB12523－2011）</w:t>
      </w:r>
      <w:r>
        <w:rPr>
          <w:rFonts w:hint="eastAsia"/>
          <w:color w:val="auto"/>
          <w:sz w:val="24"/>
          <w:lang w:val="en-US" w:eastAsia="zh-CN"/>
        </w:rPr>
        <w:t>中昼间相应限值要求，周边200m内无声环境敏感保护目标，对区域声环境</w:t>
      </w:r>
      <w:r>
        <w:rPr>
          <w:rFonts w:hint="eastAsia"/>
          <w:color w:val="auto"/>
          <w:sz w:val="24"/>
          <w:szCs w:val="24"/>
          <w:lang w:val="en-US" w:eastAsia="zh-CN"/>
        </w:rPr>
        <w:t>质量的影响可接受。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outlineLvl w:val="3"/>
        <w:rPr>
          <w:rFonts w:hint="default"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（4）施工期固体废物处置措施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color w:val="auto"/>
          <w:sz w:val="24"/>
          <w:szCs w:val="24"/>
          <w:lang w:val="en-US" w:eastAsia="zh-CN"/>
        </w:rPr>
      </w:pPr>
      <w:r>
        <w:rPr>
          <w:rFonts w:hint="eastAsia"/>
          <w:color w:val="auto"/>
          <w:sz w:val="24"/>
          <w:szCs w:val="24"/>
          <w:lang w:val="en-US" w:eastAsia="zh-CN"/>
        </w:rPr>
        <w:t>本项目产生的固体废物包括：建筑垃圾、安装固废、生活垃圾、化粪池污泥等，采取的处置措施包括：</w:t>
      </w:r>
      <w:r>
        <w:rPr>
          <w:rFonts w:hint="eastAsia"/>
          <w:color w:val="auto"/>
          <w:sz w:val="24"/>
          <w:szCs w:val="24"/>
          <w:lang w:val="en-US" w:eastAsia="zh-CN"/>
        </w:rPr>
        <w:fldChar w:fldCharType="begin"/>
      </w:r>
      <w:r>
        <w:rPr>
          <w:rFonts w:hint="eastAsia"/>
          <w:color w:val="auto"/>
          <w:sz w:val="24"/>
          <w:szCs w:val="24"/>
          <w:lang w:val="en-US" w:eastAsia="zh-CN"/>
        </w:rPr>
        <w:instrText xml:space="preserve"> = 1 \* GB3 \* MERGEFORMAT </w:instrText>
      </w:r>
      <w:r>
        <w:rPr>
          <w:rFonts w:hint="eastAsia"/>
          <w:color w:val="auto"/>
          <w:sz w:val="24"/>
          <w:szCs w:val="24"/>
          <w:lang w:val="en-US" w:eastAsia="zh-CN"/>
        </w:rPr>
        <w:fldChar w:fldCharType="separate"/>
      </w:r>
      <w:r>
        <w:rPr>
          <w:rFonts w:hint="eastAsia"/>
          <w:color w:val="auto"/>
          <w:sz w:val="24"/>
          <w:szCs w:val="24"/>
          <w:lang w:val="en-US" w:eastAsia="zh-CN"/>
        </w:rPr>
        <w:t>①</w:t>
      </w:r>
      <w:r>
        <w:rPr>
          <w:rFonts w:hint="eastAsia"/>
          <w:color w:val="auto"/>
          <w:sz w:val="24"/>
          <w:szCs w:val="24"/>
          <w:lang w:val="en-US" w:eastAsia="zh-CN"/>
        </w:rPr>
        <w:fldChar w:fldCharType="end"/>
      </w:r>
      <w:r>
        <w:rPr>
          <w:rFonts w:hint="eastAsia"/>
          <w:color w:val="auto"/>
          <w:sz w:val="24"/>
          <w:szCs w:val="24"/>
          <w:lang w:val="en-US" w:eastAsia="zh-CN"/>
        </w:rPr>
        <w:t>建筑垃圾、安装固废：少量，可回收的回收出售给废品收购站，不可回收的运至城市管理部门指定的地点堆放；</w:t>
      </w:r>
      <w:r>
        <w:rPr>
          <w:rFonts w:hint="eastAsia"/>
          <w:color w:val="auto"/>
          <w:sz w:val="24"/>
          <w:szCs w:val="24"/>
          <w:lang w:val="en-US" w:eastAsia="zh-CN"/>
        </w:rPr>
        <w:fldChar w:fldCharType="begin"/>
      </w:r>
      <w:r>
        <w:rPr>
          <w:rFonts w:hint="eastAsia"/>
          <w:color w:val="auto"/>
          <w:sz w:val="24"/>
          <w:szCs w:val="24"/>
          <w:lang w:val="en-US" w:eastAsia="zh-CN"/>
        </w:rPr>
        <w:instrText xml:space="preserve"> = 2 \* GB3 \* MERGEFORMAT </w:instrText>
      </w:r>
      <w:r>
        <w:rPr>
          <w:rFonts w:hint="eastAsia"/>
          <w:color w:val="auto"/>
          <w:sz w:val="24"/>
          <w:szCs w:val="24"/>
          <w:lang w:val="en-US" w:eastAsia="zh-CN"/>
        </w:rPr>
        <w:fldChar w:fldCharType="separate"/>
      </w:r>
      <w:r>
        <w:rPr>
          <w:rFonts w:hint="eastAsia"/>
          <w:color w:val="auto"/>
          <w:sz w:val="24"/>
          <w:szCs w:val="24"/>
          <w:lang w:val="en-US" w:eastAsia="zh-CN"/>
        </w:rPr>
        <w:t>②</w:t>
      </w:r>
      <w:r>
        <w:rPr>
          <w:rFonts w:hint="eastAsia"/>
          <w:color w:val="auto"/>
          <w:sz w:val="24"/>
          <w:szCs w:val="24"/>
          <w:lang w:val="en-US" w:eastAsia="zh-CN"/>
        </w:rPr>
        <w:fldChar w:fldCharType="end"/>
      </w:r>
      <w:r>
        <w:rPr>
          <w:rFonts w:hint="eastAsia"/>
          <w:color w:val="auto"/>
          <w:sz w:val="24"/>
          <w:szCs w:val="24"/>
          <w:lang w:val="en-US" w:eastAsia="zh-CN"/>
        </w:rPr>
        <w:t>生活垃圾：塑料袋收集后送入附近垃圾箱，由环卫部门清运处置；</w:t>
      </w:r>
      <w:r>
        <w:rPr>
          <w:rFonts w:hint="eastAsia"/>
          <w:color w:val="auto"/>
          <w:sz w:val="24"/>
          <w:szCs w:val="24"/>
          <w:lang w:val="en-US" w:eastAsia="zh-CN"/>
        </w:rPr>
        <w:fldChar w:fldCharType="begin"/>
      </w:r>
      <w:r>
        <w:rPr>
          <w:rFonts w:hint="eastAsia"/>
          <w:color w:val="auto"/>
          <w:sz w:val="24"/>
          <w:szCs w:val="24"/>
          <w:lang w:val="en-US" w:eastAsia="zh-CN"/>
        </w:rPr>
        <w:instrText xml:space="preserve"> = 3 \* GB3 \* MERGEFORMAT </w:instrText>
      </w:r>
      <w:r>
        <w:rPr>
          <w:rFonts w:hint="eastAsia"/>
          <w:color w:val="auto"/>
          <w:sz w:val="24"/>
          <w:szCs w:val="24"/>
          <w:lang w:val="en-US" w:eastAsia="zh-CN"/>
        </w:rPr>
        <w:fldChar w:fldCharType="separate"/>
      </w:r>
      <w:r>
        <w:rPr>
          <w:rFonts w:hint="eastAsia"/>
          <w:color w:val="auto"/>
          <w:sz w:val="24"/>
          <w:szCs w:val="24"/>
          <w:lang w:val="en-US" w:eastAsia="zh-CN"/>
        </w:rPr>
        <w:t>③</w:t>
      </w:r>
      <w:r>
        <w:rPr>
          <w:rFonts w:hint="eastAsia"/>
          <w:color w:val="auto"/>
          <w:sz w:val="24"/>
          <w:szCs w:val="24"/>
          <w:lang w:val="en-US" w:eastAsia="zh-CN"/>
        </w:rPr>
        <w:fldChar w:fldCharType="end"/>
      </w:r>
      <w:r>
        <w:rPr>
          <w:rFonts w:hint="eastAsia"/>
          <w:color w:val="auto"/>
          <w:sz w:val="24"/>
          <w:szCs w:val="24"/>
          <w:lang w:val="en-US" w:eastAsia="zh-CN"/>
        </w:rPr>
        <w:t>化粪池污泥：委托环卫部门定期进行清掏。固体废物妥善处置率100%。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eastAsia"/>
          <w:color w:val="auto"/>
          <w:sz w:val="24"/>
          <w:szCs w:val="24"/>
          <w:lang w:val="en-US" w:eastAsia="zh-CN"/>
        </w:rPr>
      </w:pPr>
      <w:r>
        <w:rPr>
          <w:rFonts w:hint="eastAsia" w:cs="Times New Roman"/>
          <w:b/>
          <w:bCs/>
          <w:color w:val="auto"/>
          <w:sz w:val="24"/>
          <w:szCs w:val="24"/>
          <w:highlight w:val="none"/>
          <w:lang w:val="en-US" w:eastAsia="zh-CN"/>
        </w:rPr>
        <w:t>（5）生态环境影响分析</w:t>
      </w:r>
      <w:r>
        <w:rPr>
          <w:rFonts w:hint="eastAsia"/>
          <w:color w:val="auto"/>
          <w:sz w:val="24"/>
          <w:szCs w:val="24"/>
          <w:lang w:val="en-US" w:eastAsia="zh-CN"/>
        </w:rPr>
        <w:t>：本项目用地为平整后的工业用地，本期施工不占用外围用地，对外部生态环境影响轻微。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textAlignment w:val="auto"/>
        <w:rPr>
          <w:rFonts w:hint="default" w:ascii="宋体" w:hAnsi="宋体" w:eastAsia="宋体" w:cs="宋体"/>
          <w:color w:val="auto"/>
          <w:kern w:val="2"/>
          <w:sz w:val="24"/>
          <w:szCs w:val="24"/>
          <w:lang w:val="en-US" w:eastAsia="zh-CN" w:bidi="ar-SA"/>
        </w:rPr>
      </w:pPr>
      <w:r>
        <w:rPr>
          <w:rFonts w:hint="default" w:ascii="Times New Roman" w:hAnsi="Times New Roman" w:eastAsia="宋体" w:cs="Times New Roman"/>
          <w:color w:val="auto"/>
          <w:sz w:val="24"/>
          <w:szCs w:val="24"/>
          <w:lang w:val="en-US" w:eastAsia="zh-CN"/>
        </w:rPr>
        <w:t>综上所述，</w:t>
      </w:r>
      <w:r>
        <w:rPr>
          <w:rFonts w:hint="eastAsia" w:ascii="Times New Roman" w:hAnsi="Times New Roman" w:eastAsia="宋体" w:cs="Times New Roman"/>
          <w:color w:val="auto"/>
          <w:sz w:val="24"/>
          <w:szCs w:val="24"/>
          <w:lang w:val="en-US" w:eastAsia="zh-CN"/>
        </w:rPr>
        <w:t>本</w:t>
      </w:r>
      <w:r>
        <w:rPr>
          <w:rFonts w:hint="eastAsia" w:ascii="Times New Roman" w:hAnsi="Times New Roman" w:eastAsia="宋体" w:cs="Times New Roman"/>
          <w:color w:val="auto"/>
          <w:kern w:val="0"/>
          <w:sz w:val="24"/>
          <w:szCs w:val="24"/>
          <w:lang w:val="en-US" w:eastAsia="zh-CN" w:bidi="ar"/>
        </w:rPr>
        <w:t>项目</w:t>
      </w:r>
      <w:r>
        <w:rPr>
          <w:rFonts w:hint="default" w:ascii="Times New Roman" w:hAnsi="Times New Roman" w:eastAsia="宋体" w:cs="Times New Roman"/>
          <w:color w:val="auto"/>
          <w:sz w:val="24"/>
          <w:szCs w:val="24"/>
          <w:lang w:val="en-US" w:eastAsia="zh-CN"/>
        </w:rPr>
        <w:t>施工期各污染物</w:t>
      </w:r>
      <w:r>
        <w:rPr>
          <w:rFonts w:hint="eastAsia" w:ascii="Times New Roman" w:hAnsi="Times New Roman" w:eastAsia="宋体" w:cs="Times New Roman"/>
          <w:color w:val="auto"/>
          <w:sz w:val="24"/>
          <w:szCs w:val="24"/>
          <w:lang w:val="en-US" w:eastAsia="zh-CN"/>
        </w:rPr>
        <w:t>在</w:t>
      </w:r>
      <w:r>
        <w:rPr>
          <w:rFonts w:hint="default" w:ascii="Times New Roman" w:hAnsi="Times New Roman" w:eastAsia="宋体" w:cs="Times New Roman"/>
          <w:color w:val="auto"/>
          <w:sz w:val="24"/>
          <w:szCs w:val="24"/>
          <w:lang w:val="en-US" w:eastAsia="zh-CN"/>
        </w:rPr>
        <w:t>采取相应的污染防治措施后，对周边环境影响较小，且随施工期结束</w:t>
      </w:r>
      <w:r>
        <w:rPr>
          <w:rFonts w:hint="eastAsia" w:ascii="Times New Roman" w:hAnsi="Times New Roman" w:eastAsia="宋体" w:cs="Times New Roman"/>
          <w:color w:val="auto"/>
          <w:sz w:val="24"/>
          <w:szCs w:val="24"/>
          <w:lang w:val="en-US" w:eastAsia="zh-CN"/>
        </w:rPr>
        <w:t>而消失</w:t>
      </w:r>
      <w:r>
        <w:rPr>
          <w:rFonts w:hint="eastAsia" w:cs="Times New Roman"/>
          <w:color w:val="auto"/>
          <w:sz w:val="24"/>
          <w:szCs w:val="24"/>
          <w:lang w:val="en-US" w:eastAsia="zh-CN"/>
        </w:rPr>
        <w:t>，对周边环境的影响可接受。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outlineLvl w:val="3"/>
        <w:rPr>
          <w:rFonts w:hint="default" w:ascii="Times New Roman" w:hAnsi="Times New Roman" w:eastAsia="宋体" w:cs="Times New Roman"/>
          <w:b/>
          <w:bCs/>
          <w:color w:val="auto"/>
          <w:sz w:val="24"/>
          <w:szCs w:val="24"/>
          <w:highlight w:val="none"/>
          <w:lang w:val="en-US" w:eastAsia="zh-CN"/>
        </w:rPr>
      </w:pPr>
      <w:r>
        <w:rPr>
          <w:rFonts w:hint="eastAsia" w:cs="Times New Roman"/>
          <w:b/>
          <w:bCs/>
          <w:color w:val="auto"/>
          <w:sz w:val="24"/>
          <w:szCs w:val="24"/>
          <w:highlight w:val="none"/>
          <w:lang w:val="en-US" w:eastAsia="zh-CN"/>
        </w:rPr>
        <w:t>五</w:t>
      </w:r>
      <w:r>
        <w:rPr>
          <w:rFonts w:hint="default" w:ascii="Times New Roman" w:hAnsi="Times New Roman" w:eastAsia="宋体" w:cs="Times New Roman"/>
          <w:b/>
          <w:bCs/>
          <w:color w:val="auto"/>
          <w:sz w:val="24"/>
          <w:szCs w:val="24"/>
          <w:highlight w:val="none"/>
          <w:lang w:val="en-US" w:eastAsia="zh-CN"/>
        </w:rPr>
        <w:t>、运营期</w:t>
      </w:r>
      <w:r>
        <w:rPr>
          <w:rFonts w:hint="default" w:ascii="Times New Roman" w:hAnsi="Times New Roman" w:cs="Times New Roman"/>
          <w:b/>
          <w:bCs/>
          <w:color w:val="auto"/>
          <w:sz w:val="24"/>
          <w:szCs w:val="24"/>
          <w:highlight w:val="none"/>
          <w:lang w:val="en-US" w:eastAsia="zh-CN"/>
        </w:rPr>
        <w:t>大气</w:t>
      </w:r>
      <w:r>
        <w:rPr>
          <w:rFonts w:hint="default" w:ascii="Times New Roman" w:hAnsi="Times New Roman" w:eastAsia="宋体" w:cs="Times New Roman"/>
          <w:b/>
          <w:bCs/>
          <w:color w:val="auto"/>
          <w:sz w:val="24"/>
          <w:szCs w:val="24"/>
          <w:highlight w:val="none"/>
          <w:lang w:val="en-US" w:eastAsia="zh-CN"/>
        </w:rPr>
        <w:t>环境影响分析</w:t>
      </w:r>
    </w:p>
    <w:p>
      <w:pPr>
        <w:widowControl/>
        <w:numPr>
          <w:ilvl w:val="0"/>
          <w:numId w:val="0"/>
        </w:numPr>
        <w:shd w:val="clear"/>
        <w:spacing w:line="360" w:lineRule="auto"/>
        <w:ind w:left="0" w:leftChars="0" w:firstLine="400" w:firstLineChars="0"/>
        <w:jc w:val="left"/>
        <w:rPr>
          <w:rFonts w:hint="default" w:ascii="Times New Roman" w:hAnsi="Times New Roman" w:eastAsia="宋体" w:cs="Times New Roman"/>
          <w:b w:val="0"/>
          <w:bCs w:val="0"/>
          <w:color w:val="auto"/>
          <w:kern w:val="0"/>
          <w:sz w:val="24"/>
          <w:szCs w:val="24"/>
          <w:highlight w:val="none"/>
          <w:lang w:val="en-US" w:eastAsia="zh-CN" w:bidi="ar-SA"/>
        </w:rPr>
      </w:pPr>
      <w:r>
        <w:rPr>
          <w:rFonts w:hint="eastAsia" w:ascii="Times New Roman" w:hAnsi="Times New Roman" w:eastAsia="宋体" w:cs="Times New Roman"/>
          <w:b w:val="0"/>
          <w:bCs w:val="0"/>
          <w:color w:val="auto"/>
          <w:kern w:val="0"/>
          <w:sz w:val="24"/>
          <w:szCs w:val="24"/>
          <w:highlight w:val="none"/>
          <w:lang w:val="en-US" w:eastAsia="zh-CN" w:bidi="ar-SA"/>
        </w:rPr>
        <w:t>项目运营期产生的废气主要</w:t>
      </w:r>
      <w:r>
        <w:rPr>
          <w:rFonts w:hint="eastAsia" w:cs="Times New Roman"/>
          <w:b w:val="0"/>
          <w:bCs w:val="0"/>
          <w:color w:val="auto"/>
          <w:kern w:val="0"/>
          <w:sz w:val="24"/>
          <w:szCs w:val="24"/>
          <w:highlight w:val="none"/>
          <w:lang w:val="en-US" w:eastAsia="zh-CN" w:bidi="ar-SA"/>
        </w:rPr>
        <w:t>包括：生物质蒸汽发生器废气；食堂油烟；一体化污水处理站和果渣暂存区少量的臭气。</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default" w:ascii="Times New Roman" w:hAnsi="Times New Roman" w:cs="Times New Roman"/>
          <w:b/>
          <w:bCs w:val="0"/>
          <w:color w:val="auto"/>
          <w:sz w:val="24"/>
          <w:szCs w:val="24"/>
          <w:highlight w:val="none"/>
          <w:lang w:val="en-US" w:eastAsia="zh-CN"/>
        </w:rPr>
      </w:pPr>
      <w:r>
        <w:rPr>
          <w:rFonts w:hint="default" w:ascii="Times New Roman" w:hAnsi="Times New Roman" w:cs="Times New Roman"/>
          <w:b/>
          <w:bCs w:val="0"/>
          <w:color w:val="auto"/>
          <w:sz w:val="24"/>
          <w:szCs w:val="24"/>
          <w:highlight w:val="none"/>
          <w:lang w:val="en-US" w:eastAsia="zh-CN"/>
        </w:rPr>
        <w:t>1、运营期废气产排污情况</w:t>
      </w:r>
    </w:p>
    <w:p>
      <w:pPr>
        <w:pStyle w:val="20"/>
        <w:keepNext w:val="0"/>
        <w:keepLines w:val="0"/>
        <w:pageBreakBefore w:val="0"/>
        <w:widowControl/>
        <w:numPr>
          <w:ilvl w:val="0"/>
          <w:numId w:val="0"/>
        </w:numPr>
        <w:kinsoku/>
        <w:wordWrap/>
        <w:overflowPunct/>
        <w:topLinePunct w:val="0"/>
        <w:autoSpaceDE/>
        <w:autoSpaceDN/>
        <w:bidi w:val="0"/>
        <w:adjustRightInd w:val="0"/>
        <w:snapToGrid/>
        <w:spacing w:line="360" w:lineRule="auto"/>
        <w:ind w:firstLine="480" w:firstLineChars="200"/>
        <w:textAlignment w:val="auto"/>
        <w:rPr>
          <w:rFonts w:hint="eastAsia" w:ascii="Times New Roman" w:hAnsi="Times New Roman" w:eastAsia="宋体"/>
          <w:color w:val="auto"/>
          <w:spacing w:val="-4"/>
          <w:sz w:val="24"/>
          <w:szCs w:val="24"/>
          <w:highlight w:val="none"/>
        </w:rPr>
      </w:pPr>
      <w:r>
        <w:rPr>
          <w:rFonts w:hint="eastAsia" w:ascii="Times New Roman" w:hAnsi="Times New Roman" w:eastAsia="宋体" w:cs="Times New Roman"/>
          <w:b w:val="0"/>
          <w:bCs w:val="0"/>
          <w:color w:val="auto"/>
          <w:kern w:val="0"/>
          <w:sz w:val="24"/>
          <w:szCs w:val="24"/>
          <w:highlight w:val="none"/>
          <w:lang w:val="en-US" w:eastAsia="zh-CN" w:bidi="ar-SA"/>
        </w:rPr>
        <w:t>（1）</w:t>
      </w:r>
      <w:r>
        <w:rPr>
          <w:rFonts w:hint="eastAsia" w:cs="Times New Roman"/>
          <w:b w:val="0"/>
          <w:bCs w:val="0"/>
          <w:color w:val="auto"/>
          <w:kern w:val="0"/>
          <w:sz w:val="24"/>
          <w:szCs w:val="24"/>
          <w:highlight w:val="none"/>
          <w:lang w:val="en-US" w:eastAsia="zh-CN" w:bidi="ar-SA"/>
        </w:rPr>
        <w:t>蒸汽发生器废气</w:t>
      </w:r>
    </w:p>
    <w:p>
      <w:pPr>
        <w:widowControl/>
        <w:numPr>
          <w:ilvl w:val="0"/>
          <w:numId w:val="0"/>
        </w:numPr>
        <w:shd w:val="clear"/>
        <w:spacing w:line="360" w:lineRule="auto"/>
        <w:ind w:left="0" w:leftChars="0" w:firstLine="400" w:firstLineChars="0"/>
        <w:jc w:val="left"/>
        <w:rPr>
          <w:rFonts w:hint="default"/>
          <w:lang w:val="en-US" w:eastAsia="zh-CN"/>
        </w:rPr>
      </w:pPr>
      <w:r>
        <w:rPr>
          <w:rFonts w:hint="eastAsia" w:ascii="Times New Roman" w:hAnsi="Times New Roman" w:eastAsia="宋体" w:cs="Times New Roman"/>
          <w:b w:val="0"/>
          <w:bCs w:val="0"/>
          <w:color w:val="auto"/>
          <w:kern w:val="0"/>
          <w:sz w:val="24"/>
          <w:szCs w:val="24"/>
          <w:highlight w:val="none"/>
          <w:lang w:val="en-US" w:eastAsia="zh-CN" w:bidi="ar-SA"/>
        </w:rPr>
        <w:t>本项目设置有1台2.1t/h的生物质蒸汽发生器，根据环评分析，废气中的污染物主要为颗粒物、氮氧化物、二氧化硫，其中二氧化硫和氮氧化物排放浓度较小，为39.63mg/m</w:t>
      </w:r>
      <w:r>
        <w:rPr>
          <w:rFonts w:hint="eastAsia" w:ascii="Times New Roman" w:hAnsi="Times New Roman" w:eastAsia="宋体" w:cs="Times New Roman"/>
          <w:b w:val="0"/>
          <w:bCs w:val="0"/>
          <w:color w:val="auto"/>
          <w:kern w:val="0"/>
          <w:sz w:val="24"/>
          <w:szCs w:val="24"/>
          <w:highlight w:val="none"/>
          <w:vertAlign w:val="superscript"/>
          <w:lang w:val="en-US" w:eastAsia="zh-CN" w:bidi="ar-SA"/>
        </w:rPr>
        <w:t>3</w:t>
      </w:r>
      <w:r>
        <w:rPr>
          <w:rFonts w:hint="eastAsia" w:ascii="Times New Roman" w:hAnsi="Times New Roman" w:eastAsia="宋体" w:cs="Times New Roman"/>
          <w:b w:val="0"/>
          <w:bCs w:val="0"/>
          <w:color w:val="auto"/>
          <w:kern w:val="0"/>
          <w:sz w:val="24"/>
          <w:szCs w:val="24"/>
          <w:highlight w:val="none"/>
          <w:lang w:val="en-US" w:eastAsia="zh-CN" w:bidi="ar-SA"/>
        </w:rPr>
        <w:t>、150mg/m</w:t>
      </w:r>
      <w:r>
        <w:rPr>
          <w:rFonts w:hint="eastAsia" w:ascii="Times New Roman" w:hAnsi="Times New Roman" w:eastAsia="宋体" w:cs="Times New Roman"/>
          <w:b w:val="0"/>
          <w:bCs w:val="0"/>
          <w:color w:val="auto"/>
          <w:kern w:val="0"/>
          <w:sz w:val="24"/>
          <w:szCs w:val="24"/>
          <w:highlight w:val="none"/>
          <w:vertAlign w:val="superscript"/>
          <w:lang w:val="en-US" w:eastAsia="zh-CN" w:bidi="ar-SA"/>
        </w:rPr>
        <w:t>3</w:t>
      </w:r>
      <w:r>
        <w:rPr>
          <w:rFonts w:hint="eastAsia" w:ascii="Times New Roman" w:hAnsi="Times New Roman" w:eastAsia="宋体" w:cs="Times New Roman"/>
          <w:b w:val="0"/>
          <w:bCs w:val="0"/>
          <w:color w:val="auto"/>
          <w:kern w:val="0"/>
          <w:sz w:val="24"/>
          <w:szCs w:val="24"/>
          <w:highlight w:val="none"/>
          <w:lang w:val="en-US" w:eastAsia="zh-CN" w:bidi="ar-SA"/>
        </w:rPr>
        <w:t>，可直接达标排放，无需设置处理设施；颗粒物产生浓度为737mg/m</w:t>
      </w:r>
      <w:r>
        <w:rPr>
          <w:rFonts w:hint="eastAsia" w:ascii="Times New Roman" w:hAnsi="Times New Roman" w:eastAsia="宋体" w:cs="Times New Roman"/>
          <w:b w:val="0"/>
          <w:bCs w:val="0"/>
          <w:color w:val="auto"/>
          <w:kern w:val="0"/>
          <w:sz w:val="24"/>
          <w:szCs w:val="24"/>
          <w:highlight w:val="none"/>
          <w:vertAlign w:val="superscript"/>
          <w:lang w:val="en-US" w:eastAsia="zh-CN" w:bidi="ar-SA"/>
        </w:rPr>
        <w:t>3</w:t>
      </w:r>
      <w:r>
        <w:rPr>
          <w:rFonts w:hint="eastAsia" w:ascii="Times New Roman" w:hAnsi="Times New Roman" w:eastAsia="宋体" w:cs="Times New Roman"/>
          <w:b w:val="0"/>
          <w:bCs w:val="0"/>
          <w:color w:val="auto"/>
          <w:kern w:val="0"/>
          <w:sz w:val="24"/>
          <w:szCs w:val="24"/>
          <w:highlight w:val="none"/>
          <w:lang w:val="en-US" w:eastAsia="zh-CN" w:bidi="ar-SA"/>
        </w:rPr>
        <w:t>，达不到排放标准要求，拟设1套旋风+布袋收尘设施处理后经30m高排气筒排放，处理后颗粒物外排浓度为36.78mg/m</w:t>
      </w:r>
      <w:r>
        <w:rPr>
          <w:rFonts w:hint="eastAsia" w:ascii="Times New Roman" w:hAnsi="Times New Roman" w:eastAsia="宋体" w:cs="Times New Roman"/>
          <w:b w:val="0"/>
          <w:bCs w:val="0"/>
          <w:color w:val="auto"/>
          <w:kern w:val="0"/>
          <w:sz w:val="24"/>
          <w:szCs w:val="24"/>
          <w:highlight w:val="none"/>
          <w:vertAlign w:val="superscript"/>
          <w:lang w:val="en-US" w:eastAsia="zh-CN" w:bidi="ar-SA"/>
        </w:rPr>
        <w:t>3</w:t>
      </w:r>
      <w:r>
        <w:rPr>
          <w:rFonts w:hint="eastAsia" w:ascii="Times New Roman" w:hAnsi="Times New Roman" w:eastAsia="宋体" w:cs="Times New Roman"/>
          <w:b w:val="0"/>
          <w:bCs w:val="0"/>
          <w:color w:val="auto"/>
          <w:kern w:val="0"/>
          <w:sz w:val="24"/>
          <w:szCs w:val="24"/>
          <w:highlight w:val="none"/>
          <w:lang w:val="en-US" w:eastAsia="zh-CN" w:bidi="ar-SA"/>
        </w:rPr>
        <w:t>，可保证外排废气中颗粒物、二氧化硫、氮氧化物浓度</w:t>
      </w:r>
      <w:r>
        <w:rPr>
          <w:rFonts w:hint="default" w:ascii="Times New Roman" w:hAnsi="Times New Roman" w:eastAsia="宋体" w:cs="Times New Roman"/>
          <w:b w:val="0"/>
          <w:bCs w:val="0"/>
          <w:color w:val="auto"/>
          <w:kern w:val="0"/>
          <w:sz w:val="24"/>
          <w:szCs w:val="24"/>
          <w:highlight w:val="none"/>
          <w:lang w:val="en-US" w:eastAsia="zh-CN" w:bidi="ar-SA"/>
        </w:rPr>
        <w:t>（GB13271-2014）</w:t>
      </w:r>
      <w:r>
        <w:rPr>
          <w:rFonts w:hint="eastAsia" w:ascii="Times New Roman" w:hAnsi="Times New Roman" w:eastAsia="宋体" w:cs="Times New Roman"/>
          <w:b w:val="0"/>
          <w:bCs w:val="0"/>
          <w:color w:val="auto"/>
          <w:kern w:val="0"/>
          <w:sz w:val="24"/>
          <w:szCs w:val="24"/>
          <w:highlight w:val="none"/>
          <w:lang w:val="en-US" w:eastAsia="zh-CN" w:bidi="ar-SA"/>
        </w:rPr>
        <w:t>满足</w:t>
      </w:r>
      <w:r>
        <w:rPr>
          <w:rFonts w:hint="default" w:ascii="Times New Roman" w:hAnsi="Times New Roman" w:eastAsia="宋体" w:cs="Times New Roman"/>
          <w:b w:val="0"/>
          <w:bCs w:val="0"/>
          <w:color w:val="auto"/>
          <w:kern w:val="0"/>
          <w:sz w:val="24"/>
          <w:szCs w:val="24"/>
          <w:highlight w:val="none"/>
          <w:lang w:val="en-US" w:eastAsia="zh-CN" w:bidi="ar-SA"/>
        </w:rPr>
        <w:t>《锅炉大气污染物排放标准》表2新建燃</w:t>
      </w:r>
      <w:r>
        <w:rPr>
          <w:rFonts w:hint="eastAsia" w:ascii="Times New Roman" w:hAnsi="Times New Roman" w:eastAsia="宋体" w:cs="Times New Roman"/>
          <w:b w:val="0"/>
          <w:bCs w:val="0"/>
          <w:color w:val="auto"/>
          <w:kern w:val="0"/>
          <w:sz w:val="24"/>
          <w:szCs w:val="24"/>
          <w:highlight w:val="none"/>
          <w:lang w:val="en-US" w:eastAsia="zh-CN" w:bidi="ar-SA"/>
        </w:rPr>
        <w:t>煤</w:t>
      </w:r>
      <w:r>
        <w:rPr>
          <w:rFonts w:hint="default" w:ascii="Times New Roman" w:hAnsi="Times New Roman" w:eastAsia="宋体" w:cs="Times New Roman"/>
          <w:b w:val="0"/>
          <w:bCs w:val="0"/>
          <w:color w:val="auto"/>
          <w:kern w:val="0"/>
          <w:sz w:val="24"/>
          <w:szCs w:val="24"/>
          <w:highlight w:val="none"/>
          <w:lang w:val="en-US" w:eastAsia="zh-CN" w:bidi="ar-SA"/>
        </w:rPr>
        <w:t>锅炉大气污染物排放浓度限值</w:t>
      </w:r>
      <w:r>
        <w:rPr>
          <w:rFonts w:hint="eastAsia" w:ascii="Times New Roman" w:hAnsi="Times New Roman" w:eastAsia="宋体" w:cs="Times New Roman"/>
          <w:b w:val="0"/>
          <w:bCs w:val="0"/>
          <w:color w:val="auto"/>
          <w:kern w:val="0"/>
          <w:sz w:val="24"/>
          <w:szCs w:val="24"/>
          <w:highlight w:val="none"/>
          <w:lang w:val="en-US" w:eastAsia="zh-CN" w:bidi="ar-SA"/>
        </w:rPr>
        <w:t>要求。最终外排的废气量为405万m</w:t>
      </w:r>
      <w:r>
        <w:rPr>
          <w:rFonts w:hint="eastAsia" w:ascii="Times New Roman" w:hAnsi="Times New Roman" w:eastAsia="宋体" w:cs="Times New Roman"/>
          <w:b w:val="0"/>
          <w:bCs w:val="0"/>
          <w:color w:val="auto"/>
          <w:kern w:val="0"/>
          <w:sz w:val="24"/>
          <w:szCs w:val="24"/>
          <w:highlight w:val="none"/>
          <w:vertAlign w:val="superscript"/>
          <w:lang w:val="en-US" w:eastAsia="zh-CN" w:bidi="ar-SA"/>
        </w:rPr>
        <w:t>3</w:t>
      </w:r>
      <w:r>
        <w:rPr>
          <w:rFonts w:hint="eastAsia" w:ascii="Times New Roman" w:hAnsi="Times New Roman" w:eastAsia="宋体" w:cs="Times New Roman"/>
          <w:b w:val="0"/>
          <w:bCs w:val="0"/>
          <w:color w:val="auto"/>
          <w:kern w:val="0"/>
          <w:sz w:val="24"/>
          <w:szCs w:val="24"/>
          <w:highlight w:val="none"/>
          <w:lang w:val="en-US" w:eastAsia="zh-CN" w:bidi="ar-SA"/>
        </w:rPr>
        <w:t>/a，颗粒物排放量0.149t/a，二氧化硫0.16t/a，氮氧化物0.61t/a。</w:t>
      </w:r>
    </w:p>
    <w:p>
      <w:pPr>
        <w:widowControl/>
        <w:numPr>
          <w:ilvl w:val="0"/>
          <w:numId w:val="0"/>
        </w:numPr>
        <w:shd w:val="clear"/>
        <w:spacing w:line="360" w:lineRule="auto"/>
        <w:ind w:left="0" w:leftChars="0" w:firstLine="400" w:firstLineChars="0"/>
        <w:jc w:val="both"/>
        <w:rPr>
          <w:rFonts w:hint="eastAsia" w:ascii="Times New Roman" w:hAnsi="Times New Roman" w:cs="Times New Roman"/>
          <w:color w:val="auto"/>
          <w:kern w:val="0"/>
          <w:position w:val="-4"/>
          <w:sz w:val="24"/>
          <w:szCs w:val="24"/>
          <w:highlight w:val="none"/>
          <w:lang w:val="en-US" w:eastAsia="zh-CN" w:bidi="ar-SA"/>
        </w:rPr>
      </w:pPr>
      <w:r>
        <w:rPr>
          <w:rFonts w:hint="eastAsia" w:ascii="Times New Roman" w:hAnsi="Times New Roman" w:eastAsia="宋体" w:cs="Times New Roman"/>
          <w:b w:val="0"/>
          <w:bCs w:val="0"/>
          <w:color w:val="auto"/>
          <w:kern w:val="2"/>
          <w:sz w:val="24"/>
          <w:szCs w:val="24"/>
          <w:highlight w:val="none"/>
          <w:lang w:val="en-US" w:eastAsia="zh-CN" w:bidi="ar-SA"/>
        </w:rPr>
        <w:t>（2）</w:t>
      </w:r>
      <w:r>
        <w:rPr>
          <w:rFonts w:ascii="Times New Roman" w:hAnsi="Times New Roman" w:eastAsia="宋体" w:cs="Times New Roman"/>
          <w:b w:val="0"/>
          <w:bCs w:val="0"/>
          <w:color w:val="auto"/>
          <w:kern w:val="2"/>
          <w:sz w:val="24"/>
          <w:szCs w:val="24"/>
          <w:highlight w:val="none"/>
          <w:lang w:val="en-US" w:eastAsia="zh-CN" w:bidi="ar-SA"/>
        </w:rPr>
        <w:t>食堂油烟</w:t>
      </w:r>
    </w:p>
    <w:p>
      <w:pPr>
        <w:pStyle w:val="9"/>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b w:val="0"/>
          <w:bCs w:val="0"/>
          <w:color w:val="auto"/>
          <w:kern w:val="0"/>
          <w:sz w:val="24"/>
          <w:szCs w:val="24"/>
          <w:highlight w:val="none"/>
          <w:lang w:val="en-US" w:eastAsia="zh-CN" w:bidi="ar-SA"/>
        </w:rPr>
      </w:pPr>
      <w:r>
        <w:rPr>
          <w:rFonts w:hint="eastAsia" w:ascii="Times New Roman" w:hAnsi="Times New Roman" w:eastAsia="宋体" w:cs="Times New Roman"/>
          <w:b w:val="0"/>
          <w:bCs w:val="0"/>
          <w:color w:val="auto"/>
          <w:kern w:val="0"/>
          <w:sz w:val="24"/>
          <w:szCs w:val="24"/>
          <w:highlight w:val="none"/>
          <w:lang w:val="en-US" w:eastAsia="zh-CN" w:bidi="ar-SA"/>
        </w:rPr>
        <w:t>项目食堂油烟已安装油烟净化器1台，经油烟净化器处理后，</w:t>
      </w:r>
      <w:r>
        <w:rPr>
          <w:rFonts w:hint="default" w:ascii="Times New Roman" w:hAnsi="Times New Roman" w:eastAsia="宋体" w:cs="Times New Roman"/>
          <w:b w:val="0"/>
          <w:bCs w:val="0"/>
          <w:color w:val="auto"/>
          <w:kern w:val="0"/>
          <w:sz w:val="24"/>
          <w:szCs w:val="24"/>
          <w:highlight w:val="none"/>
          <w:lang w:val="en-US" w:eastAsia="zh-CN" w:bidi="ar-SA"/>
        </w:rPr>
        <w:t>项目油烟排放量为</w:t>
      </w:r>
      <w:r>
        <w:rPr>
          <w:rFonts w:hint="eastAsia" w:ascii="Times New Roman" w:hAnsi="Times New Roman" w:eastAsia="宋体" w:cs="Times New Roman"/>
          <w:b w:val="0"/>
          <w:bCs w:val="0"/>
          <w:color w:val="auto"/>
          <w:kern w:val="0"/>
          <w:sz w:val="24"/>
          <w:szCs w:val="24"/>
          <w:highlight w:val="none"/>
          <w:lang w:val="en-US" w:eastAsia="zh-CN" w:bidi="ar-SA"/>
        </w:rPr>
        <w:t>8.4</w:t>
      </w:r>
      <w:r>
        <w:rPr>
          <w:rFonts w:hint="default" w:ascii="Times New Roman" w:hAnsi="Times New Roman" w:eastAsia="宋体" w:cs="Times New Roman"/>
          <w:b w:val="0"/>
          <w:bCs w:val="0"/>
          <w:color w:val="auto"/>
          <w:kern w:val="0"/>
          <w:sz w:val="24"/>
          <w:szCs w:val="24"/>
          <w:highlight w:val="none"/>
          <w:lang w:val="en-US" w:eastAsia="zh-CN" w:bidi="ar-SA"/>
        </w:rPr>
        <w:t>g/d（</w:t>
      </w:r>
      <w:r>
        <w:rPr>
          <w:rFonts w:hint="eastAsia" w:ascii="Times New Roman" w:hAnsi="Times New Roman" w:eastAsia="宋体" w:cs="Times New Roman"/>
          <w:b w:val="0"/>
          <w:bCs w:val="0"/>
          <w:color w:val="auto"/>
          <w:kern w:val="0"/>
          <w:sz w:val="24"/>
          <w:szCs w:val="24"/>
          <w:highlight w:val="none"/>
          <w:lang w:val="en-US" w:eastAsia="zh-CN" w:bidi="ar-SA"/>
        </w:rPr>
        <w:t>1.26</w:t>
      </w:r>
      <w:r>
        <w:rPr>
          <w:rFonts w:hint="default" w:ascii="Times New Roman" w:hAnsi="Times New Roman" w:eastAsia="宋体" w:cs="Times New Roman"/>
          <w:b w:val="0"/>
          <w:bCs w:val="0"/>
          <w:color w:val="auto"/>
          <w:kern w:val="0"/>
          <w:sz w:val="24"/>
          <w:szCs w:val="24"/>
          <w:highlight w:val="none"/>
          <w:lang w:val="en-US" w:eastAsia="zh-CN" w:bidi="ar-SA"/>
        </w:rPr>
        <w:t>kg/a），油烟排放浓度为</w:t>
      </w:r>
      <w:r>
        <w:rPr>
          <w:rFonts w:hint="eastAsia" w:ascii="Times New Roman" w:hAnsi="Times New Roman" w:eastAsia="宋体" w:cs="Times New Roman"/>
          <w:b w:val="0"/>
          <w:bCs w:val="0"/>
          <w:color w:val="auto"/>
          <w:kern w:val="0"/>
          <w:sz w:val="24"/>
          <w:szCs w:val="24"/>
          <w:highlight w:val="none"/>
          <w:lang w:val="en-US" w:eastAsia="zh-CN" w:bidi="ar-SA"/>
        </w:rPr>
        <w:t>1.05</w:t>
      </w:r>
      <w:r>
        <w:rPr>
          <w:rFonts w:hint="default" w:ascii="Times New Roman" w:hAnsi="Times New Roman" w:eastAsia="宋体" w:cs="Times New Roman"/>
          <w:b w:val="0"/>
          <w:bCs w:val="0"/>
          <w:color w:val="auto"/>
          <w:kern w:val="0"/>
          <w:sz w:val="24"/>
          <w:szCs w:val="24"/>
          <w:highlight w:val="none"/>
          <w:lang w:val="en-US" w:eastAsia="zh-CN" w:bidi="ar-SA"/>
        </w:rPr>
        <w:t>mg/m</w:t>
      </w:r>
      <w:r>
        <w:rPr>
          <w:rFonts w:hint="eastAsia" w:ascii="Times New Roman" w:hAnsi="Times New Roman" w:eastAsia="宋体" w:cs="Times New Roman"/>
          <w:b w:val="0"/>
          <w:bCs w:val="0"/>
          <w:color w:val="auto"/>
          <w:kern w:val="0"/>
          <w:sz w:val="24"/>
          <w:szCs w:val="24"/>
          <w:highlight w:val="none"/>
          <w:vertAlign w:val="superscript"/>
          <w:lang w:val="en-US" w:eastAsia="zh-CN" w:bidi="ar-SA"/>
        </w:rPr>
        <w:t>3</w:t>
      </w:r>
      <w:r>
        <w:rPr>
          <w:rFonts w:hint="eastAsia" w:ascii="Times New Roman" w:hAnsi="Times New Roman" w:eastAsia="宋体" w:cs="Times New Roman"/>
          <w:b w:val="0"/>
          <w:bCs w:val="0"/>
          <w:color w:val="auto"/>
          <w:kern w:val="0"/>
          <w:sz w:val="24"/>
          <w:szCs w:val="24"/>
          <w:highlight w:val="none"/>
          <w:lang w:val="en-US" w:eastAsia="zh-CN" w:bidi="ar-SA"/>
        </w:rPr>
        <w:t>，经大气稀释扩散后对周边环境的影响较小。</w:t>
      </w:r>
    </w:p>
    <w:p>
      <w:pPr>
        <w:pStyle w:val="9"/>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b w:val="0"/>
          <w:bCs w:val="0"/>
          <w:color w:val="auto"/>
          <w:kern w:val="0"/>
          <w:sz w:val="24"/>
          <w:szCs w:val="24"/>
          <w:highlight w:val="none"/>
          <w:lang w:val="en-US" w:eastAsia="zh-CN" w:bidi="ar-SA"/>
        </w:rPr>
      </w:pPr>
      <w:r>
        <w:rPr>
          <w:rFonts w:hint="eastAsia" w:ascii="Times New Roman" w:hAnsi="Times New Roman" w:cs="Times New Roman"/>
          <w:color w:val="auto"/>
          <w:kern w:val="0"/>
          <w:position w:val="-4"/>
          <w:sz w:val="24"/>
          <w:szCs w:val="24"/>
          <w:highlight w:val="none"/>
          <w:lang w:val="en-US" w:eastAsia="zh-CN" w:bidi="ar-SA"/>
        </w:rPr>
        <w:t>（3）臭气</w:t>
      </w:r>
    </w:p>
    <w:p>
      <w:pPr>
        <w:pStyle w:val="9"/>
        <w:keepNext w:val="0"/>
        <w:keepLines w:val="0"/>
        <w:pageBreakBefore w:val="0"/>
        <w:kinsoku/>
        <w:wordWrap/>
        <w:overflowPunct/>
        <w:topLinePunct w:val="0"/>
        <w:autoSpaceDE/>
        <w:autoSpaceDN/>
        <w:bidi w:val="0"/>
        <w:adjustRightInd/>
        <w:spacing w:line="360" w:lineRule="auto"/>
        <w:textAlignment w:val="auto"/>
        <w:rPr>
          <w:rFonts w:hint="eastAsia" w:ascii="Times New Roman" w:hAnsi="Times New Roman" w:eastAsia="宋体" w:cs="Times New Roman"/>
          <w:b w:val="0"/>
          <w:bCs w:val="0"/>
          <w:color w:val="auto"/>
          <w:kern w:val="0"/>
          <w:sz w:val="24"/>
          <w:szCs w:val="24"/>
          <w:highlight w:val="none"/>
          <w:lang w:val="en-US" w:eastAsia="zh-CN" w:bidi="ar-SA"/>
        </w:rPr>
      </w:pPr>
      <w:r>
        <w:rPr>
          <w:rFonts w:hint="eastAsia" w:ascii="Times New Roman" w:hAnsi="Times New Roman" w:eastAsia="宋体" w:cs="Times New Roman"/>
          <w:b w:val="0"/>
          <w:bCs w:val="0"/>
          <w:color w:val="auto"/>
          <w:kern w:val="0"/>
          <w:sz w:val="24"/>
          <w:szCs w:val="24"/>
          <w:highlight w:val="none"/>
          <w:lang w:val="en-US" w:eastAsia="zh-CN" w:bidi="ar-SA"/>
        </w:rPr>
        <w:t>产生于一体化污水处理设备和果渣暂存区（橄榄核风干存放），产生微量，采取污水处理站和污水收集池密闭、绿化吸收，并经大气稀释扩散后，大气环境影响可接受。</w:t>
      </w:r>
    </w:p>
    <w:p>
      <w:pPr>
        <w:spacing w:line="360" w:lineRule="auto"/>
        <w:ind w:firstLine="506" w:firstLineChars="200"/>
        <w:rPr>
          <w:rFonts w:hint="default" w:ascii="Times New Roman" w:hAnsi="Times New Roman" w:cs="Times New Roman"/>
          <w:b/>
          <w:bCs/>
          <w:color w:val="auto"/>
          <w:spacing w:val="6"/>
          <w:sz w:val="24"/>
          <w:highlight w:val="none"/>
          <w:lang w:val="en-US" w:eastAsia="zh-CN"/>
        </w:rPr>
      </w:pPr>
      <w:r>
        <w:rPr>
          <w:rFonts w:hint="default" w:ascii="Times New Roman" w:hAnsi="Times New Roman" w:cs="Times New Roman"/>
          <w:b/>
          <w:bCs/>
          <w:color w:val="auto"/>
          <w:spacing w:val="6"/>
          <w:sz w:val="24"/>
          <w:highlight w:val="none"/>
          <w:lang w:val="en-US" w:eastAsia="zh-CN"/>
        </w:rPr>
        <w:t>2、废气污染防治技术可行性分析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1</w:t>
      </w:r>
      <w:r>
        <w:rPr>
          <w:rFonts w:hint="eastAsia" w:ascii="Times New Roman" w:hAnsi="Times New Roman" w:eastAsia="宋体" w:cs="Times New Roman"/>
          <w:b/>
          <w:bCs/>
          <w:color w:val="auto"/>
          <w:sz w:val="24"/>
          <w:szCs w:val="24"/>
          <w:lang w:eastAsia="zh-CN"/>
        </w:rPr>
        <w:t>）</w:t>
      </w:r>
      <w:r>
        <w:rPr>
          <w:rFonts w:hint="eastAsia" w:ascii="Times New Roman" w:hAnsi="Times New Roman" w:eastAsia="宋体" w:cs="Times New Roman"/>
          <w:b/>
          <w:bCs/>
          <w:color w:val="auto"/>
          <w:sz w:val="24"/>
          <w:szCs w:val="24"/>
          <w:lang w:val="en-US" w:eastAsia="zh-CN"/>
        </w:rPr>
        <w:t>生物质蒸汽发生器排气筒设置的合理性分析</w:t>
      </w:r>
    </w:p>
    <w:p>
      <w:pPr>
        <w:pStyle w:val="6"/>
        <w:keepNext w:val="0"/>
        <w:keepLines w:val="0"/>
        <w:pageBreakBefore w:val="0"/>
        <w:widowControl/>
        <w:kinsoku/>
        <w:wordWrap/>
        <w:overflowPunct/>
        <w:topLinePunct w:val="0"/>
        <w:autoSpaceDE/>
        <w:autoSpaceDN/>
        <w:bidi w:val="0"/>
        <w:adjustRightInd w:val="0"/>
        <w:snapToGrid/>
        <w:spacing w:before="0" w:after="0" w:line="360" w:lineRule="auto"/>
        <w:ind w:right="0" w:firstLine="480" w:firstLineChars="200"/>
        <w:textAlignment w:val="auto"/>
        <w:rPr>
          <w:rFonts w:hint="eastAsia"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val="0"/>
          <w:bCs w:val="0"/>
          <w:color w:val="auto"/>
          <w:sz w:val="24"/>
          <w:szCs w:val="24"/>
          <w:lang w:val="en-US" w:eastAsia="zh-CN"/>
        </w:rPr>
        <w:t>根据</w:t>
      </w:r>
      <w:r>
        <w:rPr>
          <w:rFonts w:hint="eastAsia" w:ascii="Times New Roman" w:hAnsi="Times New Roman"/>
          <w:color w:val="auto"/>
          <w:kern w:val="0"/>
          <w:sz w:val="24"/>
          <w:szCs w:val="24"/>
        </w:rPr>
        <w:t>《锅炉大气污染物排放标准》</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rPr>
        <w:t>GB13271-2014</w:t>
      </w:r>
      <w:r>
        <w:rPr>
          <w:rFonts w:hint="eastAsia" w:ascii="Times New Roman" w:hAnsi="Times New Roman"/>
          <w:color w:val="auto"/>
          <w:kern w:val="0"/>
          <w:sz w:val="24"/>
          <w:szCs w:val="24"/>
          <w:lang w:eastAsia="zh-CN"/>
        </w:rPr>
        <w:t>）</w:t>
      </w:r>
      <w:r>
        <w:rPr>
          <w:rFonts w:hint="eastAsia" w:ascii="Times New Roman" w:hAnsi="Times New Roman"/>
          <w:color w:val="auto"/>
          <w:kern w:val="0"/>
          <w:sz w:val="24"/>
          <w:szCs w:val="24"/>
          <w:lang w:val="en-US" w:eastAsia="zh-CN"/>
        </w:rPr>
        <w:t>第4.5条规定：每个新建燃煤锅炉房只能设一根烟囱；本项目总装机容量为2.1t/h，对应</w:t>
      </w:r>
      <w:r>
        <w:rPr>
          <w:rFonts w:hint="eastAsia"/>
          <w:color w:val="auto"/>
          <w:kern w:val="0"/>
          <w:sz w:val="24"/>
          <w:szCs w:val="24"/>
          <w:lang w:val="en-US" w:eastAsia="zh-CN"/>
        </w:rPr>
        <w:t>表4</w:t>
      </w:r>
      <w:r>
        <w:rPr>
          <w:rFonts w:hint="eastAsia" w:ascii="Times New Roman" w:hAnsi="Times New Roman"/>
          <w:color w:val="auto"/>
          <w:kern w:val="0"/>
          <w:sz w:val="24"/>
          <w:szCs w:val="24"/>
          <w:lang w:val="en-US" w:eastAsia="zh-CN"/>
        </w:rPr>
        <w:t>烟囱高度要求</w:t>
      </w:r>
      <w:r>
        <w:rPr>
          <w:rFonts w:hint="eastAsia"/>
          <w:color w:val="auto"/>
          <w:kern w:val="0"/>
          <w:sz w:val="24"/>
          <w:szCs w:val="24"/>
          <w:lang w:val="en-US" w:eastAsia="zh-CN"/>
        </w:rPr>
        <w:t>为</w:t>
      </w:r>
      <w:r>
        <w:rPr>
          <w:rFonts w:hint="eastAsia" w:ascii="Times New Roman" w:hAnsi="Times New Roman"/>
          <w:color w:val="auto"/>
          <w:kern w:val="0"/>
          <w:sz w:val="24"/>
          <w:szCs w:val="24"/>
          <w:lang w:val="en-US" w:eastAsia="zh-CN"/>
        </w:rPr>
        <w:t>3</w:t>
      </w:r>
      <w:r>
        <w:rPr>
          <w:rFonts w:hint="eastAsia"/>
          <w:color w:val="auto"/>
          <w:kern w:val="0"/>
          <w:sz w:val="24"/>
          <w:szCs w:val="24"/>
          <w:lang w:val="en-US" w:eastAsia="zh-CN"/>
        </w:rPr>
        <w:t>0</w:t>
      </w:r>
      <w:r>
        <w:rPr>
          <w:rFonts w:hint="eastAsia" w:ascii="Times New Roman" w:hAnsi="Times New Roman"/>
          <w:color w:val="auto"/>
          <w:kern w:val="0"/>
          <w:sz w:val="24"/>
          <w:szCs w:val="24"/>
          <w:lang w:val="en-US" w:eastAsia="zh-CN"/>
        </w:rPr>
        <w:t>m；</w:t>
      </w:r>
      <w:r>
        <w:rPr>
          <w:rFonts w:hint="eastAsia"/>
          <w:color w:val="auto"/>
          <w:kern w:val="0"/>
          <w:sz w:val="24"/>
          <w:szCs w:val="24"/>
          <w:lang w:val="en-US" w:eastAsia="zh-CN"/>
        </w:rPr>
        <w:t>同时</w:t>
      </w:r>
      <w:r>
        <w:rPr>
          <w:rFonts w:hint="eastAsia" w:ascii="Times New Roman" w:hAnsi="Times New Roman"/>
          <w:color w:val="auto"/>
          <w:kern w:val="0"/>
          <w:sz w:val="24"/>
          <w:szCs w:val="24"/>
          <w:lang w:val="en-US" w:eastAsia="zh-CN"/>
        </w:rPr>
        <w:t>新建锅炉房的烟囱周围半径200m距离内有建筑物时，其烟囱应高出最高建筑物3m以上。</w:t>
      </w:r>
      <w:r>
        <w:rPr>
          <w:rFonts w:hint="eastAsia" w:ascii="Times New Roman" w:hAnsi="Times New Roman" w:eastAsia="宋体" w:cs="Times New Roman"/>
          <w:b w:val="0"/>
          <w:bCs w:val="0"/>
          <w:color w:val="auto"/>
          <w:sz w:val="24"/>
          <w:szCs w:val="24"/>
          <w:lang w:val="en-US" w:eastAsia="zh-CN"/>
        </w:rPr>
        <w:t>本项目排气筒高度最低要求为3</w:t>
      </w:r>
      <w:r>
        <w:rPr>
          <w:rFonts w:hint="eastAsia" w:cs="Times New Roman"/>
          <w:b w:val="0"/>
          <w:bCs w:val="0"/>
          <w:color w:val="auto"/>
          <w:sz w:val="24"/>
          <w:szCs w:val="24"/>
          <w:lang w:val="en-US" w:eastAsia="zh-CN"/>
        </w:rPr>
        <w:t>0</w:t>
      </w:r>
      <w:r>
        <w:rPr>
          <w:rFonts w:hint="eastAsia" w:ascii="Times New Roman" w:hAnsi="Times New Roman" w:eastAsia="宋体" w:cs="Times New Roman"/>
          <w:b w:val="0"/>
          <w:bCs w:val="0"/>
          <w:color w:val="auto"/>
          <w:sz w:val="24"/>
          <w:szCs w:val="24"/>
          <w:lang w:val="en-US" w:eastAsia="zh-CN"/>
        </w:rPr>
        <w:t>m，周边200m建筑物高度均不超过20m，</w:t>
      </w:r>
      <w:r>
        <w:rPr>
          <w:rFonts w:hint="eastAsia" w:cs="Times New Roman"/>
          <w:b w:val="0"/>
          <w:bCs w:val="0"/>
          <w:color w:val="auto"/>
          <w:sz w:val="24"/>
          <w:szCs w:val="24"/>
          <w:lang w:val="en-US" w:eastAsia="zh-CN"/>
        </w:rPr>
        <w:t>最终确定排气筒高度为30m。</w:t>
      </w:r>
      <w:r>
        <w:rPr>
          <w:rFonts w:hint="eastAsia" w:ascii="Times New Roman" w:hAnsi="Times New Roman" w:eastAsia="宋体" w:cs="Times New Roman"/>
          <w:b w:val="0"/>
          <w:bCs w:val="0"/>
          <w:color w:val="auto"/>
          <w:kern w:val="0"/>
          <w:sz w:val="24"/>
          <w:szCs w:val="24"/>
          <w:lang w:val="en-US" w:eastAsia="zh-CN" w:bidi="ar"/>
        </w:rPr>
        <w:t>排气筒内径为0.5m，最大风量为2700m</w:t>
      </w:r>
      <w:r>
        <w:rPr>
          <w:rFonts w:hint="eastAsia" w:ascii="Times New Roman" w:hAnsi="Times New Roman" w:eastAsia="宋体" w:cs="Times New Roman"/>
          <w:b w:val="0"/>
          <w:bCs w:val="0"/>
          <w:color w:val="auto"/>
          <w:kern w:val="0"/>
          <w:sz w:val="24"/>
          <w:szCs w:val="24"/>
          <w:vertAlign w:val="superscript"/>
          <w:lang w:val="en-US" w:eastAsia="zh-CN" w:bidi="ar"/>
        </w:rPr>
        <w:t>3</w:t>
      </w:r>
      <w:r>
        <w:rPr>
          <w:rFonts w:hint="eastAsia" w:ascii="Times New Roman" w:hAnsi="Times New Roman" w:eastAsia="宋体" w:cs="Times New Roman"/>
          <w:b w:val="0"/>
          <w:bCs w:val="0"/>
          <w:color w:val="auto"/>
          <w:kern w:val="0"/>
          <w:sz w:val="24"/>
          <w:szCs w:val="24"/>
          <w:lang w:val="en-US" w:eastAsia="zh-CN" w:bidi="ar"/>
        </w:rPr>
        <w:t>/h，流速为3.82m/s，在适宜经济流速范围，排气筒内径设置有效。</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szCs w:val="24"/>
          <w:lang w:val="en-US" w:eastAsia="zh-CN"/>
        </w:rPr>
      </w:pPr>
      <w:r>
        <w:rPr>
          <w:rFonts w:hint="eastAsia" w:ascii="Times New Roman" w:hAnsi="Times New Roman" w:eastAsia="宋体" w:cs="Times New Roman"/>
          <w:b/>
          <w:bCs/>
          <w:color w:val="auto"/>
          <w:sz w:val="24"/>
          <w:szCs w:val="24"/>
          <w:lang w:val="en-US" w:eastAsia="zh-CN"/>
        </w:rPr>
        <w:t>2）措施可行性分析</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w:t>
      </w:r>
      <w:r>
        <w:rPr>
          <w:rFonts w:hint="eastAsia" w:ascii="Times New Roman" w:hAnsi="Times New Roman" w:eastAsia="宋体" w:cs="Times New Roman"/>
          <w:color w:val="auto"/>
          <w:sz w:val="24"/>
          <w:szCs w:val="24"/>
          <w:lang w:val="en-US" w:eastAsia="zh-CN"/>
        </w:rPr>
        <w:t>燃生物质蒸汽发生器废气污染物包括颗粒物、氮氧化物、二氧化硫，根据核算，未达标的污染物为颗粒物，采取的治理措施为旋风除尘+布袋除尘。查阅《排污许可证申请与核发技术规范 锅炉》（HJ953-2018）中表7—锅炉烟气污染防治可行技术，生物质锅炉颗粒物的可行治理技术为旋风除尘+袋式除尘组合工艺。本项目采用工艺为排污许可中规定的可行技术，可保证废气达标排放。</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 xml:space="preserve"> 查阅《排污许可证申请与核发技术规范  酒、饮料制造工业（HJ1028-2019）》中第6.2.2条：酒、饮料制造工业排污单位综合污水处理站、酒糟堆场、果蔬渣堆场、沼渣堆场等无组织废气排放污染防治控制要求如下：a)应对厂内综合污水处理站产生恶臭的区域加罩或加盖，或者投放除臭剂，或者集中收集恶臭气体到除臭装置处理后经排气筒排放。b)对于有酒糟堆场、果蔬渣堆场、沼渣堆场等的排污单位，堆放的酒糟、果蔬渣、沼渣等应进行覆盖，及时清理堆场、道路上抛洒的酒糟、果蔬渣、沼渣等。</w:t>
      </w:r>
    </w:p>
    <w:p>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cs="Times New Roman"/>
          <w:color w:val="auto"/>
          <w:spacing w:val="6"/>
          <w:sz w:val="24"/>
          <w:highlight w:val="none"/>
          <w:lang w:val="en-US" w:eastAsia="zh-CN"/>
        </w:rPr>
      </w:pPr>
      <w:r>
        <w:rPr>
          <w:rFonts w:hint="eastAsia" w:ascii="Times New Roman" w:hAnsi="Times New Roman" w:eastAsia="宋体" w:cs="Times New Roman"/>
          <w:color w:val="auto"/>
          <w:sz w:val="24"/>
          <w:szCs w:val="24"/>
          <w:lang w:val="en-US" w:eastAsia="zh-CN"/>
        </w:rPr>
        <w:t>本项目污水处理站污水收集池和地面</w:t>
      </w:r>
      <w:r>
        <w:rPr>
          <w:rFonts w:hint="eastAsia" w:cs="Times New Roman"/>
          <w:color w:val="auto"/>
          <w:sz w:val="24"/>
          <w:szCs w:val="24"/>
          <w:lang w:val="en-US" w:eastAsia="zh-CN"/>
        </w:rPr>
        <w:t>上</w:t>
      </w:r>
      <w:r>
        <w:rPr>
          <w:rFonts w:hint="eastAsia" w:ascii="Times New Roman" w:hAnsi="Times New Roman" w:eastAsia="宋体" w:cs="Times New Roman"/>
          <w:color w:val="auto"/>
          <w:sz w:val="24"/>
          <w:szCs w:val="24"/>
          <w:lang w:val="en-US" w:eastAsia="zh-CN"/>
        </w:rPr>
        <w:t>治理设施要求尽量采取密闭措施减少无组织废气的产生量；对于果渣，除橄榄核外，其余均日产日清，橄榄核暂存于临时堆放点，量小，少量异味经大气自然稀释扩散后对周边环境影响轻微；食堂油烟采取针对性的油烟净化器进行处理，属于排污许可证中规定的可行技术，且操作简单，投资较小</w:t>
      </w:r>
      <w:r>
        <w:rPr>
          <w:rFonts w:hint="eastAsia" w:ascii="宋体" w:hAnsi="宋体" w:cs="宋体"/>
          <w:color w:val="auto"/>
          <w:sz w:val="24"/>
          <w:lang w:val="en-US" w:eastAsia="zh-CN"/>
        </w:rPr>
        <w:t>，具有较好的可行性。</w:t>
      </w:r>
    </w:p>
    <w:p>
      <w:pPr>
        <w:keepNext w:val="0"/>
        <w:keepLines w:val="0"/>
        <w:pageBreakBefore w:val="0"/>
        <w:widowControl w:val="0"/>
        <w:kinsoku/>
        <w:wordWrap/>
        <w:overflowPunct/>
        <w:topLinePunct w:val="0"/>
        <w:autoSpaceDE/>
        <w:autoSpaceDN/>
        <w:bidi w:val="0"/>
        <w:adjustRightInd/>
        <w:snapToGrid/>
        <w:spacing w:line="360" w:lineRule="auto"/>
        <w:ind w:firstLine="506" w:firstLineChars="200"/>
        <w:textAlignment w:val="auto"/>
        <w:rPr>
          <w:rFonts w:hint="default" w:ascii="Times New Roman" w:hAnsi="Times New Roman" w:cs="Times New Roman"/>
          <w:b/>
          <w:bCs/>
          <w:color w:val="auto"/>
          <w:spacing w:val="6"/>
          <w:sz w:val="24"/>
          <w:highlight w:val="none"/>
          <w:lang w:val="en-US" w:eastAsia="zh-CN"/>
        </w:rPr>
      </w:pPr>
      <w:r>
        <w:rPr>
          <w:rFonts w:hint="default" w:ascii="Times New Roman" w:hAnsi="Times New Roman" w:cs="Times New Roman"/>
          <w:b/>
          <w:bCs/>
          <w:color w:val="auto"/>
          <w:spacing w:val="6"/>
          <w:sz w:val="24"/>
          <w:highlight w:val="none"/>
          <w:lang w:val="en-US" w:eastAsia="zh-CN"/>
        </w:rPr>
        <w:t>3、大气环境影响分析结论</w:t>
      </w:r>
    </w:p>
    <w:p>
      <w:pPr>
        <w:shd w:val="clear"/>
        <w:spacing w:line="360" w:lineRule="auto"/>
        <w:ind w:firstLine="480" w:firstLineChars="200"/>
        <w:rPr>
          <w:rFonts w:hint="eastAsia" w:ascii="Times New Roman" w:hAnsi="Times New Roman" w:eastAsia="宋体" w:cs="宋体"/>
          <w:color w:val="auto"/>
          <w:kern w:val="0"/>
          <w:sz w:val="24"/>
          <w:szCs w:val="24"/>
          <w:highlight w:val="none"/>
          <w:lang w:val="en-US" w:eastAsia="zh-CN" w:bidi="ar"/>
        </w:rPr>
      </w:pPr>
      <w:r>
        <w:rPr>
          <w:rFonts w:hint="eastAsia" w:ascii="Times New Roman" w:hAnsi="Times New Roman" w:eastAsia="宋体" w:cs="Times New Roman"/>
          <w:color w:val="auto"/>
          <w:sz w:val="24"/>
          <w:highlight w:val="none"/>
          <w:lang w:val="en-US" w:eastAsia="zh-CN" w:bidi="ar"/>
        </w:rPr>
        <w:t>经分析，</w:t>
      </w:r>
      <w:r>
        <w:rPr>
          <w:rFonts w:ascii="Times New Roman" w:hAnsi="Times New Roman" w:eastAsia="宋体" w:cs="Times New Roman"/>
          <w:color w:val="auto"/>
          <w:sz w:val="24"/>
          <w:highlight w:val="none"/>
          <w:lang w:bidi="ar"/>
        </w:rPr>
        <w:t>本项目生产过程中产生的废气均得到有效处理，治理措施针对性较强，能够实现达标排放。</w:t>
      </w:r>
      <w:r>
        <w:rPr>
          <w:rFonts w:hint="eastAsia" w:ascii="Times New Roman" w:hAnsi="Times New Roman" w:eastAsia="宋体" w:cs="Times New Roman"/>
          <w:color w:val="auto"/>
          <w:sz w:val="24"/>
          <w:highlight w:val="none"/>
          <w:lang w:val="en-US" w:eastAsia="zh-CN" w:bidi="ar"/>
        </w:rPr>
        <w:t>另外，</w:t>
      </w:r>
      <w:r>
        <w:rPr>
          <w:rFonts w:hint="eastAsia" w:ascii="Times New Roman" w:hAnsi="Times New Roman" w:eastAsia="宋体" w:cs="宋体"/>
          <w:color w:val="auto"/>
          <w:kern w:val="0"/>
          <w:sz w:val="24"/>
          <w:szCs w:val="24"/>
          <w:highlight w:val="none"/>
          <w:lang w:val="en-US" w:eastAsia="zh-CN" w:bidi="ar"/>
        </w:rPr>
        <w:t>姚安县主导风向为西南风，</w:t>
      </w:r>
      <w:r>
        <w:rPr>
          <w:rFonts w:hint="eastAsia" w:cs="宋体"/>
          <w:color w:val="auto"/>
          <w:kern w:val="0"/>
          <w:sz w:val="24"/>
          <w:szCs w:val="24"/>
          <w:highlight w:val="none"/>
          <w:lang w:val="en-US" w:eastAsia="zh-CN" w:bidi="ar"/>
        </w:rPr>
        <w:t>项目周边500m内不存在大气环境敏感保护目标，对周边大气环境的影响可接受。</w:t>
      </w:r>
    </w:p>
    <w:p>
      <w:pPr>
        <w:keepNext w:val="0"/>
        <w:keepLines w:val="0"/>
        <w:pageBreakBefore w:val="0"/>
        <w:kinsoku/>
        <w:wordWrap/>
        <w:overflowPunct/>
        <w:autoSpaceDE w:val="0"/>
        <w:autoSpaceDN w:val="0"/>
        <w:bidi w:val="0"/>
        <w:adjustRightInd w:val="0"/>
        <w:snapToGrid w:val="0"/>
        <w:spacing w:line="360" w:lineRule="auto"/>
        <w:ind w:firstLine="475" w:firstLineChars="197"/>
        <w:textAlignment w:val="auto"/>
        <w:rPr>
          <w:rFonts w:hint="default" w:ascii="Times New Roman" w:hAnsi="Times New Roman" w:cs="Times New Roman"/>
          <w:b/>
          <w:bCs/>
          <w:color w:val="auto"/>
          <w:sz w:val="24"/>
          <w:highlight w:val="none"/>
          <w:lang w:val="en-US" w:eastAsia="zh-CN"/>
        </w:rPr>
      </w:pPr>
      <w:r>
        <w:rPr>
          <w:rFonts w:hint="eastAsia" w:cs="Times New Roman"/>
          <w:b/>
          <w:bCs/>
          <w:color w:val="auto"/>
          <w:sz w:val="24"/>
          <w:highlight w:val="none"/>
          <w:lang w:val="en-US" w:eastAsia="zh-CN"/>
        </w:rPr>
        <w:t>六</w:t>
      </w:r>
      <w:r>
        <w:rPr>
          <w:rFonts w:hint="default" w:ascii="Times New Roman" w:hAnsi="Times New Roman" w:cs="Times New Roman"/>
          <w:b/>
          <w:bCs/>
          <w:color w:val="auto"/>
          <w:sz w:val="24"/>
          <w:highlight w:val="none"/>
          <w:lang w:val="en-US" w:eastAsia="zh-CN"/>
        </w:rPr>
        <w:t>、运营期水环境影响分析</w:t>
      </w:r>
    </w:p>
    <w:p>
      <w:pPr>
        <w:keepNext w:val="0"/>
        <w:keepLines w:val="0"/>
        <w:pageBreakBefore w:val="0"/>
        <w:kinsoku/>
        <w:wordWrap/>
        <w:overflowPunct/>
        <w:topLinePunct/>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highlight w:val="none"/>
          <w:lang w:val="en-US" w:eastAsia="zh-CN"/>
        </w:rPr>
      </w:pPr>
      <w:r>
        <w:rPr>
          <w:rFonts w:hint="default" w:ascii="Times New Roman" w:hAnsi="Times New Roman" w:eastAsia="宋体" w:cs="Times New Roman"/>
          <w:b/>
          <w:bCs/>
          <w:color w:val="auto"/>
          <w:sz w:val="24"/>
          <w:highlight w:val="none"/>
          <w:lang w:val="en-US" w:eastAsia="zh-CN"/>
        </w:rPr>
        <w:t>1、运营期废水</w:t>
      </w:r>
      <w:r>
        <w:rPr>
          <w:rFonts w:hint="eastAsia" w:cs="Times New Roman"/>
          <w:b/>
          <w:bCs/>
          <w:color w:val="auto"/>
          <w:sz w:val="24"/>
          <w:highlight w:val="none"/>
          <w:lang w:val="en-US" w:eastAsia="zh-CN"/>
        </w:rPr>
        <w:t>产生环节和源强</w:t>
      </w:r>
    </w:p>
    <w:p>
      <w:pPr>
        <w:shd w:val="clear"/>
        <w:spacing w:line="360" w:lineRule="auto"/>
        <w:ind w:firstLine="480" w:firstLineChars="200"/>
        <w:rPr>
          <w:rFonts w:hint="eastAsia" w:ascii="Times New Roman" w:hAnsi="Times New Roman" w:eastAsia="宋体" w:cs="Times New Roman"/>
          <w:color w:val="auto"/>
          <w:sz w:val="24"/>
          <w:highlight w:val="none"/>
          <w:lang w:val="en-US" w:eastAsia="zh-CN" w:bidi="ar"/>
        </w:rPr>
      </w:pPr>
      <w:r>
        <w:rPr>
          <w:rFonts w:hint="eastAsia" w:ascii="Times New Roman" w:hAnsi="Times New Roman" w:eastAsia="宋体" w:cs="Times New Roman"/>
          <w:color w:val="auto"/>
          <w:sz w:val="24"/>
          <w:highlight w:val="none"/>
          <w:lang w:val="en-US" w:eastAsia="zh-CN" w:bidi="ar"/>
        </w:rPr>
        <w:t>本项目废水包括生活污水、生产废水。</w:t>
      </w:r>
    </w:p>
    <w:p>
      <w:pPr>
        <w:shd w:val="clear"/>
        <w:spacing w:line="360" w:lineRule="auto"/>
        <w:ind w:firstLine="480" w:firstLineChars="200"/>
        <w:rPr>
          <w:rFonts w:hint="default" w:ascii="Times New Roman" w:hAnsi="Times New Roman" w:eastAsia="宋体" w:cs="Times New Roman"/>
          <w:color w:val="auto"/>
          <w:sz w:val="24"/>
          <w:highlight w:val="none"/>
          <w:lang w:val="en-US" w:eastAsia="zh-CN" w:bidi="ar"/>
        </w:rPr>
      </w:pPr>
      <w:r>
        <w:rPr>
          <w:rFonts w:hint="eastAsia" w:ascii="Times New Roman" w:hAnsi="Times New Roman" w:eastAsia="宋体" w:cs="Times New Roman"/>
          <w:color w:val="auto"/>
          <w:sz w:val="24"/>
          <w:highlight w:val="none"/>
          <w:lang w:val="en-US" w:eastAsia="zh-CN" w:bidi="ar"/>
        </w:rPr>
        <w:t>生产废水包括：蒸汽冷凝水（果汁巴氏消毒工序）、制冷系统设备冷却水、果蔬清洗废水、地面冲洗废水、纯水制备废水、纯水制备系统反冲洗废水、榨汁设备冲洗废水、化验室设备冲洗废水、蒸汽发生器强制排水、蒸汽冷凝水（设备消毒过程）。</w:t>
      </w:r>
    </w:p>
    <w:p>
      <w:pPr>
        <w:shd w:val="clear"/>
        <w:spacing w:line="360" w:lineRule="auto"/>
        <w:ind w:firstLine="480" w:firstLineChars="200"/>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color w:val="auto"/>
          <w:sz w:val="24"/>
          <w:highlight w:val="none"/>
          <w:lang w:val="en-US" w:eastAsia="zh-CN" w:bidi="ar"/>
        </w:rPr>
        <w:t>其中，</w:t>
      </w:r>
      <w:r>
        <w:rPr>
          <w:rFonts w:hint="eastAsia" w:cs="Times New Roman"/>
          <w:b w:val="0"/>
          <w:bCs/>
          <w:color w:val="auto"/>
          <w:sz w:val="24"/>
          <w:szCs w:val="24"/>
          <w:lang w:val="en-US" w:eastAsia="zh-CN"/>
        </w:rPr>
        <w:t>巴氏消毒工序蒸汽冷凝水回至纯水箱循环回用，不外排；制冷系统的冷却水经风冷塔和3m</w:t>
      </w:r>
      <w:r>
        <w:rPr>
          <w:rFonts w:hint="eastAsia" w:cs="Times New Roman"/>
          <w:b w:val="0"/>
          <w:bCs/>
          <w:color w:val="auto"/>
          <w:sz w:val="24"/>
          <w:szCs w:val="24"/>
          <w:vertAlign w:val="superscript"/>
          <w:lang w:val="en-US" w:eastAsia="zh-CN"/>
        </w:rPr>
        <w:t>3</w:t>
      </w:r>
      <w:r>
        <w:rPr>
          <w:rFonts w:hint="eastAsia" w:cs="Times New Roman"/>
          <w:b w:val="0"/>
          <w:bCs/>
          <w:color w:val="auto"/>
          <w:sz w:val="24"/>
          <w:szCs w:val="24"/>
          <w:lang w:val="en-US" w:eastAsia="zh-CN"/>
        </w:rPr>
        <w:t>的水箱冷却后循环回用，不外排。其余生产废水经各自管道收集后，统一进入生产废水处理站，根据环评分析，产生的生产废水量为</w:t>
      </w:r>
      <w:r>
        <w:rPr>
          <w:rFonts w:hint="eastAsia"/>
          <w:color w:val="auto"/>
          <w:sz w:val="24"/>
          <w:lang w:val="en-US" w:eastAsia="zh-CN"/>
        </w:rPr>
        <w:t>39.542m</w:t>
      </w:r>
      <w:r>
        <w:rPr>
          <w:rFonts w:hint="eastAsia"/>
          <w:color w:val="auto"/>
          <w:sz w:val="24"/>
          <w:vertAlign w:val="superscript"/>
          <w:lang w:val="en-US" w:eastAsia="zh-CN"/>
        </w:rPr>
        <w:t>3</w:t>
      </w:r>
      <w:r>
        <w:rPr>
          <w:rFonts w:hint="eastAsia"/>
          <w:color w:val="auto"/>
          <w:sz w:val="24"/>
          <w:lang w:val="en-US" w:eastAsia="zh-CN"/>
        </w:rPr>
        <w:t>/d，企业配套建设1座50m</w:t>
      </w:r>
      <w:r>
        <w:rPr>
          <w:rFonts w:hint="eastAsia"/>
          <w:color w:val="auto"/>
          <w:sz w:val="24"/>
          <w:vertAlign w:val="superscript"/>
          <w:lang w:val="en-US" w:eastAsia="zh-CN"/>
        </w:rPr>
        <w:t>3</w:t>
      </w:r>
      <w:r>
        <w:rPr>
          <w:rFonts w:hint="eastAsia"/>
          <w:color w:val="auto"/>
          <w:sz w:val="24"/>
          <w:lang w:val="en-US" w:eastAsia="zh-CN"/>
        </w:rPr>
        <w:t>/d的一体化污水处理站进行处理，处理达到</w:t>
      </w:r>
      <w:r>
        <w:rPr>
          <w:rFonts w:hint="eastAsia"/>
          <w:color w:val="auto"/>
          <w:sz w:val="24"/>
        </w:rPr>
        <w:t>(GB/T31962-2015)《污水排入城镇下水道水质标准》</w:t>
      </w:r>
      <w:r>
        <w:rPr>
          <w:rFonts w:hint="eastAsia"/>
          <w:color w:val="auto"/>
          <w:sz w:val="24"/>
          <w:lang w:val="en-US" w:eastAsia="zh-CN"/>
        </w:rPr>
        <w:t>表1A级标准后进入工业集聚区市政道路污水管网，最终进入姚安县第二污水处理</w:t>
      </w:r>
      <w:r>
        <w:rPr>
          <w:rFonts w:hint="eastAsia" w:ascii="Times New Roman" w:hAnsi="Times New Roman" w:eastAsia="宋体" w:cs="Times New Roman"/>
          <w:color w:val="auto"/>
          <w:sz w:val="24"/>
          <w:highlight w:val="none"/>
          <w:lang w:val="en-US" w:eastAsia="zh-CN" w:bidi="ar"/>
        </w:rPr>
        <w:t>厂，污水处理工艺为调节均质沉淀+絮凝沉淀+气浮除渣+A</w:t>
      </w:r>
      <w:r>
        <w:rPr>
          <w:rFonts w:hint="eastAsia" w:ascii="Times New Roman" w:hAnsi="Times New Roman" w:eastAsia="宋体" w:cs="Times New Roman"/>
          <w:color w:val="auto"/>
          <w:sz w:val="24"/>
          <w:highlight w:val="none"/>
          <w:vertAlign w:val="superscript"/>
          <w:lang w:val="en-US" w:eastAsia="zh-CN" w:bidi="ar"/>
        </w:rPr>
        <w:t>2</w:t>
      </w:r>
      <w:r>
        <w:rPr>
          <w:rFonts w:hint="eastAsia" w:ascii="Times New Roman" w:hAnsi="Times New Roman" w:eastAsia="宋体" w:cs="Times New Roman"/>
          <w:color w:val="auto"/>
          <w:sz w:val="24"/>
          <w:highlight w:val="none"/>
          <w:lang w:val="en-US" w:eastAsia="zh-CN" w:bidi="ar"/>
        </w:rPr>
        <w:t>/O+絮凝斜管沉淀池+砂滤处理工艺，根据环评核算，出水</w:t>
      </w:r>
      <w:r>
        <w:rPr>
          <w:rFonts w:hint="eastAsia" w:ascii="Times New Roman" w:hAnsi="Times New Roman" w:eastAsia="宋体" w:cs="Times New Roman"/>
          <w:b w:val="0"/>
          <w:bCs/>
          <w:color w:val="auto"/>
          <w:sz w:val="24"/>
          <w:szCs w:val="24"/>
          <w:lang w:val="en-US" w:eastAsia="zh-CN"/>
        </w:rPr>
        <w:t>可达到进入管网的标准要求。</w:t>
      </w:r>
    </w:p>
    <w:p>
      <w:pPr>
        <w:shd w:val="clear"/>
        <w:spacing w:line="360" w:lineRule="auto"/>
        <w:ind w:firstLine="480" w:firstLineChars="200"/>
        <w:rPr>
          <w:rFonts w:hint="eastAsia" w:ascii="Times New Roman" w:hAnsi="Times New Roman" w:eastAsia="宋体" w:cs="宋体"/>
          <w:b w:val="0"/>
          <w:bCs w:val="0"/>
          <w:color w:val="auto"/>
          <w:kern w:val="0"/>
          <w:sz w:val="24"/>
          <w:szCs w:val="24"/>
          <w:highlight w:val="none"/>
          <w:lang w:val="en-US" w:eastAsia="zh-CN" w:bidi="ar"/>
        </w:rPr>
      </w:pPr>
      <w:r>
        <w:rPr>
          <w:rFonts w:hint="eastAsia" w:ascii="Times New Roman" w:hAnsi="Times New Roman" w:eastAsia="宋体" w:cs="Times New Roman"/>
          <w:b w:val="0"/>
          <w:bCs/>
          <w:color w:val="auto"/>
          <w:sz w:val="24"/>
          <w:szCs w:val="24"/>
          <w:lang w:val="en-US" w:eastAsia="zh-CN"/>
        </w:rPr>
        <w:t>生活污水主要由员工办公生活产生，产生量为1.44m</w:t>
      </w:r>
      <w:r>
        <w:rPr>
          <w:rFonts w:hint="eastAsia" w:ascii="Times New Roman" w:hAnsi="Times New Roman" w:eastAsia="宋体" w:cs="Times New Roman"/>
          <w:b w:val="0"/>
          <w:bCs/>
          <w:color w:val="auto"/>
          <w:sz w:val="24"/>
          <w:szCs w:val="24"/>
          <w:vertAlign w:val="superscript"/>
          <w:lang w:val="en-US" w:eastAsia="zh-CN"/>
        </w:rPr>
        <w:t>3</w:t>
      </w:r>
      <w:r>
        <w:rPr>
          <w:rFonts w:hint="eastAsia" w:ascii="Times New Roman" w:hAnsi="Times New Roman" w:eastAsia="宋体" w:cs="Times New Roman"/>
          <w:b w:val="0"/>
          <w:bCs/>
          <w:color w:val="auto"/>
          <w:sz w:val="24"/>
          <w:szCs w:val="24"/>
          <w:lang w:val="en-US" w:eastAsia="zh-CN"/>
        </w:rPr>
        <w:t>/d，其中食堂废水约占0.72m</w:t>
      </w:r>
      <w:r>
        <w:rPr>
          <w:rFonts w:hint="eastAsia" w:ascii="Times New Roman" w:hAnsi="Times New Roman" w:eastAsia="宋体" w:cs="Times New Roman"/>
          <w:b w:val="0"/>
          <w:bCs/>
          <w:color w:val="auto"/>
          <w:sz w:val="24"/>
          <w:szCs w:val="24"/>
          <w:vertAlign w:val="superscript"/>
          <w:lang w:val="en-US" w:eastAsia="zh-CN"/>
        </w:rPr>
        <w:t>3</w:t>
      </w:r>
      <w:r>
        <w:rPr>
          <w:rFonts w:hint="eastAsia" w:ascii="Times New Roman" w:hAnsi="Times New Roman" w:eastAsia="宋体" w:cs="Times New Roman"/>
          <w:b w:val="0"/>
          <w:bCs/>
          <w:color w:val="auto"/>
          <w:sz w:val="24"/>
          <w:szCs w:val="24"/>
          <w:lang w:val="en-US" w:eastAsia="zh-CN"/>
        </w:rPr>
        <w:t>/d。食堂废水经1m</w:t>
      </w:r>
      <w:r>
        <w:rPr>
          <w:rFonts w:hint="eastAsia" w:ascii="Times New Roman" w:hAnsi="Times New Roman" w:eastAsia="宋体" w:cs="Times New Roman"/>
          <w:b w:val="0"/>
          <w:bCs/>
          <w:color w:val="auto"/>
          <w:sz w:val="24"/>
          <w:szCs w:val="24"/>
          <w:vertAlign w:val="superscript"/>
          <w:lang w:val="en-US" w:eastAsia="zh-CN"/>
        </w:rPr>
        <w:t>3</w:t>
      </w:r>
      <w:r>
        <w:rPr>
          <w:rFonts w:hint="eastAsia" w:ascii="Times New Roman" w:hAnsi="Times New Roman" w:eastAsia="宋体" w:cs="Times New Roman"/>
          <w:b w:val="0"/>
          <w:bCs/>
          <w:color w:val="auto"/>
          <w:sz w:val="24"/>
          <w:szCs w:val="24"/>
          <w:lang w:val="en-US" w:eastAsia="zh-CN"/>
        </w:rPr>
        <w:t>的隔油池处理后，与经3m</w:t>
      </w:r>
      <w:r>
        <w:rPr>
          <w:rFonts w:hint="eastAsia" w:ascii="Times New Roman" w:hAnsi="Times New Roman" w:eastAsia="宋体" w:cs="Times New Roman"/>
          <w:b w:val="0"/>
          <w:bCs/>
          <w:color w:val="auto"/>
          <w:sz w:val="24"/>
          <w:szCs w:val="24"/>
          <w:vertAlign w:val="superscript"/>
          <w:lang w:val="en-US" w:eastAsia="zh-CN"/>
        </w:rPr>
        <w:t>3</w:t>
      </w:r>
      <w:r>
        <w:rPr>
          <w:rFonts w:hint="eastAsia" w:ascii="Times New Roman" w:hAnsi="Times New Roman" w:eastAsia="宋体" w:cs="Times New Roman"/>
          <w:b w:val="0"/>
          <w:bCs/>
          <w:color w:val="auto"/>
          <w:sz w:val="24"/>
          <w:szCs w:val="24"/>
          <w:lang w:val="en-US" w:eastAsia="zh-CN"/>
        </w:rPr>
        <w:t>化粪池处理的其他生活污水一并经总排口外排外围工业集聚区市政道路污水管网，最终进入姚安县第二污水处理厂，根据环评核算，外排水质可达到(GB/T31962-2015)《污水排入城镇下水道水质标准》表1A级标准，满足进入管网的标准要求。</w:t>
      </w:r>
    </w:p>
    <w:p>
      <w:pPr>
        <w:shd w:val="clear"/>
        <w:spacing w:line="360" w:lineRule="auto"/>
        <w:ind w:firstLine="480" w:firstLineChars="200"/>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本项目仅设置1个排放口，处理达标后的生产废水和生活污水统一经总排口一起进入市政道路污水管网，最终进入姚安县第二污水处理厂。</w:t>
      </w:r>
    </w:p>
    <w:p>
      <w:pPr>
        <w:spacing w:line="360" w:lineRule="auto"/>
        <w:ind w:firstLine="482" w:firstLineChars="200"/>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2、废水处置</w:t>
      </w:r>
      <w:r>
        <w:rPr>
          <w:rFonts w:hint="eastAsia" w:cs="Times New Roman"/>
          <w:b/>
          <w:bCs/>
          <w:color w:val="auto"/>
          <w:sz w:val="24"/>
          <w:highlight w:val="none"/>
          <w:lang w:val="en-US" w:eastAsia="zh-CN"/>
        </w:rPr>
        <w:t>措施及</w:t>
      </w:r>
      <w:r>
        <w:rPr>
          <w:rFonts w:hint="default" w:ascii="Times New Roman" w:hAnsi="Times New Roman" w:cs="Times New Roman"/>
          <w:b/>
          <w:bCs/>
          <w:color w:val="auto"/>
          <w:sz w:val="24"/>
          <w:highlight w:val="none"/>
          <w:lang w:val="en-US" w:eastAsia="zh-CN"/>
        </w:rPr>
        <w:t>可行性分析</w:t>
      </w:r>
    </w:p>
    <w:p>
      <w:pPr>
        <w:spacing w:line="360" w:lineRule="auto"/>
        <w:ind w:firstLine="482" w:firstLineChars="200"/>
        <w:rPr>
          <w:rFonts w:hint="default" w:eastAsia="宋体"/>
          <w:b/>
          <w:bCs/>
          <w:iCs/>
          <w:color w:val="auto"/>
          <w:sz w:val="24"/>
          <w:szCs w:val="24"/>
          <w:lang w:val="en-US" w:eastAsia="zh-CN"/>
        </w:rPr>
      </w:pPr>
      <w:r>
        <w:rPr>
          <w:rFonts w:hint="eastAsia"/>
          <w:b/>
          <w:bCs/>
          <w:iCs/>
          <w:color w:val="auto"/>
          <w:sz w:val="24"/>
          <w:szCs w:val="24"/>
          <w:lang w:val="en-US" w:eastAsia="zh-CN"/>
        </w:rPr>
        <w:t>1）生活污水达标进入污水处理厂的可行性分析</w:t>
      </w:r>
    </w:p>
    <w:p>
      <w:pPr>
        <w:spacing w:line="360" w:lineRule="auto"/>
        <w:ind w:firstLine="480" w:firstLineChars="200"/>
        <w:jc w:val="left"/>
        <w:rPr>
          <w:rFonts w:hint="default" w:eastAsia="宋体"/>
          <w:color w:val="auto"/>
          <w:sz w:val="24"/>
          <w:lang w:val="en-US" w:eastAsia="zh-CN"/>
        </w:rPr>
      </w:pPr>
      <w:r>
        <w:rPr>
          <w:rFonts w:hint="eastAsia"/>
          <w:color w:val="auto"/>
          <w:sz w:val="24"/>
          <w:lang w:val="en-US" w:eastAsia="zh-CN"/>
        </w:rPr>
        <w:t>本项目食堂废水产生量为0.72m</w:t>
      </w:r>
      <w:r>
        <w:rPr>
          <w:rFonts w:hint="eastAsia"/>
          <w:color w:val="auto"/>
          <w:sz w:val="24"/>
          <w:vertAlign w:val="superscript"/>
          <w:lang w:val="en-US" w:eastAsia="zh-CN"/>
        </w:rPr>
        <w:t>3</w:t>
      </w:r>
      <w:r>
        <w:rPr>
          <w:rFonts w:hint="eastAsia"/>
          <w:color w:val="auto"/>
          <w:sz w:val="24"/>
          <w:lang w:val="en-US" w:eastAsia="zh-CN"/>
        </w:rPr>
        <w:t>/d，食堂备餐时间以4h计，则产生废水量为0.18m</w:t>
      </w:r>
      <w:r>
        <w:rPr>
          <w:rFonts w:hint="eastAsia"/>
          <w:color w:val="auto"/>
          <w:sz w:val="24"/>
          <w:vertAlign w:val="superscript"/>
          <w:lang w:val="en-US" w:eastAsia="zh-CN"/>
        </w:rPr>
        <w:t>3</w:t>
      </w:r>
      <w:r>
        <w:rPr>
          <w:rFonts w:hint="eastAsia"/>
          <w:color w:val="auto"/>
          <w:sz w:val="24"/>
          <w:lang w:val="en-US" w:eastAsia="zh-CN"/>
        </w:rPr>
        <w:t>/h，企业设置隔油池为1m</w:t>
      </w:r>
      <w:r>
        <w:rPr>
          <w:rFonts w:hint="eastAsia"/>
          <w:color w:val="auto"/>
          <w:sz w:val="24"/>
          <w:vertAlign w:val="superscript"/>
          <w:lang w:val="en-US" w:eastAsia="zh-CN"/>
        </w:rPr>
        <w:t>3</w:t>
      </w:r>
      <w:r>
        <w:rPr>
          <w:rFonts w:hint="eastAsia"/>
          <w:color w:val="auto"/>
          <w:sz w:val="24"/>
          <w:lang w:val="en-US" w:eastAsia="zh-CN"/>
        </w:rPr>
        <w:t>，废水在隔油池内的停留时间为5.55h，</w:t>
      </w:r>
      <w:r>
        <w:rPr>
          <w:rFonts w:hint="eastAsia"/>
          <w:color w:val="auto"/>
          <w:sz w:val="24"/>
        </w:rPr>
        <w:t>可满足隔油池停留时间不低于0.5h要求，保证充分隔油，隔油池设置有效。</w:t>
      </w:r>
    </w:p>
    <w:p>
      <w:pPr>
        <w:keepNext w:val="0"/>
        <w:keepLines w:val="0"/>
        <w:pageBreakBefore w:val="0"/>
        <w:shd w:val="clear"/>
        <w:kinsoku/>
        <w:wordWrap/>
        <w:overflowPunct/>
        <w:topLinePunct/>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color w:val="auto"/>
          <w:sz w:val="24"/>
          <w:highlight w:val="none"/>
          <w:lang w:val="en-US" w:eastAsia="zh-CN" w:bidi="ar"/>
        </w:rPr>
      </w:pPr>
      <w:r>
        <w:rPr>
          <w:rFonts w:hint="eastAsia"/>
          <w:color w:val="auto"/>
          <w:sz w:val="24"/>
        </w:rPr>
        <w:t>企业化粪池容积3m³，生活污水总计</w:t>
      </w:r>
      <w:r>
        <w:rPr>
          <w:rFonts w:hint="eastAsia"/>
          <w:color w:val="auto"/>
          <w:sz w:val="24"/>
          <w:lang w:val="en-US" w:eastAsia="zh-CN"/>
        </w:rPr>
        <w:t>1.44</w:t>
      </w:r>
      <w:r>
        <w:rPr>
          <w:rFonts w:hint="eastAsia"/>
          <w:color w:val="auto"/>
          <w:sz w:val="24"/>
        </w:rPr>
        <w:t>m³/d，远小于化粪池容积，可保证废水在其中停留时间不小于24h，保证预处理效果，</w:t>
      </w:r>
      <w:r>
        <w:rPr>
          <w:rFonts w:hint="eastAsia"/>
          <w:color w:val="auto"/>
          <w:sz w:val="24"/>
          <w:lang w:val="en-US" w:eastAsia="zh-CN"/>
        </w:rPr>
        <w:t>类比同类化粪池处理出水监测结果，外排水质</w:t>
      </w:r>
      <w:r>
        <w:rPr>
          <w:rFonts w:hint="eastAsia"/>
          <w:color w:val="auto"/>
          <w:sz w:val="24"/>
        </w:rPr>
        <w:t>可达到(GB/T31962-2015)《污水排入城镇下水道水质标准》</w:t>
      </w:r>
      <w:r>
        <w:rPr>
          <w:rFonts w:hint="eastAsia"/>
          <w:color w:val="auto"/>
          <w:sz w:val="24"/>
          <w:lang w:val="en-US" w:eastAsia="zh-CN"/>
        </w:rPr>
        <w:t>表1A级标准要求，达标排放。</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eastAsia="宋体"/>
          <w:b/>
          <w:bCs/>
          <w:iCs/>
          <w:color w:val="auto"/>
          <w:sz w:val="24"/>
          <w:szCs w:val="24"/>
          <w:lang w:val="en-US" w:eastAsia="zh-CN"/>
        </w:rPr>
      </w:pPr>
      <w:r>
        <w:rPr>
          <w:rFonts w:hint="eastAsia" w:cs="Times New Roman"/>
          <w:b/>
          <w:bCs/>
          <w:color w:val="auto"/>
          <w:sz w:val="24"/>
          <w:highlight w:val="none"/>
          <w:lang w:val="en-US" w:eastAsia="zh-CN" w:bidi="ar"/>
        </w:rPr>
        <w:t>2）</w:t>
      </w:r>
      <w:r>
        <w:rPr>
          <w:rFonts w:hint="eastAsia"/>
          <w:b/>
          <w:bCs/>
          <w:iCs/>
          <w:color w:val="auto"/>
          <w:sz w:val="24"/>
          <w:szCs w:val="24"/>
          <w:lang w:val="en-US" w:eastAsia="zh-CN"/>
        </w:rPr>
        <w:t>生产废水达标进入污水处理厂的可行性分析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color w:val="auto"/>
          <w:sz w:val="24"/>
          <w:lang w:val="en-US" w:eastAsia="zh-CN"/>
        </w:rPr>
      </w:pPr>
      <w:r>
        <w:rPr>
          <w:rFonts w:hint="eastAsia"/>
          <w:color w:val="auto"/>
          <w:sz w:val="24"/>
          <w:lang w:val="en-US" w:eastAsia="zh-CN"/>
        </w:rPr>
        <w:t>规模可行性分析：本项目生产废水为39.542m</w:t>
      </w:r>
      <w:r>
        <w:rPr>
          <w:rFonts w:hint="eastAsia"/>
          <w:color w:val="auto"/>
          <w:sz w:val="24"/>
          <w:vertAlign w:val="superscript"/>
          <w:lang w:val="en-US" w:eastAsia="zh-CN"/>
        </w:rPr>
        <w:t>3</w:t>
      </w:r>
      <w:r>
        <w:rPr>
          <w:rFonts w:hint="eastAsia"/>
          <w:color w:val="auto"/>
          <w:sz w:val="24"/>
          <w:lang w:val="en-US" w:eastAsia="zh-CN"/>
        </w:rPr>
        <w:t>/d，小于污水处理站规模50m</w:t>
      </w:r>
      <w:r>
        <w:rPr>
          <w:rFonts w:hint="eastAsia"/>
          <w:color w:val="auto"/>
          <w:sz w:val="24"/>
          <w:vertAlign w:val="superscript"/>
          <w:lang w:val="en-US" w:eastAsia="zh-CN"/>
        </w:rPr>
        <w:t>3</w:t>
      </w:r>
      <w:r>
        <w:rPr>
          <w:rFonts w:hint="eastAsia"/>
          <w:color w:val="auto"/>
          <w:sz w:val="24"/>
          <w:lang w:val="en-US" w:eastAsia="zh-CN"/>
        </w:rPr>
        <w:t>/d，可保证废水全部进入污水处理站处置。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eastAsia"/>
          <w:color w:val="auto"/>
          <w:sz w:val="24"/>
          <w:lang w:val="en-US" w:eastAsia="zh-CN"/>
        </w:rPr>
        <w:t>治理</w:t>
      </w:r>
      <w:r>
        <w:rPr>
          <w:rFonts w:hint="eastAsia" w:eastAsia="宋体"/>
          <w:color w:val="auto"/>
          <w:sz w:val="24"/>
          <w:lang w:val="en-US" w:eastAsia="zh-CN"/>
        </w:rPr>
        <w:t>工艺可行性分析：查阅</w:t>
      </w:r>
      <w:r>
        <w:rPr>
          <w:rFonts w:hint="eastAsia"/>
          <w:color w:val="auto"/>
          <w:sz w:val="24"/>
          <w:szCs w:val="24"/>
        </w:rPr>
        <w:t>《排污许可证申请与核发技术规范-酒、饮料制</w:t>
      </w:r>
      <w:r>
        <w:rPr>
          <w:rFonts w:hint="eastAsia" w:ascii="Times New Roman" w:hAnsi="Times New Roman" w:eastAsia="宋体" w:cs="Times New Roman"/>
          <w:color w:val="auto"/>
          <w:sz w:val="24"/>
          <w:lang w:val="en-US" w:eastAsia="zh-CN"/>
        </w:rPr>
        <w:t>造工业（HJ1028-2019）》表8—酒、饮料制造工业排污单位废水污染防治可行技术参考表：厂区综合废水间接外排进入污水管网的处理方式包括：</w:t>
      </w: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 1 \* GB3 \* MERGEFORMAT </w:instrText>
      </w:r>
      <w:r>
        <w:rPr>
          <w:rFonts w:hint="default" w:ascii="Times New Roman" w:hAnsi="Times New Roman" w:eastAsia="宋体" w:cs="Times New Roman"/>
          <w:color w:val="auto"/>
          <w:sz w:val="24"/>
          <w:szCs w:val="24"/>
          <w:lang w:val="en-US" w:eastAsia="zh-CN"/>
        </w:rPr>
        <w:fldChar w:fldCharType="separate"/>
      </w:r>
      <w:r>
        <w:rPr>
          <w:rFonts w:hint="default" w:ascii="Times New Roman" w:hAnsi="Times New Roman" w:cs="Times New Roman"/>
          <w:color w:val="auto"/>
          <w:sz w:val="24"/>
          <w:szCs w:val="24"/>
        </w:rPr>
        <w:t>①</w:t>
      </w:r>
      <w:r>
        <w:rPr>
          <w:rFonts w:hint="default" w:ascii="Times New Roman" w:hAnsi="Times New Roman" w:eastAsia="宋体" w:cs="Times New Roman"/>
          <w:color w:val="auto"/>
          <w:sz w:val="24"/>
          <w:szCs w:val="24"/>
          <w:lang w:val="en-US" w:eastAsia="zh-CN"/>
        </w:rPr>
        <w:fldChar w:fldCharType="end"/>
      </w:r>
      <w:r>
        <w:rPr>
          <w:rFonts w:hint="default" w:ascii="Times New Roman" w:hAnsi="Times New Roman" w:eastAsia="宋体" w:cs="Times New Roman"/>
          <w:color w:val="auto"/>
          <w:sz w:val="24"/>
          <w:szCs w:val="24"/>
          <w:lang w:val="en-US" w:eastAsia="zh-CN"/>
        </w:rPr>
        <w:t>预处理：除油、沉淀、过滤；</w:t>
      </w: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 2 \* GB3 \* MERGEFORMAT </w:instrText>
      </w:r>
      <w:r>
        <w:rPr>
          <w:rFonts w:hint="default" w:ascii="Times New Roman" w:hAnsi="Times New Roman" w:eastAsia="宋体" w:cs="Times New Roman"/>
          <w:color w:val="auto"/>
          <w:sz w:val="24"/>
          <w:szCs w:val="24"/>
          <w:lang w:val="en-US" w:eastAsia="zh-CN"/>
        </w:rPr>
        <w:fldChar w:fldCharType="separate"/>
      </w:r>
      <w:r>
        <w:rPr>
          <w:rFonts w:hint="default" w:ascii="Times New Roman" w:hAnsi="Times New Roman" w:cs="Times New Roman"/>
          <w:color w:val="auto"/>
          <w:sz w:val="24"/>
          <w:szCs w:val="24"/>
        </w:rPr>
        <w:t>②</w:t>
      </w:r>
      <w:r>
        <w:rPr>
          <w:rFonts w:hint="default" w:ascii="Times New Roman" w:hAnsi="Times New Roman" w:eastAsia="宋体" w:cs="Times New Roman"/>
          <w:color w:val="auto"/>
          <w:sz w:val="24"/>
          <w:szCs w:val="24"/>
          <w:lang w:val="en-US" w:eastAsia="zh-CN"/>
        </w:rPr>
        <w:fldChar w:fldCharType="end"/>
      </w:r>
      <w:r>
        <w:rPr>
          <w:rFonts w:hint="default" w:ascii="Times New Roman" w:hAnsi="Times New Roman" w:eastAsia="宋体" w:cs="Times New Roman"/>
          <w:color w:val="auto"/>
          <w:sz w:val="24"/>
          <w:szCs w:val="24"/>
          <w:lang w:val="en-US" w:eastAsia="zh-CN"/>
        </w:rPr>
        <w:t>二级处理</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好氧、水解酸化-好氧、厌氧-好氧、兼性-好氧、氧化沟、生物转盘</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fldChar w:fldCharType="begin"/>
      </w:r>
      <w:r>
        <w:rPr>
          <w:rFonts w:hint="default" w:ascii="Times New Roman" w:hAnsi="Times New Roman" w:eastAsia="宋体" w:cs="Times New Roman"/>
          <w:color w:val="auto"/>
          <w:sz w:val="24"/>
          <w:szCs w:val="24"/>
          <w:lang w:val="en-US" w:eastAsia="zh-CN"/>
        </w:rPr>
        <w:instrText xml:space="preserve"> = 3 \* GB3 \* MERGEFORMAT </w:instrText>
      </w:r>
      <w:r>
        <w:rPr>
          <w:rFonts w:hint="default" w:ascii="Times New Roman" w:hAnsi="Times New Roman" w:eastAsia="宋体" w:cs="Times New Roman"/>
          <w:color w:val="auto"/>
          <w:sz w:val="24"/>
          <w:szCs w:val="24"/>
          <w:lang w:val="en-US" w:eastAsia="zh-CN"/>
        </w:rPr>
        <w:fldChar w:fldCharType="separate"/>
      </w:r>
      <w:r>
        <w:rPr>
          <w:rFonts w:hint="default" w:ascii="Times New Roman" w:hAnsi="Times New Roman" w:cs="Times New Roman"/>
          <w:color w:val="auto"/>
          <w:sz w:val="24"/>
          <w:szCs w:val="24"/>
        </w:rPr>
        <w:t>③</w:t>
      </w:r>
      <w:r>
        <w:rPr>
          <w:rFonts w:hint="default" w:ascii="Times New Roman" w:hAnsi="Times New Roman" w:eastAsia="宋体" w:cs="Times New Roman"/>
          <w:color w:val="auto"/>
          <w:sz w:val="24"/>
          <w:szCs w:val="24"/>
          <w:lang w:val="en-US" w:eastAsia="zh-CN"/>
        </w:rPr>
        <w:fldChar w:fldCharType="end"/>
      </w:r>
      <w:r>
        <w:rPr>
          <w:rFonts w:hint="default" w:ascii="Times New Roman" w:hAnsi="Times New Roman" w:cs="Times New Roman"/>
          <w:color w:val="auto"/>
          <w:sz w:val="24"/>
          <w:szCs w:val="24"/>
          <w:lang w:val="en-US" w:eastAsia="zh-CN"/>
        </w:rPr>
        <w:t>深度处理：高级氧化、生物滤池、过滤、混凝沉淀、活性炭吸附。</w:t>
      </w:r>
      <w:r>
        <w:rPr>
          <w:rFonts w:hint="default" w:ascii="Times New Roman" w:hAnsi="Times New Roman" w:eastAsia="宋体" w:cs="Times New Roman"/>
          <w:color w:val="auto"/>
          <w:sz w:val="24"/>
          <w:szCs w:val="24"/>
          <w:lang w:val="en-US" w:eastAsia="zh-CN"/>
        </w:rPr>
        <w:t>本项目污水处理站采用调节均质沉淀+絮凝沉淀+气浮除渣+A</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/O+絮凝斜管沉淀池+砂滤处理工艺，属于预处理中的沉淀过滤、二级处理中的厌氧-好氧处理工艺</w:t>
      </w:r>
      <w:r>
        <w:rPr>
          <w:rFonts w:hint="default" w:ascii="Times New Roman" w:hAnsi="Times New Roman" w:cs="Times New Roman"/>
          <w:color w:val="auto"/>
          <w:sz w:val="24"/>
          <w:szCs w:val="24"/>
          <w:lang w:val="en-US" w:eastAsia="zh-CN"/>
        </w:rPr>
        <w:t>、三级处理中的过滤</w:t>
      </w:r>
      <w:r>
        <w:rPr>
          <w:rFonts w:hint="eastAsia" w:ascii="Times New Roman" w:hAnsi="Times New Roman" w:cs="Times New Roman"/>
          <w:color w:val="auto"/>
          <w:sz w:val="24"/>
          <w:szCs w:val="24"/>
          <w:lang w:val="en-US" w:eastAsia="zh-CN"/>
        </w:rPr>
        <w:t>工艺</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为可行处理技术</w:t>
      </w:r>
      <w:r>
        <w:rPr>
          <w:rFonts w:hint="eastAsia" w:ascii="Times New Roman" w:hAnsi="Times New Roman" w:cs="Times New Roman"/>
          <w:color w:val="auto"/>
          <w:sz w:val="24"/>
          <w:szCs w:val="24"/>
          <w:lang w:val="en-US" w:eastAsia="zh-CN"/>
        </w:rPr>
        <w:t>，可保证废水的处理效果达到</w:t>
      </w:r>
      <w:r>
        <w:rPr>
          <w:rFonts w:hint="eastAsia"/>
          <w:color w:val="auto"/>
          <w:sz w:val="24"/>
        </w:rPr>
        <w:t>(GB/T31962-2015)《污水排入城镇下水道水质标准》</w:t>
      </w:r>
      <w:r>
        <w:rPr>
          <w:rFonts w:hint="eastAsia"/>
          <w:color w:val="auto"/>
          <w:sz w:val="24"/>
          <w:lang w:val="en-US" w:eastAsia="zh-CN"/>
        </w:rPr>
        <w:t>表1A级标准。</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Times New Roman" w:hAnsi="Times New Roman" w:eastAsia="宋体" w:cs="Times New Roman"/>
          <w:b/>
          <w:bCs/>
          <w:color w:val="auto"/>
          <w:sz w:val="24"/>
          <w:highlight w:val="none"/>
          <w:lang w:val="en-US" w:eastAsia="zh-CN" w:bidi="ar"/>
        </w:rPr>
      </w:pPr>
      <w:r>
        <w:rPr>
          <w:rFonts w:hint="eastAsia" w:ascii="Times New Roman" w:hAnsi="Times New Roman" w:eastAsia="宋体" w:cs="Times New Roman"/>
          <w:b/>
          <w:bCs/>
          <w:color w:val="auto"/>
          <w:sz w:val="24"/>
          <w:highlight w:val="none"/>
          <w:lang w:val="en-US" w:eastAsia="zh-CN" w:bidi="ar"/>
        </w:rPr>
        <w:t>3）废水进入姚安县第二污水处理厂的可行性分析</w:t>
      </w:r>
    </w:p>
    <w:p>
      <w:pPr>
        <w:pStyle w:val="12"/>
        <w:keepNext w:val="0"/>
        <w:keepLines w:val="0"/>
        <w:pageBreakBefore w:val="0"/>
        <w:kinsoku/>
        <w:wordWrap/>
        <w:overflowPunct/>
        <w:topLinePunct w:val="0"/>
        <w:autoSpaceDE/>
        <w:autoSpaceDN/>
        <w:bidi w:val="0"/>
        <w:adjustRightInd w:val="0"/>
        <w:snapToGrid w:val="0"/>
        <w:spacing w:after="0" w:line="360" w:lineRule="auto"/>
        <w:ind w:left="0" w:leftChars="0" w:firstLine="48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color w:val="auto"/>
          <w:sz w:val="24"/>
          <w:szCs w:val="24"/>
          <w:lang w:val="en-US" w:eastAsia="zh-CN"/>
        </w:rPr>
        <w:t>本项目生活污水为1.44</w:t>
      </w:r>
      <w:r>
        <w:rPr>
          <w:rFonts w:hint="eastAsia"/>
          <w:color w:val="auto"/>
          <w:sz w:val="24"/>
          <w:lang w:val="en-US" w:eastAsia="zh-CN"/>
        </w:rPr>
        <w:t>m</w:t>
      </w:r>
      <w:r>
        <w:rPr>
          <w:rFonts w:hint="eastAsia"/>
          <w:color w:val="auto"/>
          <w:sz w:val="24"/>
          <w:vertAlign w:val="superscript"/>
          <w:lang w:val="en-US" w:eastAsia="zh-CN"/>
        </w:rPr>
        <w:t>3</w:t>
      </w:r>
      <w:r>
        <w:rPr>
          <w:rFonts w:hint="eastAsia"/>
          <w:color w:val="auto"/>
          <w:sz w:val="24"/>
          <w:lang w:val="en-US" w:eastAsia="zh-CN"/>
        </w:rPr>
        <w:t>/d</w:t>
      </w:r>
      <w:r>
        <w:rPr>
          <w:rFonts w:hint="eastAsia" w:ascii="Times New Roman" w:hAnsi="Times New Roman"/>
          <w:color w:val="auto"/>
          <w:sz w:val="24"/>
          <w:szCs w:val="24"/>
          <w:lang w:val="en-US" w:eastAsia="zh-CN"/>
        </w:rPr>
        <w:t>，生产废水为</w:t>
      </w:r>
      <w:r>
        <w:rPr>
          <w:rFonts w:hint="eastAsia"/>
          <w:color w:val="auto"/>
          <w:sz w:val="24"/>
          <w:lang w:val="en-US" w:eastAsia="zh-CN"/>
        </w:rPr>
        <w:t>39.542m</w:t>
      </w:r>
      <w:r>
        <w:rPr>
          <w:rFonts w:hint="eastAsia"/>
          <w:color w:val="auto"/>
          <w:sz w:val="24"/>
          <w:vertAlign w:val="superscript"/>
          <w:lang w:val="en-US" w:eastAsia="zh-CN"/>
        </w:rPr>
        <w:t>3</w:t>
      </w:r>
      <w:r>
        <w:rPr>
          <w:rFonts w:hint="eastAsia"/>
          <w:color w:val="auto"/>
          <w:sz w:val="24"/>
          <w:lang w:val="en-US" w:eastAsia="zh-CN"/>
        </w:rPr>
        <w:t>/d，总计废水量40.982m</w:t>
      </w:r>
      <w:r>
        <w:rPr>
          <w:rFonts w:hint="eastAsia"/>
          <w:color w:val="auto"/>
          <w:sz w:val="24"/>
          <w:vertAlign w:val="superscript"/>
          <w:lang w:val="en-US" w:eastAsia="zh-CN"/>
        </w:rPr>
        <w:t>3</w:t>
      </w:r>
      <w:r>
        <w:rPr>
          <w:rFonts w:hint="eastAsia"/>
          <w:color w:val="auto"/>
          <w:sz w:val="24"/>
          <w:lang w:val="en-US" w:eastAsia="zh-CN"/>
        </w:rPr>
        <w:t>/d，</w:t>
      </w:r>
      <w:r>
        <w:rPr>
          <w:rFonts w:hint="eastAsia" w:ascii="Times New Roman" w:hAnsi="Times New Roman" w:eastAsia="宋体" w:cs="Times New Roman"/>
          <w:color w:val="auto"/>
          <w:sz w:val="24"/>
          <w:szCs w:val="24"/>
        </w:rPr>
        <w:t>姚安县第二污水处理厂设计规模3000m</w:t>
      </w:r>
      <w:r>
        <w:rPr>
          <w:rFonts w:hint="eastAsia" w:ascii="Times New Roman" w:hAnsi="Times New Roman" w:eastAsia="宋体" w:cs="Times New Roman"/>
          <w:color w:val="auto"/>
          <w:sz w:val="24"/>
          <w:szCs w:val="24"/>
          <w:vertAlign w:val="superscript"/>
        </w:rPr>
        <w:t>3</w:t>
      </w:r>
      <w:r>
        <w:rPr>
          <w:rFonts w:hint="eastAsia" w:ascii="Times New Roman" w:hAnsi="Times New Roman" w:eastAsia="宋体" w:cs="Times New Roman"/>
          <w:color w:val="auto"/>
          <w:sz w:val="24"/>
          <w:szCs w:val="24"/>
        </w:rPr>
        <w:t xml:space="preserve"> /d</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rPr>
        <w:t>扩建规模3000m</w:t>
      </w:r>
      <w:r>
        <w:rPr>
          <w:rFonts w:hint="eastAsia" w:ascii="Times New Roman" w:hAnsi="Times New Roman" w:eastAsia="宋体" w:cs="Times New Roman"/>
          <w:color w:val="auto"/>
          <w:sz w:val="24"/>
          <w:szCs w:val="24"/>
          <w:vertAlign w:val="superscript"/>
        </w:rPr>
        <w:t>3</w:t>
      </w:r>
      <w:r>
        <w:rPr>
          <w:rFonts w:hint="eastAsia" w:ascii="Times New Roman" w:hAnsi="Times New Roman" w:eastAsia="宋体" w:cs="Times New Roman"/>
          <w:color w:val="auto"/>
          <w:sz w:val="24"/>
          <w:szCs w:val="24"/>
        </w:rPr>
        <w:t xml:space="preserve"> /d，</w:t>
      </w:r>
      <w:r>
        <w:rPr>
          <w:rFonts w:hint="eastAsia" w:ascii="Times New Roman" w:hAnsi="Times New Roman" w:eastAsia="宋体" w:cs="Times New Roman"/>
          <w:color w:val="auto"/>
          <w:sz w:val="24"/>
          <w:szCs w:val="24"/>
          <w:lang w:val="en-US" w:eastAsia="zh-CN"/>
        </w:rPr>
        <w:t>现剩余处理余量</w:t>
      </w:r>
      <w:r>
        <w:rPr>
          <w:rFonts w:hint="eastAsia" w:cs="Times New Roman"/>
          <w:color w:val="auto"/>
          <w:sz w:val="24"/>
          <w:szCs w:val="24"/>
          <w:lang w:val="en-US" w:eastAsia="zh-CN"/>
        </w:rPr>
        <w:t>远</w:t>
      </w:r>
      <w:r>
        <w:rPr>
          <w:rFonts w:hint="eastAsia" w:ascii="Times New Roman" w:hAnsi="Times New Roman" w:eastAsia="宋体" w:cs="Times New Roman"/>
          <w:color w:val="auto"/>
          <w:sz w:val="24"/>
          <w:szCs w:val="24"/>
          <w:lang w:val="en-US" w:eastAsia="zh-CN"/>
        </w:rPr>
        <w:t>大于本项目废水产生量，且项目所在地周边已</w:t>
      </w:r>
      <w:r>
        <w:rPr>
          <w:rFonts w:hint="eastAsia" w:ascii="Times New Roman" w:hAnsi="Times New Roman" w:cs="Times New Roman"/>
          <w:color w:val="auto"/>
          <w:sz w:val="24"/>
          <w:szCs w:val="24"/>
          <w:lang w:val="en-US" w:eastAsia="zh-CN"/>
        </w:rPr>
        <w:t>铺设</w:t>
      </w:r>
      <w:r>
        <w:rPr>
          <w:rFonts w:hint="eastAsia" w:ascii="Times New Roman" w:hAnsi="Times New Roman" w:eastAsia="宋体" w:cs="Times New Roman"/>
          <w:color w:val="auto"/>
          <w:sz w:val="24"/>
          <w:szCs w:val="24"/>
          <w:lang w:val="en-US" w:eastAsia="zh-CN"/>
        </w:rPr>
        <w:t>污水管网通向污水处理厂，可保证废水进入姚安县第二污水处理厂处理，处理余量满足规模容纳要求</w:t>
      </w:r>
      <w:r>
        <w:rPr>
          <w:rFonts w:hint="eastAsia" w:ascii="Times New Roman" w:hAnsi="Times New Roman" w:cs="Times New Roman"/>
          <w:color w:val="auto"/>
          <w:sz w:val="24"/>
          <w:szCs w:val="24"/>
          <w:lang w:val="en-US" w:eastAsia="zh-CN"/>
        </w:rPr>
        <w:t>，进入污水处理厂处理具有较好的可行性</w:t>
      </w:r>
      <w:r>
        <w:rPr>
          <w:rFonts w:hint="eastAsia" w:ascii="Times New Roman" w:hAnsi="Times New Roman" w:eastAsia="宋体" w:cs="Times New Roman"/>
          <w:color w:val="auto"/>
          <w:sz w:val="24"/>
          <w:szCs w:val="24"/>
          <w:lang w:val="en-US" w:eastAsia="zh-CN"/>
        </w:rPr>
        <w:t>。</w:t>
      </w:r>
    </w:p>
    <w:p>
      <w:pPr>
        <w:pStyle w:val="12"/>
        <w:keepNext w:val="0"/>
        <w:keepLines w:val="0"/>
        <w:pageBreakBefore w:val="0"/>
        <w:kinsoku/>
        <w:wordWrap/>
        <w:overflowPunct/>
        <w:topLinePunct w:val="0"/>
        <w:autoSpaceDE/>
        <w:autoSpaceDN/>
        <w:bidi w:val="0"/>
        <w:adjustRightInd w:val="0"/>
        <w:snapToGrid w:val="0"/>
        <w:spacing w:after="0" w:line="360" w:lineRule="auto"/>
        <w:ind w:left="0" w:leftChars="0" w:firstLine="480"/>
        <w:textAlignment w:val="auto"/>
        <w:rPr>
          <w:rFonts w:hint="default" w:ascii="Times New Roman" w:hAnsi="Times New Roman" w:eastAsia="宋体" w:cs="Times New Roman"/>
          <w:b/>
          <w:bCs/>
          <w:color w:val="auto"/>
          <w:sz w:val="24"/>
          <w:szCs w:val="24"/>
          <w:lang w:val="en-US" w:eastAsia="zh-CN"/>
        </w:rPr>
      </w:pPr>
      <w:r>
        <w:rPr>
          <w:rFonts w:hint="eastAsia" w:cs="Times New Roman"/>
          <w:b/>
          <w:bCs/>
          <w:color w:val="auto"/>
          <w:sz w:val="24"/>
          <w:szCs w:val="24"/>
          <w:lang w:val="en-US" w:eastAsia="zh-CN"/>
        </w:rPr>
        <w:t>4）蒸汽冷凝水（巴氏消毒）、制冷系统废水不外排的可行性分析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color w:val="auto"/>
          <w:sz w:val="24"/>
          <w:highlight w:val="none"/>
          <w:lang w:val="en-US" w:eastAsia="zh-CN" w:bidi="ar"/>
        </w:rPr>
      </w:pPr>
      <w:r>
        <w:rPr>
          <w:rFonts w:hint="eastAsia" w:eastAsia="宋体" w:cs="Times New Roman"/>
          <w:b w:val="0"/>
          <w:bCs w:val="0"/>
          <w:color w:val="auto"/>
          <w:sz w:val="24"/>
          <w:lang w:val="en-US" w:eastAsia="zh-CN"/>
        </w:rPr>
        <w:t>巴氏消毒工序的</w:t>
      </w:r>
      <w:r>
        <w:rPr>
          <w:rFonts w:hint="eastAsia" w:ascii="Times New Roman" w:hAnsi="Times New Roman" w:eastAsia="宋体" w:cs="Times New Roman"/>
          <w:b w:val="0"/>
          <w:bCs w:val="0"/>
          <w:color w:val="auto"/>
          <w:sz w:val="24"/>
          <w:lang w:val="en-US" w:eastAsia="zh-CN"/>
        </w:rPr>
        <w:t>蒸汽冷凝水设置密闭管道收集后，水质基本不发生改变，收集后返回纯水箱，循环回用具有较好的可行性。</w:t>
      </w:r>
      <w:r>
        <w:rPr>
          <w:rFonts w:hint="eastAsia" w:eastAsia="宋体" w:cs="Times New Roman"/>
          <w:b w:val="0"/>
          <w:bCs w:val="0"/>
          <w:color w:val="auto"/>
          <w:sz w:val="24"/>
          <w:lang w:val="en-US" w:eastAsia="zh-CN"/>
        </w:rPr>
        <w:t>对于制冷系统热交换，属于间接交换，水质基本不发生改变，仅水温升高，风冷塔和水池为制冷系统配套设备，可保证温降要求，废水不外排具有较好的可行性。</w:t>
      </w:r>
    </w:p>
    <w:p>
      <w:pPr>
        <w:spacing w:line="360" w:lineRule="auto"/>
        <w:ind w:firstLine="482" w:firstLineChars="200"/>
        <w:rPr>
          <w:rFonts w:hint="default" w:ascii="Times New Roman" w:hAnsi="Times New Roman" w:cs="Times New Roman"/>
          <w:b/>
          <w:bCs/>
          <w:color w:val="auto"/>
          <w:sz w:val="24"/>
          <w:highlight w:val="none"/>
          <w:lang w:val="en-US" w:eastAsia="zh-CN"/>
        </w:rPr>
      </w:pPr>
      <w:r>
        <w:rPr>
          <w:rFonts w:hint="default" w:ascii="Times New Roman" w:hAnsi="Times New Roman" w:cs="Times New Roman"/>
          <w:b/>
          <w:bCs/>
          <w:color w:val="auto"/>
          <w:sz w:val="24"/>
          <w:highlight w:val="none"/>
          <w:lang w:val="en-US" w:eastAsia="zh-CN"/>
        </w:rPr>
        <w:t>3、水环境影响分析结论</w:t>
      </w:r>
    </w:p>
    <w:p>
      <w:pPr>
        <w:pStyle w:val="12"/>
        <w:keepNext w:val="0"/>
        <w:keepLines w:val="0"/>
        <w:pageBreakBefore w:val="0"/>
        <w:widowControl w:val="0"/>
        <w:kinsoku/>
        <w:wordWrap/>
        <w:overflowPunct/>
        <w:topLinePunct w:val="0"/>
        <w:autoSpaceDE/>
        <w:autoSpaceDN/>
        <w:bidi w:val="0"/>
        <w:adjustRightInd w:val="0"/>
        <w:snapToGrid w:val="0"/>
        <w:spacing w:after="0" w:line="360" w:lineRule="auto"/>
        <w:ind w:left="0" w:leftChars="0" w:firstLine="480"/>
        <w:textAlignment w:val="auto"/>
        <w:rPr>
          <w:rFonts w:hint="eastAsia"/>
          <w:color w:val="auto"/>
          <w:lang w:val="en-US" w:eastAsia="zh-CN"/>
        </w:rPr>
      </w:pPr>
      <w:r>
        <w:rPr>
          <w:rFonts w:hint="eastAsia" w:cs="Times New Roman"/>
          <w:b w:val="0"/>
          <w:bCs w:val="0"/>
          <w:color w:val="auto"/>
          <w:sz w:val="24"/>
          <w:szCs w:val="24"/>
          <w:lang w:val="en-US" w:eastAsia="zh-CN"/>
        </w:rPr>
        <w:t>本项目制冷系统冷却废水循环回用不外排，巴氏消毒工序蒸汽冷凝水循环回用，不外排，其余生产废水、生活污水经各自预处理设施处理后，总排口水质可满足</w:t>
      </w:r>
      <w:r>
        <w:rPr>
          <w:rFonts w:hint="eastAsia" w:ascii="宋体" w:hAnsi="宋体" w:cs="宋体"/>
          <w:b w:val="0"/>
          <w:bCs w:val="0"/>
          <w:color w:val="auto"/>
          <w:sz w:val="24"/>
          <w:szCs w:val="24"/>
        </w:rPr>
        <w:t>《污水排入城镇下水道水质标准》(GB/T31962-2015)</w:t>
      </w:r>
      <w:r>
        <w:rPr>
          <w:rFonts w:hint="eastAsia" w:ascii="宋体" w:hAnsi="宋体" w:cs="宋体"/>
          <w:b w:val="0"/>
          <w:bCs w:val="0"/>
          <w:color w:val="auto"/>
          <w:sz w:val="24"/>
          <w:szCs w:val="24"/>
          <w:lang w:val="en-US" w:eastAsia="zh-CN"/>
        </w:rPr>
        <w:t>表1A</w:t>
      </w:r>
      <w:r>
        <w:rPr>
          <w:rFonts w:hint="eastAsia" w:ascii="宋体" w:hAnsi="宋体" w:cs="宋体"/>
          <w:b w:val="0"/>
          <w:bCs w:val="0"/>
          <w:color w:val="auto"/>
          <w:sz w:val="24"/>
          <w:szCs w:val="24"/>
        </w:rPr>
        <w:t>级</w:t>
      </w:r>
      <w:r>
        <w:rPr>
          <w:rFonts w:hint="eastAsia" w:ascii="宋体" w:hAnsi="宋体" w:cs="宋体"/>
          <w:b w:val="0"/>
          <w:bCs w:val="0"/>
          <w:color w:val="auto"/>
          <w:sz w:val="24"/>
          <w:szCs w:val="24"/>
          <w:lang w:val="en-US" w:eastAsia="zh-CN"/>
        </w:rPr>
        <w:t>标准要求，达标排入工业集聚区市政道路污水管网，最终进入姚安县第二污水处理厂，对外部地表水环境影响轻微。</w:t>
      </w:r>
      <w:r>
        <w:rPr>
          <w:rFonts w:hint="eastAsia" w:ascii="Times New Roman" w:hAnsi="Times New Roman" w:eastAsia="宋体" w:cs="Times New Roman"/>
          <w:b w:val="0"/>
          <w:bCs w:val="0"/>
          <w:color w:val="auto"/>
          <w:sz w:val="24"/>
          <w:szCs w:val="24"/>
          <w:lang w:val="en-US" w:eastAsia="zh-CN"/>
        </w:rPr>
        <w:t>所上措施均为可行措施，且投资适中，操作简便，具有较好的可行性。</w:t>
      </w:r>
    </w:p>
    <w:p>
      <w:pPr>
        <w:spacing w:line="360" w:lineRule="auto"/>
        <w:ind w:firstLine="482" w:firstLineChars="200"/>
        <w:rPr>
          <w:rFonts w:hint="default" w:ascii="Times New Roman" w:hAnsi="Times New Roman" w:eastAsia="宋体" w:cs="Times New Roman"/>
          <w:b/>
          <w:bCs/>
          <w:color w:val="auto"/>
          <w:sz w:val="24"/>
          <w:highlight w:val="none"/>
          <w:lang w:val="en-US" w:eastAsia="zh-CN"/>
        </w:rPr>
      </w:pPr>
      <w:r>
        <w:rPr>
          <w:rFonts w:hint="eastAsia" w:cs="Times New Roman"/>
          <w:b/>
          <w:bCs/>
          <w:color w:val="auto"/>
          <w:sz w:val="24"/>
          <w:highlight w:val="none"/>
          <w:lang w:val="en-US" w:eastAsia="zh-CN"/>
        </w:rPr>
        <w:t>七</w:t>
      </w:r>
      <w:r>
        <w:rPr>
          <w:rFonts w:hint="default" w:ascii="Times New Roman" w:hAnsi="Times New Roman" w:eastAsia="宋体" w:cs="Times New Roman"/>
          <w:b/>
          <w:bCs/>
          <w:color w:val="auto"/>
          <w:sz w:val="24"/>
          <w:highlight w:val="none"/>
          <w:lang w:val="en-US" w:eastAsia="zh-CN"/>
        </w:rPr>
        <w:t>、运营期声环境影响分析</w:t>
      </w:r>
    </w:p>
    <w:p>
      <w:pPr>
        <w:spacing w:line="360" w:lineRule="auto"/>
        <w:ind w:firstLine="480" w:firstLineChars="200"/>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项目运营期的噪声源</w:t>
      </w:r>
      <w:r>
        <w:rPr>
          <w:rFonts w:hint="eastAsia" w:cs="Times New Roman"/>
          <w:color w:val="auto"/>
          <w:sz w:val="24"/>
          <w:highlight w:val="none"/>
          <w:lang w:val="en-US" w:eastAsia="zh-CN"/>
        </w:rPr>
        <w:t>主要为设备噪声，包括</w:t>
      </w:r>
      <w:r>
        <w:rPr>
          <w:rFonts w:hint="eastAsia"/>
          <w:color w:val="auto"/>
          <w:sz w:val="24"/>
          <w:lang w:val="en-US" w:eastAsia="zh-CN"/>
        </w:rPr>
        <w:t>提升机、刷果机、清洗风干机、去皮机、打瓣机、震动筛、榨汁机、冰水一体机、灌装机、引风机、鼓风机、制冷机等，</w:t>
      </w:r>
      <w:r>
        <w:rPr>
          <w:rFonts w:ascii="Times New Roman" w:hAnsi="Times New Roman" w:eastAsia="宋体" w:cs="Times New Roman"/>
          <w:color w:val="auto"/>
          <w:sz w:val="24"/>
          <w:highlight w:val="none"/>
        </w:rPr>
        <w:t>噪声源强约为</w:t>
      </w:r>
      <w:r>
        <w:rPr>
          <w:rFonts w:hint="eastAsia" w:ascii="Times New Roman" w:hAnsi="Times New Roman" w:eastAsia="宋体" w:cs="Times New Roman"/>
          <w:color w:val="auto"/>
          <w:sz w:val="24"/>
          <w:highlight w:val="none"/>
          <w:lang w:val="en-US" w:eastAsia="zh-CN"/>
        </w:rPr>
        <w:t>75</w:t>
      </w:r>
      <w:r>
        <w:rPr>
          <w:rFonts w:hint="eastAsia" w:cs="Times New Roman"/>
          <w:color w:val="auto"/>
          <w:sz w:val="24"/>
          <w:highlight w:val="none"/>
          <w:lang w:val="en-US" w:eastAsia="zh-CN"/>
        </w:rPr>
        <w:t>-90</w:t>
      </w:r>
      <w:r>
        <w:rPr>
          <w:rFonts w:ascii="Times New Roman" w:hAnsi="Times New Roman" w:eastAsia="宋体" w:cs="Times New Roman"/>
          <w:color w:val="auto"/>
          <w:sz w:val="24"/>
          <w:highlight w:val="none"/>
        </w:rPr>
        <w:t>dB（A）。</w:t>
      </w:r>
    </w:p>
    <w:p>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cs="Times New Roman"/>
          <w:color w:val="auto"/>
          <w:sz w:val="24"/>
          <w:highlight w:val="none"/>
          <w:lang w:val="en-US" w:eastAsia="zh-CN"/>
        </w:rPr>
        <w:t>昼间噪声较明显，夜间仅存在冻库制冷机噪声，采取的治理措施包括：采购低噪环保设备，</w:t>
      </w:r>
      <w:r>
        <w:rPr>
          <w:rFonts w:hint="eastAsia" w:ascii="宋体" w:hAnsi="宋体" w:eastAsia="宋体" w:cs="宋体"/>
          <w:color w:val="auto"/>
          <w:kern w:val="2"/>
          <w:sz w:val="24"/>
          <w:szCs w:val="24"/>
          <w:lang w:val="en-US" w:eastAsia="zh-CN" w:bidi="ar-SA"/>
        </w:rPr>
        <w:t>产噪设备置于厂房内，厂房隔声；采用低噪设备、设置减震基础和减震垫连接；加强设备维护保养、引风机设置罩棚隔音和消声装置等。</w:t>
      </w:r>
    </w:p>
    <w:p>
      <w:pPr>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eastAsia" w:ascii="宋体" w:hAnsi="宋体" w:eastAsia="宋体" w:cs="宋体"/>
          <w:color w:val="auto"/>
          <w:kern w:val="2"/>
          <w:sz w:val="24"/>
          <w:szCs w:val="24"/>
          <w:lang w:val="en-US" w:eastAsia="zh-CN" w:bidi="ar-SA"/>
        </w:rPr>
        <w:t>采取以上措施并经距离衰减后，</w:t>
      </w:r>
      <w:r>
        <w:rPr>
          <w:rFonts w:hint="eastAsia" w:ascii="Times New Roman" w:hAnsi="Times New Roman" w:cs="Times New Roman"/>
          <w:color w:val="auto"/>
          <w:sz w:val="24"/>
          <w:lang w:val="en-US" w:eastAsia="zh-CN"/>
        </w:rPr>
        <w:t>厂界</w:t>
      </w:r>
      <w:r>
        <w:rPr>
          <w:rFonts w:hint="default" w:ascii="Times New Roman" w:hAnsi="Times New Roman" w:cs="Times New Roman"/>
          <w:color w:val="auto"/>
          <w:sz w:val="24"/>
        </w:rPr>
        <w:t>噪声可得到有效控制</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环评预测结果表明：</w:t>
      </w:r>
      <w:r>
        <w:rPr>
          <w:rFonts w:hint="default" w:ascii="Times New Roman" w:hAnsi="Times New Roman" w:cs="Times New Roman"/>
          <w:color w:val="auto"/>
          <w:sz w:val="24"/>
          <w:highlight w:val="none"/>
        </w:rPr>
        <w:t>项目运营期厂界</w:t>
      </w:r>
      <w:r>
        <w:rPr>
          <w:rFonts w:hint="eastAsia" w:ascii="Times New Roman" w:hAnsi="Times New Roman" w:cs="Times New Roman"/>
          <w:color w:val="auto"/>
          <w:sz w:val="24"/>
          <w:highlight w:val="none"/>
          <w:lang w:val="en-US" w:eastAsia="zh-CN"/>
        </w:rPr>
        <w:t>昼夜间</w:t>
      </w:r>
      <w:r>
        <w:rPr>
          <w:rFonts w:hint="eastAsia" w:cs="Times New Roman"/>
          <w:color w:val="auto"/>
          <w:sz w:val="24"/>
          <w:highlight w:val="none"/>
          <w:lang w:val="en-US" w:eastAsia="zh-CN"/>
        </w:rPr>
        <w:t>噪声叠加值</w:t>
      </w:r>
      <w:r>
        <w:rPr>
          <w:rFonts w:hint="default" w:ascii="Times New Roman" w:hAnsi="Times New Roman" w:cs="Times New Roman"/>
          <w:color w:val="auto"/>
          <w:sz w:val="24"/>
          <w:highlight w:val="none"/>
        </w:rPr>
        <w:t>可达到《工业企业厂界环境噪声排放标准》(GB12348</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rPr>
        <w:t>2008)中</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lang w:eastAsia="zh-CN"/>
        </w:rPr>
        <w:t>类</w:t>
      </w:r>
      <w:r>
        <w:rPr>
          <w:rFonts w:hint="default" w:ascii="Times New Roman" w:hAnsi="Times New Roman" w:cs="Times New Roman"/>
          <w:color w:val="auto"/>
          <w:sz w:val="24"/>
          <w:highlight w:val="none"/>
        </w:rPr>
        <w:t>标准</w:t>
      </w:r>
      <w:r>
        <w:rPr>
          <w:rFonts w:hint="default" w:ascii="Times New Roman" w:hAnsi="Times New Roman" w:cs="Times New Roman"/>
          <w:color w:val="auto"/>
          <w:sz w:val="24"/>
          <w:highlight w:val="none"/>
          <w:lang w:val="en-US" w:eastAsia="zh-CN"/>
        </w:rPr>
        <w:t>要求</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即</w:t>
      </w:r>
      <w:r>
        <w:rPr>
          <w:rFonts w:hint="default" w:ascii="Times New Roman" w:hAnsi="Times New Roman" w:cs="Times New Roman"/>
          <w:color w:val="auto"/>
          <w:sz w:val="24"/>
          <w:highlight w:val="none"/>
        </w:rPr>
        <w:t>昼间标准限值：≤</w:t>
      </w:r>
      <w:r>
        <w:rPr>
          <w:rFonts w:hint="eastAsia" w:ascii="Times New Roman" w:hAnsi="Times New Roman" w:cs="Times New Roman"/>
          <w:color w:val="auto"/>
          <w:sz w:val="24"/>
          <w:highlight w:val="none"/>
          <w:lang w:val="en-US" w:eastAsia="zh-CN"/>
        </w:rPr>
        <w:t>65</w:t>
      </w:r>
      <w:r>
        <w:rPr>
          <w:rFonts w:hint="default" w:ascii="Times New Roman" w:hAnsi="Times New Roman" w:cs="Times New Roman"/>
          <w:color w:val="auto"/>
          <w:sz w:val="24"/>
          <w:highlight w:val="none"/>
        </w:rPr>
        <w:t>dB（A）</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夜间标准限值：≤</w:t>
      </w:r>
      <w:r>
        <w:rPr>
          <w:rFonts w:hint="eastAsia" w:ascii="Times New Roman" w:hAnsi="Times New Roman" w:cs="Times New Roman"/>
          <w:color w:val="auto"/>
          <w:sz w:val="24"/>
          <w:highlight w:val="none"/>
          <w:lang w:val="en-US" w:eastAsia="zh-CN"/>
        </w:rPr>
        <w:t>55</w:t>
      </w:r>
      <w:r>
        <w:rPr>
          <w:rFonts w:hint="default" w:ascii="Times New Roman" w:hAnsi="Times New Roman" w:cs="Times New Roman"/>
          <w:color w:val="auto"/>
          <w:sz w:val="24"/>
          <w:highlight w:val="none"/>
        </w:rPr>
        <w:t>dB（A）</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达标排放；根据现场踏勘，周边200m内无声环境敏感保护目标，对周边</w:t>
      </w:r>
      <w:r>
        <w:rPr>
          <w:rFonts w:hint="eastAsia" w:cs="Times New Roman"/>
          <w:color w:val="auto"/>
          <w:sz w:val="24"/>
          <w:highlight w:val="none"/>
          <w:lang w:val="en-US" w:eastAsia="zh-CN"/>
        </w:rPr>
        <w:t>敏感点</w:t>
      </w:r>
      <w:r>
        <w:rPr>
          <w:rFonts w:hint="eastAsia" w:ascii="Times New Roman" w:hAnsi="Times New Roman" w:cs="Times New Roman"/>
          <w:color w:val="auto"/>
          <w:sz w:val="24"/>
          <w:highlight w:val="none"/>
          <w:lang w:val="en-US" w:eastAsia="zh-CN"/>
        </w:rPr>
        <w:t>声环境影响较小</w:t>
      </w:r>
      <w:r>
        <w:rPr>
          <w:rFonts w:hint="default" w:ascii="Times New Roman" w:hAnsi="Times New Roman" w:cs="Times New Roman"/>
          <w:color w:val="auto"/>
          <w:sz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b/>
          <w:bCs/>
          <w:color w:val="auto"/>
          <w:sz w:val="24"/>
          <w:highlight w:val="none"/>
          <w:lang w:val="en-US" w:eastAsia="zh-CN"/>
        </w:rPr>
      </w:pPr>
      <w:r>
        <w:rPr>
          <w:rFonts w:hint="eastAsia" w:cs="Times New Roman"/>
          <w:b/>
          <w:bCs/>
          <w:color w:val="auto"/>
          <w:sz w:val="24"/>
          <w:highlight w:val="none"/>
          <w:lang w:val="en-US" w:eastAsia="zh-CN"/>
        </w:rPr>
        <w:t>八、</w:t>
      </w:r>
      <w:r>
        <w:rPr>
          <w:rFonts w:hint="default" w:ascii="Times New Roman" w:hAnsi="Times New Roman" w:cs="Times New Roman"/>
          <w:b/>
          <w:bCs/>
          <w:color w:val="auto"/>
          <w:sz w:val="24"/>
          <w:highlight w:val="none"/>
          <w:lang w:val="en-US" w:eastAsia="zh-CN"/>
        </w:rPr>
        <w:t>运营期固体废物影响和处置措施</w:t>
      </w:r>
    </w:p>
    <w:p>
      <w:pPr>
        <w:pStyle w:val="9"/>
        <w:keepNext w:val="0"/>
        <w:keepLines w:val="0"/>
        <w:pageBreakBefore w:val="0"/>
        <w:numPr>
          <w:ilvl w:val="0"/>
          <w:numId w:val="0"/>
        </w:numPr>
        <w:kinsoku/>
        <w:wordWrap/>
        <w:overflowPunct/>
        <w:topLinePunct/>
        <w:autoSpaceDE/>
        <w:autoSpaceDN/>
        <w:bidi w:val="0"/>
        <w:adjustRightInd w:val="0"/>
        <w:snapToGrid w:val="0"/>
        <w:spacing w:line="360" w:lineRule="auto"/>
        <w:ind w:leftChars="0" w:firstLine="482" w:firstLineChars="200"/>
        <w:jc w:val="both"/>
        <w:rPr>
          <w:rFonts w:hint="default" w:ascii="Times New Roman" w:hAnsi="Times New Roman" w:eastAsia="宋体" w:cs="Times New Roman"/>
          <w:b/>
          <w:bCs/>
          <w:color w:val="auto"/>
          <w:kern w:val="2"/>
          <w:sz w:val="24"/>
          <w:szCs w:val="21"/>
          <w:highlight w:val="none"/>
          <w:lang w:val="en-US" w:eastAsia="zh-CN" w:bidi="ar-SA"/>
        </w:rPr>
      </w:pPr>
      <w:r>
        <w:rPr>
          <w:rFonts w:hint="eastAsia" w:ascii="Times New Roman" w:hAnsi="Times New Roman" w:cs="Times New Roman"/>
          <w:b/>
          <w:bCs/>
          <w:color w:val="auto"/>
          <w:kern w:val="2"/>
          <w:sz w:val="24"/>
          <w:szCs w:val="21"/>
          <w:highlight w:val="none"/>
          <w:lang w:val="en-US" w:eastAsia="zh-CN" w:bidi="ar-SA"/>
        </w:rPr>
        <w:t>1、固废产生情况</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default" w:ascii="Times New Roman" w:hAnsi="Times New Roman" w:eastAsia="宋体" w:cs="Times New Roman"/>
          <w:b/>
          <w:bCs/>
          <w:color w:val="auto"/>
          <w:kern w:val="2"/>
          <w:sz w:val="24"/>
          <w:szCs w:val="21"/>
          <w:highlight w:val="none"/>
          <w:lang w:val="en-US" w:eastAsia="zh-CN" w:bidi="ar-SA"/>
        </w:rPr>
      </w:pPr>
      <w:r>
        <w:rPr>
          <w:rFonts w:hint="eastAsia"/>
          <w:color w:val="auto"/>
          <w:sz w:val="24"/>
          <w:szCs w:val="24"/>
        </w:rPr>
        <w:t>项目运营期产生的一般固体废物主要包括</w:t>
      </w:r>
      <w:r>
        <w:rPr>
          <w:rFonts w:hint="eastAsia"/>
          <w:color w:val="auto"/>
          <w:sz w:val="24"/>
          <w:szCs w:val="24"/>
          <w:lang w:val="en-US" w:eastAsia="zh-CN"/>
        </w:rPr>
        <w:t>坏果蔬、</w:t>
      </w:r>
      <w:r>
        <w:rPr>
          <w:rFonts w:hint="eastAsia"/>
          <w:color w:val="auto"/>
          <w:sz w:val="24"/>
          <w:szCs w:val="24"/>
        </w:rPr>
        <w:t>果</w:t>
      </w:r>
      <w:r>
        <w:rPr>
          <w:rFonts w:hint="eastAsia"/>
          <w:color w:val="auto"/>
          <w:sz w:val="24"/>
          <w:szCs w:val="24"/>
          <w:lang w:val="en-US" w:eastAsia="zh-CN"/>
        </w:rPr>
        <w:t>蔬</w:t>
      </w:r>
      <w:r>
        <w:rPr>
          <w:rFonts w:hint="eastAsia"/>
          <w:color w:val="auto"/>
          <w:sz w:val="24"/>
          <w:szCs w:val="24"/>
        </w:rPr>
        <w:t>渣、废包装材料、</w:t>
      </w:r>
      <w:r>
        <w:rPr>
          <w:rFonts w:hint="eastAsia"/>
          <w:color w:val="auto"/>
          <w:sz w:val="24"/>
          <w:szCs w:val="24"/>
          <w:lang w:val="en-US" w:eastAsia="zh-CN"/>
        </w:rPr>
        <w:t>废渗透膜、</w:t>
      </w:r>
      <w:r>
        <w:rPr>
          <w:rFonts w:hint="eastAsia"/>
          <w:color w:val="auto"/>
          <w:sz w:val="24"/>
          <w:szCs w:val="24"/>
        </w:rPr>
        <w:t>污水处理设施污泥、化粪池污泥</w:t>
      </w:r>
      <w:r>
        <w:rPr>
          <w:rFonts w:hint="eastAsia"/>
          <w:color w:val="auto"/>
          <w:sz w:val="24"/>
          <w:szCs w:val="24"/>
          <w:lang w:eastAsia="zh-CN"/>
        </w:rPr>
        <w:t>、</w:t>
      </w:r>
      <w:r>
        <w:rPr>
          <w:rFonts w:hint="eastAsia"/>
          <w:color w:val="auto"/>
          <w:sz w:val="24"/>
          <w:szCs w:val="24"/>
          <w:lang w:val="en-US" w:eastAsia="zh-CN"/>
        </w:rPr>
        <w:t>化验室废培养基；危险废物主要为废机油；其他固废包括生活垃圾</w:t>
      </w:r>
    </w:p>
    <w:p>
      <w:pPr>
        <w:pStyle w:val="9"/>
        <w:keepNext w:val="0"/>
        <w:keepLines w:val="0"/>
        <w:pageBreakBefore w:val="0"/>
        <w:numPr>
          <w:ilvl w:val="0"/>
          <w:numId w:val="0"/>
        </w:numPr>
        <w:kinsoku/>
        <w:wordWrap/>
        <w:overflowPunct/>
        <w:topLinePunct/>
        <w:autoSpaceDE/>
        <w:autoSpaceDN/>
        <w:bidi w:val="0"/>
        <w:adjustRightInd w:val="0"/>
        <w:snapToGrid w:val="0"/>
        <w:spacing w:line="360" w:lineRule="auto"/>
        <w:ind w:leftChars="0" w:firstLine="482" w:firstLineChars="200"/>
        <w:jc w:val="both"/>
        <w:rPr>
          <w:rFonts w:hint="default" w:ascii="Times New Roman" w:hAnsi="Times New Roman" w:eastAsia="宋体" w:cs="Times New Roman"/>
          <w:b/>
          <w:bCs/>
          <w:color w:val="auto"/>
          <w:kern w:val="2"/>
          <w:sz w:val="24"/>
          <w:szCs w:val="21"/>
          <w:highlight w:val="none"/>
          <w:lang w:val="en-US" w:eastAsia="zh-CN" w:bidi="ar-SA"/>
        </w:rPr>
      </w:pPr>
      <w:r>
        <w:rPr>
          <w:rFonts w:hint="eastAsia" w:ascii="Times New Roman" w:hAnsi="Times New Roman" w:eastAsia="宋体" w:cs="Times New Roman"/>
          <w:b/>
          <w:bCs/>
          <w:color w:val="auto"/>
          <w:kern w:val="2"/>
          <w:sz w:val="24"/>
          <w:szCs w:val="21"/>
          <w:highlight w:val="none"/>
          <w:lang w:val="en-US" w:eastAsia="zh-CN" w:bidi="ar-SA"/>
        </w:rPr>
        <w:t>2、固废产生情况及处置措施</w:t>
      </w:r>
    </w:p>
    <w:p>
      <w:pPr>
        <w:pStyle w:val="22"/>
        <w:keepNext w:val="0"/>
        <w:keepLines w:val="0"/>
        <w:pageBreakBefore w:val="0"/>
        <w:kinsoku/>
        <w:wordWrap/>
        <w:overflowPunct/>
        <w:topLinePunct w:val="0"/>
        <w:autoSpaceDE/>
        <w:autoSpaceDN/>
        <w:bidi w:val="0"/>
        <w:adjustRightInd w:val="0"/>
        <w:snapToGrid w:val="0"/>
        <w:spacing w:line="360" w:lineRule="auto"/>
        <w:ind w:firstLine="482"/>
        <w:textAlignment w:val="auto"/>
        <w:rPr>
          <w:rFonts w:hint="eastAsia" w:ascii="宋体" w:hAnsi="宋体" w:cs="宋体"/>
          <w:color w:val="auto"/>
          <w:sz w:val="24"/>
          <w:szCs w:val="24"/>
        </w:rPr>
      </w:pPr>
      <w:r>
        <w:rPr>
          <w:rFonts w:hint="eastAsia"/>
          <w:b/>
          <w:bCs/>
          <w:color w:val="auto"/>
          <w:szCs w:val="24"/>
        </w:rPr>
        <w:t>（1）一般固体废物</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b w:val="0"/>
          <w:bCs w:val="0"/>
          <w:color w:val="auto"/>
          <w:sz w:val="24"/>
          <w:szCs w:val="24"/>
        </w:rPr>
        <w:t>①</w:t>
      </w:r>
      <w:r>
        <w:rPr>
          <w:rFonts w:hint="eastAsia"/>
          <w:b w:val="0"/>
          <w:bCs w:val="0"/>
          <w:color w:val="auto"/>
          <w:sz w:val="24"/>
          <w:szCs w:val="24"/>
          <w:lang w:val="en-US" w:eastAsia="zh-CN"/>
        </w:rPr>
        <w:t>坏果蔬</w:t>
      </w:r>
      <w:r>
        <w:rPr>
          <w:rFonts w:hint="eastAsia"/>
          <w:color w:val="auto"/>
          <w:sz w:val="24"/>
          <w:szCs w:val="24"/>
          <w:lang w:val="en-US" w:eastAsia="zh-CN"/>
        </w:rPr>
        <w:t>：分拣工序和卸料工序产生，</w:t>
      </w:r>
      <w:r>
        <w:rPr>
          <w:rFonts w:hint="eastAsia" w:ascii="宋体" w:hAnsi="宋体" w:cs="宋体"/>
          <w:color w:val="auto"/>
          <w:sz w:val="24"/>
          <w:szCs w:val="24"/>
          <w:lang w:val="en-US" w:eastAsia="zh-CN"/>
        </w:rPr>
        <w:t>3.35t/a，与生活垃圾一并清运处置；</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default" w:ascii="宋体" w:hAnsi="宋体" w:cs="宋体"/>
          <w:color w:val="auto"/>
          <w:sz w:val="24"/>
          <w:szCs w:val="24"/>
          <w:lang w:val="en-US"/>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 = 2 \* GB3 \* MERGEFORMAT </w:instrText>
      </w:r>
      <w:r>
        <w:rPr>
          <w:rFonts w:hint="eastAsia" w:ascii="宋体" w:hAnsi="宋体" w:cs="宋体"/>
          <w:color w:val="auto"/>
          <w:sz w:val="24"/>
          <w:szCs w:val="24"/>
        </w:rPr>
        <w:fldChar w:fldCharType="separate"/>
      </w:r>
      <w:r>
        <w:rPr>
          <w:rFonts w:hint="eastAsia" w:ascii="宋体" w:hAnsi="宋体" w:cs="宋体"/>
          <w:color w:val="auto"/>
          <w:sz w:val="24"/>
          <w:szCs w:val="24"/>
        </w:rPr>
        <w:t>②</w:t>
      </w:r>
      <w:r>
        <w:rPr>
          <w:rFonts w:hint="eastAsia" w:ascii="宋体" w:hAnsi="宋体" w:cs="宋体"/>
          <w:color w:val="auto"/>
          <w:sz w:val="24"/>
          <w:szCs w:val="24"/>
        </w:rPr>
        <w:fldChar w:fldCharType="end"/>
      </w:r>
      <w:r>
        <w:rPr>
          <w:rFonts w:hint="eastAsia" w:ascii="宋体" w:hAnsi="宋体" w:cs="宋体"/>
          <w:color w:val="auto"/>
          <w:sz w:val="24"/>
          <w:szCs w:val="24"/>
        </w:rPr>
        <w:t>果</w:t>
      </w:r>
      <w:r>
        <w:rPr>
          <w:rFonts w:hint="eastAsia" w:ascii="宋体" w:hAnsi="宋体" w:cs="宋体"/>
          <w:color w:val="auto"/>
          <w:sz w:val="24"/>
          <w:szCs w:val="24"/>
          <w:lang w:val="en-US" w:eastAsia="zh-CN"/>
        </w:rPr>
        <w:t>蔬</w:t>
      </w:r>
      <w:r>
        <w:rPr>
          <w:rFonts w:hint="eastAsia" w:ascii="宋体" w:hAnsi="宋体" w:cs="宋体"/>
          <w:color w:val="auto"/>
          <w:sz w:val="24"/>
          <w:szCs w:val="24"/>
        </w:rPr>
        <w:t>渣</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橄榄核402t/a，收集置于果渣暂存区作为生物质蒸汽发生器燃料；其他果蔬渣1608t/a，直接由车辆承接后与生活垃圾一并清运，日产日清。</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ascii="宋体" w:hAnsi="宋体" w:cs="宋体"/>
          <w:color w:val="auto"/>
          <w:sz w:val="24"/>
          <w:szCs w:val="24"/>
        </w:rPr>
      </w:pPr>
      <w:r>
        <w:rPr>
          <w:rFonts w:hint="eastAsia" w:ascii="宋体" w:hAnsi="宋体" w:cs="宋体"/>
          <w:color w:val="auto"/>
          <w:sz w:val="24"/>
          <w:szCs w:val="24"/>
        </w:rPr>
        <w:t>③废包装材料</w:t>
      </w:r>
      <w:r>
        <w:rPr>
          <w:rFonts w:hint="eastAsia" w:ascii="宋体" w:hAnsi="宋体" w:cs="宋体"/>
          <w:color w:val="auto"/>
          <w:sz w:val="24"/>
          <w:szCs w:val="24"/>
          <w:lang w:eastAsia="zh-CN"/>
        </w:rPr>
        <w:t>：</w:t>
      </w:r>
      <w:r>
        <w:rPr>
          <w:rFonts w:hint="eastAsia" w:ascii="宋体" w:hAnsi="宋体" w:cs="宋体"/>
          <w:color w:val="auto"/>
          <w:sz w:val="24"/>
          <w:szCs w:val="24"/>
        </w:rPr>
        <w:t>废弃包装袋</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废包装桶</w:t>
      </w:r>
      <w:r>
        <w:rPr>
          <w:rFonts w:hint="eastAsia" w:ascii="宋体" w:hAnsi="宋体" w:cs="宋体"/>
          <w:color w:val="auto"/>
          <w:sz w:val="24"/>
          <w:szCs w:val="24"/>
        </w:rPr>
        <w:t>，</w:t>
      </w:r>
      <w:r>
        <w:rPr>
          <w:rFonts w:hint="eastAsia" w:ascii="宋体" w:hAnsi="宋体" w:cs="宋体"/>
          <w:color w:val="auto"/>
          <w:sz w:val="24"/>
          <w:szCs w:val="24"/>
          <w:lang w:val="en-US" w:eastAsia="zh-CN"/>
        </w:rPr>
        <w:t>0.2</w:t>
      </w:r>
      <w:r>
        <w:rPr>
          <w:rFonts w:hint="eastAsia" w:ascii="宋体" w:hAnsi="宋体" w:cs="宋体"/>
          <w:color w:val="auto"/>
          <w:sz w:val="24"/>
          <w:szCs w:val="24"/>
        </w:rPr>
        <w:t>t/a，</w:t>
      </w:r>
      <w:r>
        <w:rPr>
          <w:rFonts w:hint="eastAsia" w:ascii="宋体" w:hAnsi="宋体" w:cs="宋体"/>
          <w:color w:val="auto"/>
          <w:sz w:val="24"/>
          <w:szCs w:val="24"/>
          <w:lang w:val="en-US" w:eastAsia="zh-CN"/>
        </w:rPr>
        <w:t>集中收集后</w:t>
      </w:r>
      <w:r>
        <w:rPr>
          <w:rFonts w:hint="eastAsia" w:ascii="宋体" w:hAnsi="宋体" w:cs="宋体"/>
          <w:color w:val="auto"/>
          <w:sz w:val="24"/>
          <w:szCs w:val="24"/>
        </w:rPr>
        <w:t>出售给废品</w:t>
      </w:r>
      <w:r>
        <w:rPr>
          <w:rFonts w:hint="eastAsia" w:ascii="宋体" w:hAnsi="宋体" w:cs="宋体"/>
          <w:color w:val="auto"/>
          <w:sz w:val="24"/>
          <w:szCs w:val="24"/>
          <w:lang w:val="en-US" w:eastAsia="zh-CN"/>
        </w:rPr>
        <w:t>收购站</w:t>
      </w:r>
      <w:r>
        <w:rPr>
          <w:rFonts w:hint="eastAsia" w:ascii="宋体" w:hAnsi="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ascii="宋体" w:hAnsi="宋体" w:cs="宋体"/>
          <w:color w:val="auto"/>
          <w:sz w:val="24"/>
          <w:szCs w:val="24"/>
        </w:rPr>
      </w:pPr>
      <w:r>
        <w:rPr>
          <w:rFonts w:hint="eastAsia" w:ascii="宋体" w:hAnsi="宋体" w:cs="宋体"/>
          <w:color w:val="auto"/>
          <w:sz w:val="24"/>
          <w:szCs w:val="24"/>
          <w:lang w:val="en-US" w:eastAsia="zh-CN"/>
        </w:rPr>
        <w:fldChar w:fldCharType="begin"/>
      </w:r>
      <w:r>
        <w:rPr>
          <w:rFonts w:hint="eastAsia" w:ascii="宋体" w:hAnsi="宋体" w:cs="宋体"/>
          <w:color w:val="auto"/>
          <w:sz w:val="24"/>
          <w:szCs w:val="24"/>
          <w:lang w:val="en-US" w:eastAsia="zh-CN"/>
        </w:rPr>
        <w:instrText xml:space="preserve"> = 4 \* GB3 \* MERGEFORMAT </w:instrText>
      </w:r>
      <w:r>
        <w:rPr>
          <w:rFonts w:hint="eastAsia" w:ascii="宋体" w:hAnsi="宋体" w:cs="宋体"/>
          <w:color w:val="auto"/>
          <w:sz w:val="24"/>
          <w:szCs w:val="24"/>
          <w:lang w:val="en-US" w:eastAsia="zh-CN"/>
        </w:rPr>
        <w:fldChar w:fldCharType="separate"/>
      </w:r>
      <w:r>
        <w:rPr>
          <w:rFonts w:hint="eastAsia" w:ascii="宋体" w:hAnsi="宋体" w:cs="宋体"/>
          <w:color w:val="auto"/>
          <w:sz w:val="24"/>
          <w:szCs w:val="24"/>
        </w:rPr>
        <w:t>④</w:t>
      </w:r>
      <w:r>
        <w:rPr>
          <w:rFonts w:hint="eastAsia" w:ascii="宋体" w:hAnsi="宋体" w:cs="宋体"/>
          <w:color w:val="auto"/>
          <w:sz w:val="24"/>
          <w:szCs w:val="24"/>
          <w:lang w:val="en-US" w:eastAsia="zh-CN"/>
        </w:rPr>
        <w:fldChar w:fldCharType="end"/>
      </w:r>
      <w:r>
        <w:rPr>
          <w:rFonts w:hint="eastAsia" w:ascii="宋体" w:hAnsi="宋体" w:cs="宋体"/>
          <w:color w:val="auto"/>
          <w:sz w:val="24"/>
          <w:szCs w:val="24"/>
          <w:lang w:val="en-US" w:eastAsia="zh-CN"/>
        </w:rPr>
        <w:t>废渗透膜：</w:t>
      </w:r>
      <w:r>
        <w:rPr>
          <w:rFonts w:hint="eastAsia" w:ascii="宋体" w:hAnsi="宋体" w:cs="宋体"/>
          <w:color w:val="auto"/>
          <w:sz w:val="24"/>
          <w:szCs w:val="24"/>
        </w:rPr>
        <w:t xml:space="preserve"> 纯水</w:t>
      </w:r>
      <w:r>
        <w:rPr>
          <w:rFonts w:hint="eastAsia" w:ascii="宋体" w:hAnsi="宋体" w:cs="宋体"/>
          <w:color w:val="auto"/>
          <w:sz w:val="24"/>
          <w:szCs w:val="24"/>
          <w:lang w:val="en-US" w:eastAsia="zh-CN"/>
        </w:rPr>
        <w:t>制备工序产生，</w:t>
      </w:r>
      <w:r>
        <w:rPr>
          <w:rFonts w:hint="eastAsia" w:ascii="宋体" w:hAnsi="宋体" w:cs="宋体"/>
          <w:color w:val="auto"/>
          <w:sz w:val="24"/>
          <w:szCs w:val="24"/>
        </w:rPr>
        <w:t>每3年更换一次，产生量</w:t>
      </w:r>
      <w:r>
        <w:rPr>
          <w:rFonts w:hint="eastAsia" w:ascii="宋体" w:hAnsi="宋体" w:cs="宋体"/>
          <w:color w:val="auto"/>
          <w:sz w:val="24"/>
          <w:szCs w:val="24"/>
          <w:lang w:val="en-US" w:eastAsia="zh-CN"/>
        </w:rPr>
        <w:t>约</w:t>
      </w:r>
      <w:r>
        <w:rPr>
          <w:rFonts w:hint="eastAsia" w:ascii="宋体" w:hAnsi="宋体" w:cs="宋体"/>
          <w:color w:val="auto"/>
          <w:sz w:val="24"/>
          <w:szCs w:val="24"/>
        </w:rPr>
        <w:t>为</w:t>
      </w:r>
      <w:r>
        <w:rPr>
          <w:rFonts w:hint="eastAsia" w:ascii="宋体" w:hAnsi="宋体" w:cs="宋体"/>
          <w:color w:val="auto"/>
          <w:sz w:val="24"/>
          <w:szCs w:val="24"/>
          <w:lang w:val="en-US" w:eastAsia="zh-CN"/>
        </w:rPr>
        <w:t>0.02</w:t>
      </w:r>
      <w:r>
        <w:rPr>
          <w:rFonts w:hint="eastAsia" w:ascii="宋体" w:hAnsi="宋体" w:cs="宋体"/>
          <w:color w:val="auto"/>
          <w:sz w:val="24"/>
          <w:szCs w:val="24"/>
        </w:rPr>
        <w:t>t/</w:t>
      </w:r>
      <w:r>
        <w:rPr>
          <w:rFonts w:hint="eastAsia" w:ascii="宋体" w:hAnsi="宋体" w:cs="宋体"/>
          <w:color w:val="auto"/>
          <w:sz w:val="24"/>
          <w:szCs w:val="24"/>
          <w:lang w:val="en-US" w:eastAsia="zh-CN"/>
        </w:rPr>
        <w:t>次</w:t>
      </w:r>
      <w:r>
        <w:rPr>
          <w:rFonts w:hint="eastAsia" w:ascii="宋体" w:hAnsi="宋体" w:cs="宋体"/>
          <w:color w:val="auto"/>
          <w:sz w:val="24"/>
          <w:szCs w:val="24"/>
        </w:rPr>
        <w:t>，</w:t>
      </w:r>
      <w:r>
        <w:rPr>
          <w:rFonts w:hint="eastAsia" w:ascii="宋体" w:hAnsi="宋体" w:cs="宋体"/>
          <w:color w:val="auto"/>
          <w:sz w:val="24"/>
          <w:szCs w:val="24"/>
          <w:lang w:val="en-US" w:eastAsia="zh-CN"/>
        </w:rPr>
        <w:t>与生活垃圾一并清运处置</w:t>
      </w:r>
      <w:r>
        <w:rPr>
          <w:rFonts w:hint="eastAsia" w:ascii="宋体" w:hAnsi="宋体" w:cs="宋体"/>
          <w:color w:val="auto"/>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ascii="宋体" w:hAnsi="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5 \* GB3 \* MERGEFORMAT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⑤</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污水处理</w:t>
      </w:r>
      <w:r>
        <w:rPr>
          <w:rFonts w:hint="eastAsia" w:ascii="宋体" w:hAnsi="宋体" w:cs="宋体"/>
          <w:color w:val="auto"/>
          <w:sz w:val="24"/>
          <w:szCs w:val="24"/>
          <w:lang w:val="en-US" w:eastAsia="zh-CN"/>
        </w:rPr>
        <w:t>站</w:t>
      </w:r>
      <w:r>
        <w:rPr>
          <w:rFonts w:hint="eastAsia" w:ascii="宋体" w:hAnsi="宋体" w:eastAsia="宋体" w:cs="宋体"/>
          <w:color w:val="auto"/>
          <w:sz w:val="24"/>
          <w:szCs w:val="24"/>
        </w:rPr>
        <w:t>及化</w:t>
      </w:r>
      <w:r>
        <w:rPr>
          <w:rFonts w:hint="eastAsia"/>
          <w:color w:val="auto"/>
          <w:sz w:val="24"/>
          <w:szCs w:val="24"/>
        </w:rPr>
        <w:t>粪池污泥</w:t>
      </w:r>
      <w:r>
        <w:rPr>
          <w:rFonts w:hint="eastAsia"/>
          <w:color w:val="auto"/>
          <w:sz w:val="24"/>
          <w:szCs w:val="24"/>
          <w:lang w:eastAsia="zh-CN"/>
        </w:rPr>
        <w:t>：</w:t>
      </w:r>
      <w:r>
        <w:rPr>
          <w:rFonts w:hint="eastAsia"/>
          <w:color w:val="auto"/>
          <w:sz w:val="24"/>
          <w:szCs w:val="24"/>
          <w:lang w:val="en-US" w:eastAsia="zh-CN"/>
        </w:rPr>
        <w:t>6.31t/a，委托环卫部门定期清掏。</w:t>
      </w:r>
    </w:p>
    <w:p>
      <w:pPr>
        <w:pStyle w:val="25"/>
        <w:keepNext w:val="0"/>
        <w:keepLines w:val="0"/>
        <w:pageBreakBefore w:val="0"/>
        <w:widowControl w:val="0"/>
        <w:tabs>
          <w:tab w:val="left" w:pos="527"/>
        </w:tabs>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 6 \* GB3 \* MERGEFORMAT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⑥</w:t>
      </w:r>
      <w:r>
        <w:rPr>
          <w:rFonts w:hint="eastAsia" w:ascii="宋体" w:hAnsi="宋体" w:eastAsia="宋体" w:cs="宋体"/>
          <w:color w:val="auto"/>
          <w:sz w:val="24"/>
          <w:szCs w:val="24"/>
        </w:rPr>
        <w:fldChar w:fldCharType="end"/>
      </w:r>
      <w:r>
        <w:rPr>
          <w:rFonts w:hint="eastAsia"/>
          <w:color w:val="auto"/>
          <w:sz w:val="24"/>
          <w:szCs w:val="24"/>
          <w:lang w:val="en-US" w:eastAsia="zh-CN"/>
        </w:rPr>
        <w:t>化验室废培养基：</w:t>
      </w:r>
      <w:r>
        <w:rPr>
          <w:rFonts w:hint="eastAsia" w:ascii="Times New Roman" w:hAnsi="Times New Roman" w:eastAsia="宋体" w:cs="Times New Roman"/>
          <w:color w:val="auto"/>
          <w:kern w:val="2"/>
          <w:sz w:val="24"/>
          <w:szCs w:val="21"/>
          <w:lang w:val="en-US" w:eastAsia="zh-CN" w:bidi="ar-SA"/>
        </w:rPr>
        <w:t>化验室只检验菌落总数、大肠菌、霉菌和酵母。不使用其他化学试剂和酸碱试剂，主要进行培养基菌落培养，不存在酸碱试剂和重金属离子，且为食品检验过程</w:t>
      </w:r>
      <w:r>
        <w:rPr>
          <w:rFonts w:hint="eastAsia" w:cs="Times New Roman"/>
          <w:color w:val="auto"/>
          <w:kern w:val="2"/>
          <w:sz w:val="24"/>
          <w:szCs w:val="21"/>
          <w:lang w:val="en-US" w:eastAsia="zh-CN" w:bidi="ar-SA"/>
        </w:rPr>
        <w:t>。</w:t>
      </w:r>
      <w:r>
        <w:rPr>
          <w:rFonts w:hint="eastAsia" w:ascii="Times New Roman" w:hAnsi="Times New Roman" w:eastAsia="宋体" w:cs="Times New Roman"/>
          <w:color w:val="auto"/>
          <w:kern w:val="2"/>
          <w:sz w:val="24"/>
          <w:szCs w:val="21"/>
          <w:lang w:val="en-US" w:eastAsia="zh-CN" w:bidi="ar-SA"/>
        </w:rPr>
        <w:t>废培养基属于一般固废，高温</w:t>
      </w:r>
      <w:r>
        <w:rPr>
          <w:rFonts w:hint="eastAsia" w:cs="Times New Roman"/>
          <w:color w:val="auto"/>
          <w:kern w:val="2"/>
          <w:sz w:val="24"/>
          <w:szCs w:val="21"/>
          <w:lang w:val="en-US" w:eastAsia="zh-CN" w:bidi="ar-SA"/>
        </w:rPr>
        <w:t>灭菌</w:t>
      </w:r>
      <w:r>
        <w:rPr>
          <w:rFonts w:hint="eastAsia" w:ascii="Times New Roman" w:hAnsi="Times New Roman" w:eastAsia="宋体" w:cs="Times New Roman"/>
          <w:color w:val="auto"/>
          <w:kern w:val="2"/>
          <w:sz w:val="24"/>
          <w:szCs w:val="21"/>
          <w:lang w:val="en-US" w:eastAsia="zh-CN" w:bidi="ar-SA"/>
        </w:rPr>
        <w:t>消毒后与生</w:t>
      </w:r>
      <w:r>
        <w:rPr>
          <w:rFonts w:hint="eastAsia" w:ascii="宋体" w:hAnsi="宋体" w:eastAsia="宋体" w:cs="宋体"/>
          <w:color w:val="auto"/>
          <w:sz w:val="24"/>
          <w:szCs w:val="24"/>
          <w:lang w:val="en-US" w:eastAsia="zh-CN"/>
        </w:rPr>
        <w:t>活垃圾一并处置。</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b/>
          <w:bCs/>
          <w:color w:val="auto"/>
          <w:szCs w:val="24"/>
        </w:rPr>
      </w:pPr>
      <w:r>
        <w:rPr>
          <w:rFonts w:hint="eastAsia" w:ascii="宋体" w:hAnsi="宋体" w:eastAsia="宋体" w:cs="宋体"/>
          <w:color w:val="auto"/>
          <w:kern w:val="2"/>
          <w:sz w:val="24"/>
          <w:szCs w:val="24"/>
          <w:lang w:val="en-US" w:eastAsia="zh-CN" w:bidi="ar-SA"/>
        </w:rPr>
        <w:fldChar w:fldCharType="begin"/>
      </w:r>
      <w:r>
        <w:rPr>
          <w:rFonts w:hint="eastAsia" w:ascii="宋体" w:hAnsi="宋体" w:eastAsia="宋体" w:cs="宋体"/>
          <w:color w:val="auto"/>
          <w:kern w:val="2"/>
          <w:sz w:val="24"/>
          <w:szCs w:val="24"/>
          <w:lang w:val="en-US" w:eastAsia="zh-CN" w:bidi="ar-SA"/>
        </w:rPr>
        <w:instrText xml:space="preserve"> = 7 \* GB3 \* MERGEFORMAT </w:instrText>
      </w:r>
      <w:r>
        <w:rPr>
          <w:rFonts w:hint="eastAsia" w:ascii="宋体" w:hAnsi="宋体" w:eastAsia="宋体" w:cs="宋体"/>
          <w:color w:val="auto"/>
          <w:kern w:val="2"/>
          <w:sz w:val="24"/>
          <w:szCs w:val="24"/>
          <w:lang w:val="en-US" w:eastAsia="zh-CN" w:bidi="ar-SA"/>
        </w:rPr>
        <w:fldChar w:fldCharType="separate"/>
      </w:r>
      <w:r>
        <w:rPr>
          <w:rFonts w:hint="eastAsia" w:ascii="宋体" w:hAnsi="宋体" w:eastAsia="宋体" w:cs="宋体"/>
          <w:color w:val="auto"/>
          <w:kern w:val="2"/>
          <w:sz w:val="24"/>
          <w:szCs w:val="24"/>
          <w:lang w:val="en-US" w:eastAsia="zh-CN" w:bidi="ar-SA"/>
        </w:rPr>
        <w:t>⑦</w:t>
      </w:r>
      <w:r>
        <w:rPr>
          <w:rFonts w:hint="eastAsia" w:ascii="宋体" w:hAnsi="宋体" w:eastAsia="宋体" w:cs="宋体"/>
          <w:color w:val="auto"/>
          <w:kern w:val="2"/>
          <w:sz w:val="24"/>
          <w:szCs w:val="24"/>
          <w:lang w:val="en-US" w:eastAsia="zh-CN" w:bidi="ar-SA"/>
        </w:rPr>
        <w:fldChar w:fldCharType="end"/>
      </w:r>
      <w:r>
        <w:rPr>
          <w:rFonts w:hint="eastAsia" w:ascii="宋体" w:hAnsi="宋体" w:eastAsia="宋体" w:cs="宋体"/>
          <w:color w:val="auto"/>
          <w:kern w:val="2"/>
          <w:sz w:val="24"/>
          <w:szCs w:val="24"/>
          <w:lang w:val="en-US" w:eastAsia="zh-CN" w:bidi="ar-SA"/>
        </w:rPr>
        <w:t>办公生</w:t>
      </w:r>
      <w:r>
        <w:rPr>
          <w:rFonts w:hint="eastAsia" w:ascii="宋体" w:hAnsi="宋体" w:cs="宋体"/>
          <w:color w:val="auto"/>
          <w:sz w:val="24"/>
          <w:szCs w:val="24"/>
        </w:rPr>
        <w:t>活垃圾</w:t>
      </w:r>
      <w:r>
        <w:rPr>
          <w:rFonts w:hint="eastAsia" w:ascii="宋体" w:hAnsi="宋体" w:cs="宋体"/>
          <w:color w:val="auto"/>
          <w:sz w:val="24"/>
          <w:szCs w:val="24"/>
          <w:lang w:eastAsia="zh-CN"/>
        </w:rPr>
        <w:t>：</w:t>
      </w:r>
      <w:r>
        <w:rPr>
          <w:rFonts w:hint="eastAsia" w:ascii="宋体" w:hAnsi="宋体" w:cs="宋体"/>
          <w:color w:val="auto"/>
          <w:sz w:val="24"/>
          <w:szCs w:val="24"/>
        </w:rPr>
        <w:t>2.63t/a。垃圾桶集中收集后，委托环卫部门清运处置。</w:t>
      </w:r>
    </w:p>
    <w:p>
      <w:pPr>
        <w:pStyle w:val="22"/>
        <w:keepNext w:val="0"/>
        <w:keepLines w:val="0"/>
        <w:pageBreakBefore w:val="0"/>
        <w:widowControl w:val="0"/>
        <w:kinsoku/>
        <w:wordWrap/>
        <w:overflowPunct/>
        <w:topLinePunct w:val="0"/>
        <w:autoSpaceDE/>
        <w:autoSpaceDN/>
        <w:bidi w:val="0"/>
        <w:adjustRightInd w:val="0"/>
        <w:snapToGrid w:val="0"/>
        <w:spacing w:line="360" w:lineRule="auto"/>
        <w:ind w:right="0" w:firstLine="482"/>
        <w:textAlignment w:val="auto"/>
        <w:rPr>
          <w:b/>
          <w:bCs/>
          <w:color w:val="auto"/>
          <w:szCs w:val="24"/>
        </w:rPr>
      </w:pPr>
      <w:r>
        <w:rPr>
          <w:rFonts w:hint="eastAsia"/>
          <w:b/>
          <w:bCs/>
          <w:color w:val="auto"/>
          <w:szCs w:val="24"/>
        </w:rPr>
        <w:t>（2）危险废物</w:t>
      </w:r>
    </w:p>
    <w:p>
      <w:pPr>
        <w:pStyle w:val="9"/>
        <w:keepNext w:val="0"/>
        <w:keepLines w:val="0"/>
        <w:pageBreakBefore w:val="0"/>
        <w:numPr>
          <w:ilvl w:val="0"/>
          <w:numId w:val="0"/>
        </w:numPr>
        <w:kinsoku/>
        <w:wordWrap/>
        <w:overflowPunct/>
        <w:topLinePunct/>
        <w:autoSpaceDE/>
        <w:autoSpaceDN/>
        <w:bidi w:val="0"/>
        <w:adjustRightInd w:val="0"/>
        <w:snapToGrid w:val="0"/>
        <w:spacing w:line="360" w:lineRule="auto"/>
        <w:ind w:leftChars="0" w:firstLine="480" w:firstLineChars="200"/>
        <w:jc w:val="both"/>
        <w:rPr>
          <w:rFonts w:hint="eastAsia" w:ascii="Times New Roman" w:hAnsi="Times New Roman" w:eastAsia="宋体" w:cs="Times New Roman"/>
          <w:b/>
          <w:bCs/>
          <w:color w:val="auto"/>
          <w:kern w:val="2"/>
          <w:sz w:val="24"/>
          <w:szCs w:val="21"/>
          <w:highlight w:val="none"/>
          <w:lang w:val="en-US" w:eastAsia="zh-CN" w:bidi="ar-SA"/>
        </w:rPr>
      </w:pPr>
      <w:r>
        <w:rPr>
          <w:rFonts w:hint="eastAsia"/>
          <w:color w:val="auto"/>
          <w:sz w:val="24"/>
          <w:szCs w:val="24"/>
        </w:rPr>
        <w:t>本</w:t>
      </w:r>
      <w:r>
        <w:rPr>
          <w:color w:val="auto"/>
          <w:sz w:val="24"/>
          <w:szCs w:val="24"/>
        </w:rPr>
        <w:t>项目使用的各种设备在维修时</w:t>
      </w:r>
      <w:r>
        <w:rPr>
          <w:rFonts w:hint="eastAsia"/>
          <w:color w:val="auto"/>
          <w:sz w:val="24"/>
          <w:szCs w:val="24"/>
        </w:rPr>
        <w:t>会</w:t>
      </w:r>
      <w:r>
        <w:rPr>
          <w:color w:val="auto"/>
          <w:sz w:val="24"/>
          <w:szCs w:val="24"/>
        </w:rPr>
        <w:t>产生少量废机油，</w:t>
      </w:r>
      <w:r>
        <w:rPr>
          <w:rFonts w:hint="eastAsia"/>
          <w:color w:val="auto"/>
          <w:sz w:val="24"/>
          <w:szCs w:val="24"/>
          <w:lang w:val="en-US" w:eastAsia="zh-CN"/>
        </w:rPr>
        <w:t>类比同类项目，</w:t>
      </w:r>
      <w:r>
        <w:rPr>
          <w:rFonts w:hint="eastAsia"/>
          <w:color w:val="auto"/>
          <w:sz w:val="24"/>
        </w:rPr>
        <w:t>产生量约为</w:t>
      </w:r>
      <w:r>
        <w:rPr>
          <w:rFonts w:hint="eastAsia"/>
          <w:color w:val="auto"/>
          <w:sz w:val="24"/>
          <w:lang w:val="en-US" w:eastAsia="zh-CN"/>
        </w:rPr>
        <w:t>0.05</w:t>
      </w:r>
      <w:r>
        <w:rPr>
          <w:rFonts w:hint="eastAsia"/>
          <w:color w:val="auto"/>
          <w:sz w:val="24"/>
        </w:rPr>
        <w:t>t/a；属于</w:t>
      </w:r>
      <w:r>
        <w:rPr>
          <w:color w:val="auto"/>
          <w:sz w:val="24"/>
          <w:szCs w:val="24"/>
        </w:rPr>
        <w:t>《国家危险废物名录》（2021年版）</w:t>
      </w:r>
      <w:r>
        <w:rPr>
          <w:rFonts w:hint="eastAsia"/>
          <w:color w:val="auto"/>
          <w:sz w:val="24"/>
          <w:szCs w:val="24"/>
        </w:rPr>
        <w:t>中“HW08废机油与含矿物油废物”类中非特定行业“900-214-08 车辆、轮船及其他机械维修过程中产生的废发动机油、制动器油、自动变速器油、齿轮油等废润滑油”类废物，属于危险废物。</w:t>
      </w:r>
      <w:r>
        <w:rPr>
          <w:rFonts w:hint="eastAsia"/>
          <w:color w:val="auto"/>
          <w:sz w:val="24"/>
          <w:szCs w:val="24"/>
          <w:lang w:val="en-US" w:eastAsia="zh-CN"/>
        </w:rPr>
        <w:t>置于5m</w:t>
      </w:r>
      <w:r>
        <w:rPr>
          <w:rFonts w:hint="eastAsia"/>
          <w:color w:val="auto"/>
          <w:sz w:val="24"/>
          <w:szCs w:val="24"/>
          <w:vertAlign w:val="superscript"/>
          <w:lang w:val="en-US" w:eastAsia="zh-CN"/>
        </w:rPr>
        <w:t>2</w:t>
      </w:r>
      <w:r>
        <w:rPr>
          <w:rFonts w:hint="eastAsia"/>
          <w:color w:val="auto"/>
          <w:sz w:val="24"/>
          <w:szCs w:val="24"/>
          <w:lang w:val="en-US" w:eastAsia="zh-CN"/>
        </w:rPr>
        <w:t>的危废暂存间，定时委托有资质的单位处理。危废间设置重点防渗。</w:t>
      </w:r>
    </w:p>
    <w:p>
      <w:pPr>
        <w:pStyle w:val="9"/>
        <w:keepNext w:val="0"/>
        <w:keepLines w:val="0"/>
        <w:pageBreakBefore w:val="0"/>
        <w:numPr>
          <w:ilvl w:val="0"/>
          <w:numId w:val="0"/>
        </w:numPr>
        <w:kinsoku/>
        <w:wordWrap/>
        <w:overflowPunct/>
        <w:topLinePunct/>
        <w:autoSpaceDE/>
        <w:autoSpaceDN/>
        <w:bidi w:val="0"/>
        <w:adjustRightInd w:val="0"/>
        <w:snapToGrid w:val="0"/>
        <w:spacing w:line="360" w:lineRule="auto"/>
        <w:ind w:leftChars="0" w:firstLine="482" w:firstLineChars="200"/>
        <w:jc w:val="both"/>
        <w:rPr>
          <w:rFonts w:hint="default" w:ascii="Times New Roman" w:hAnsi="Times New Roman" w:eastAsia="宋体" w:cs="Times New Roman"/>
          <w:b/>
          <w:bCs/>
          <w:color w:val="auto"/>
          <w:kern w:val="2"/>
          <w:sz w:val="24"/>
          <w:szCs w:val="21"/>
          <w:highlight w:val="none"/>
          <w:lang w:val="en-US" w:eastAsia="zh-CN" w:bidi="ar-SA"/>
        </w:rPr>
      </w:pPr>
      <w:r>
        <w:rPr>
          <w:rFonts w:hint="eastAsia" w:ascii="Times New Roman" w:hAnsi="Times New Roman" w:cs="Times New Roman"/>
          <w:b/>
          <w:bCs/>
          <w:color w:val="auto"/>
          <w:kern w:val="2"/>
          <w:sz w:val="24"/>
          <w:szCs w:val="21"/>
          <w:highlight w:val="none"/>
          <w:lang w:val="en-US" w:eastAsia="zh-CN" w:bidi="ar-SA"/>
        </w:rPr>
        <w:t>3、</w:t>
      </w:r>
      <w:r>
        <w:rPr>
          <w:rFonts w:hint="eastAsia" w:ascii="Times New Roman" w:hAnsi="Times New Roman" w:eastAsia="宋体" w:cs="Times New Roman"/>
          <w:b/>
          <w:bCs/>
          <w:color w:val="auto"/>
          <w:kern w:val="2"/>
          <w:sz w:val="24"/>
          <w:szCs w:val="21"/>
          <w:highlight w:val="none"/>
          <w:lang w:val="en-US" w:eastAsia="zh-CN" w:bidi="ar-SA"/>
        </w:rPr>
        <w:t>固体废物处置措施及影响分析</w:t>
      </w:r>
    </w:p>
    <w:p>
      <w:pPr>
        <w:keepNext w:val="0"/>
        <w:keepLines w:val="0"/>
        <w:pageBreakBefore w:val="0"/>
        <w:widowControl/>
        <w:suppressLineNumbers w:val="0"/>
        <w:kinsoku/>
        <w:wordWrap/>
        <w:overflowPunct/>
        <w:topLinePunct/>
        <w:autoSpaceDE/>
        <w:autoSpaceDN/>
        <w:bidi w:val="0"/>
        <w:adjustRightInd w:val="0"/>
        <w:snapToGrid w:val="0"/>
        <w:spacing w:line="360" w:lineRule="auto"/>
        <w:ind w:leftChars="0" w:firstLine="480" w:firstLineChars="200"/>
        <w:jc w:val="both"/>
        <w:textAlignment w:val="auto"/>
        <w:rPr>
          <w:rFonts w:hint="eastAsia" w:ascii="Times New Roman" w:hAnsi="Times New Roman" w:eastAsia="宋体" w:cs="宋体"/>
          <w:b w:val="0"/>
          <w:bCs w:val="0"/>
          <w:color w:val="auto"/>
          <w:kern w:val="0"/>
          <w:sz w:val="24"/>
          <w:szCs w:val="24"/>
          <w:highlight w:val="none"/>
          <w:lang w:val="en-US" w:eastAsia="zh-CN" w:bidi="ar"/>
        </w:rPr>
      </w:pPr>
      <w:r>
        <w:rPr>
          <w:rFonts w:hint="eastAsia" w:cs="宋体"/>
          <w:b w:val="0"/>
          <w:bCs w:val="0"/>
          <w:color w:val="auto"/>
          <w:kern w:val="0"/>
          <w:sz w:val="24"/>
          <w:szCs w:val="24"/>
          <w:highlight w:val="none"/>
          <w:lang w:val="en-US" w:eastAsia="zh-CN" w:bidi="ar"/>
        </w:rPr>
        <w:t>本项目固体废物均由可行的治理措施，可回收部分回收利用，不可回收部分已委托具有相应处置能力的单位处置，对周边环境的影响轻微，固废影响可接受。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default" w:ascii="宋体" w:hAnsi="Courier New" w:eastAsia="宋体" w:cs="Times New Roman"/>
          <w:color w:val="auto"/>
          <w:kern w:val="2"/>
          <w:sz w:val="24"/>
          <w:szCs w:val="24"/>
          <w:lang w:val="en-US" w:eastAsia="zh-CN" w:bidi="ar-SA"/>
        </w:rPr>
      </w:pPr>
      <w:r>
        <w:rPr>
          <w:rFonts w:hint="eastAsia" w:cs="Times New Roman"/>
          <w:b/>
          <w:bCs/>
          <w:color w:val="auto"/>
          <w:sz w:val="24"/>
          <w:highlight w:val="none"/>
          <w:lang w:val="en-US" w:eastAsia="zh-CN"/>
        </w:rPr>
        <w:t>九</w:t>
      </w:r>
      <w:r>
        <w:rPr>
          <w:rFonts w:hint="eastAsia" w:ascii="Times New Roman" w:hAnsi="Times New Roman" w:eastAsia="宋体" w:cs="Times New Roman"/>
          <w:b/>
          <w:bCs/>
          <w:color w:val="auto"/>
          <w:sz w:val="24"/>
          <w:highlight w:val="none"/>
          <w:lang w:val="en-US" w:eastAsia="zh-CN"/>
        </w:rPr>
        <w:t>、地下水、土壤、环境风险防范措施</w:t>
      </w:r>
    </w:p>
    <w:p>
      <w:pPr>
        <w:bidi w:val="0"/>
        <w:spacing w:line="360" w:lineRule="auto"/>
        <w:ind w:firstLine="395" w:firstLineChars="0"/>
        <w:jc w:val="left"/>
        <w:rPr>
          <w:rFonts w:hint="default" w:ascii="宋体" w:hAnsi="Courier New" w:eastAsia="宋体" w:cs="Times New Roman"/>
          <w:color w:val="auto"/>
          <w:kern w:val="2"/>
          <w:sz w:val="24"/>
          <w:szCs w:val="24"/>
          <w:lang w:val="en-US" w:eastAsia="zh-CN" w:bidi="ar-SA"/>
        </w:rPr>
      </w:pPr>
      <w:r>
        <w:rPr>
          <w:rFonts w:hint="eastAsia" w:ascii="宋体" w:hAnsi="Courier New" w:eastAsia="宋体" w:cs="Times New Roman"/>
          <w:color w:val="auto"/>
          <w:kern w:val="2"/>
          <w:sz w:val="24"/>
          <w:szCs w:val="24"/>
          <w:lang w:val="en-US" w:eastAsia="zh-CN" w:bidi="ar-SA"/>
        </w:rPr>
        <w:t>分区防渗：危废暂存间要求重点防渗，地面和裙角硬化并刷涂防渗涂层，设置围堰和托盘避免产生废机油泄漏，防渗系数要求满足等效黏土</w:t>
      </w:r>
      <w:r>
        <w:rPr>
          <w:rFonts w:hint="default" w:ascii="宋体" w:hAnsi="Courier New" w:eastAsia="宋体" w:cs="Times New Roman"/>
          <w:color w:val="auto"/>
          <w:kern w:val="2"/>
          <w:sz w:val="24"/>
          <w:szCs w:val="24"/>
          <w:lang w:val="en-US" w:eastAsia="zh-CN" w:bidi="ar-SA"/>
        </w:rPr>
        <w:t>防渗层为至少1 m厚黏土层（渗透系数不大于10</w:t>
      </w:r>
      <w:r>
        <w:rPr>
          <w:rFonts w:hint="default" w:ascii="宋体" w:hAnsi="Courier New" w:eastAsia="宋体" w:cs="Times New Roman"/>
          <w:color w:val="auto"/>
          <w:kern w:val="2"/>
          <w:sz w:val="24"/>
          <w:szCs w:val="24"/>
          <w:vertAlign w:val="superscript"/>
          <w:lang w:val="en-US" w:eastAsia="zh-CN" w:bidi="ar-SA"/>
        </w:rPr>
        <w:t xml:space="preserve"> -7</w:t>
      </w:r>
      <w:r>
        <w:rPr>
          <w:rFonts w:hint="default" w:ascii="宋体" w:hAnsi="Courier New" w:eastAsia="宋体" w:cs="Times New Roman"/>
          <w:color w:val="auto"/>
          <w:kern w:val="2"/>
          <w:sz w:val="24"/>
          <w:szCs w:val="24"/>
          <w:lang w:val="en-US" w:eastAsia="zh-CN" w:bidi="ar-SA"/>
        </w:rPr>
        <w:t xml:space="preserve">cm/s），或至少2mm厚高密度聚乙烯膜等人工防渗材料（渗透系数不大于10 </w:t>
      </w:r>
      <w:r>
        <w:rPr>
          <w:rFonts w:hint="default" w:ascii="宋体" w:hAnsi="Courier New" w:eastAsia="宋体" w:cs="Times New Roman"/>
          <w:color w:val="auto"/>
          <w:kern w:val="2"/>
          <w:sz w:val="24"/>
          <w:szCs w:val="24"/>
          <w:vertAlign w:val="superscript"/>
          <w:lang w:val="en-US" w:eastAsia="zh-CN" w:bidi="ar-SA"/>
        </w:rPr>
        <w:t>-10</w:t>
      </w:r>
      <w:r>
        <w:rPr>
          <w:rFonts w:hint="default" w:ascii="宋体" w:hAnsi="Courier New" w:eastAsia="宋体" w:cs="Times New Roman"/>
          <w:color w:val="auto"/>
          <w:kern w:val="2"/>
          <w:sz w:val="24"/>
          <w:szCs w:val="24"/>
          <w:lang w:val="en-US" w:eastAsia="zh-CN" w:bidi="ar-SA"/>
        </w:rPr>
        <w:t>cm/s），或其他防渗性能等效的材料；</w:t>
      </w:r>
      <w:r>
        <w:rPr>
          <w:rFonts w:hint="eastAsia" w:ascii="宋体" w:hAnsi="Courier New" w:eastAsia="宋体" w:cs="Times New Roman"/>
          <w:color w:val="auto"/>
          <w:kern w:val="2"/>
          <w:sz w:val="24"/>
          <w:szCs w:val="24"/>
          <w:lang w:val="en-US" w:eastAsia="zh-CN" w:bidi="ar-SA"/>
        </w:rPr>
        <w:t>果渣暂存区和污水收集池等进行一般防渗，要求防渗系数Mb≥6.0m，K≤1×10</w:t>
      </w:r>
      <w:r>
        <w:rPr>
          <w:rFonts w:hint="eastAsia" w:ascii="宋体" w:hAnsi="Courier New" w:eastAsia="宋体" w:cs="Times New Roman"/>
          <w:color w:val="auto"/>
          <w:kern w:val="2"/>
          <w:sz w:val="24"/>
          <w:szCs w:val="24"/>
          <w:vertAlign w:val="superscript"/>
          <w:lang w:val="en-US" w:eastAsia="zh-CN" w:bidi="ar-SA"/>
        </w:rPr>
        <w:t>-7</w:t>
      </w:r>
      <w:r>
        <w:rPr>
          <w:rFonts w:hint="eastAsia" w:ascii="宋体" w:hAnsi="Courier New" w:eastAsia="宋体" w:cs="Times New Roman"/>
          <w:color w:val="auto"/>
          <w:kern w:val="2"/>
          <w:sz w:val="24"/>
          <w:szCs w:val="24"/>
          <w:lang w:val="en-US" w:eastAsia="zh-CN" w:bidi="ar-SA"/>
        </w:rPr>
        <w:t>cm/s；或参照GB18598执行。道路和生活区进行简单硬化防渗。</w:t>
      </w:r>
    </w:p>
    <w:sectPr>
      <w:footerReference r:id="rId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AFF" w:usb1="C0007841" w:usb2="00000009" w:usb3="00000000" w:csb0="400001FF" w:csb1="FFFF0000"/>
  </w:font>
  <w:font w:name="宋体">
    <w:panose1 w:val="02010600030101010101"/>
    <w:charset w:val="1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1" w:fontKey="{0EE91C6D-9B5E-4CD2-9AF6-91DF5E26497B}"/>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55CC20C-EE8B-4F6B-B395-954F8D9EBFA8}"/>
  </w:font>
  <w:font w:name="仿宋_GB2312">
    <w:panose1 w:val="02010609030101010101"/>
    <w:charset w:val="86"/>
    <w:family w:val="modern"/>
    <w:pitch w:val="default"/>
    <w:sig w:usb0="00000001" w:usb1="080E0000" w:usb2="00000000" w:usb3="00000000" w:csb0="00040000" w:csb1="00000000"/>
    <w:embedRegular r:id="rId3" w:fontKey="{C11A6A88-0291-4F88-A7B7-C78790A1BC3A}"/>
  </w:font>
  <w:font w:name="方正小标宋_GBK">
    <w:panose1 w:val="03000509000000000000"/>
    <w:charset w:val="86"/>
    <w:family w:val="script"/>
    <w:pitch w:val="default"/>
    <w:sig w:usb0="00000001" w:usb1="080E0000" w:usb2="00000000" w:usb3="00000000" w:csb0="00040000" w:csb1="00000000"/>
    <w:embedRegular r:id="rId4" w:fontKey="{722D6DBD-AFA0-4F3F-8BCD-9279650C14B5}"/>
  </w:font>
  <w:font w:name="楷体_GB2312">
    <w:panose1 w:val="02010609030101010101"/>
    <w:charset w:val="86"/>
    <w:family w:val="modern"/>
    <w:pitch w:val="default"/>
    <w:sig w:usb0="00000001" w:usb1="080E0000" w:usb2="00000000" w:usb3="00000000" w:csb0="00040000" w:csb1="00000000"/>
    <w:embedRegular r:id="rId5" w:fontKey="{CA1C2727-349D-4E3B-B84A-B2D820292F7F}"/>
  </w:font>
  <w:font w:name="仿宋">
    <w:panose1 w:val="02010609060101010101"/>
    <w:charset w:val="86"/>
    <w:family w:val="auto"/>
    <w:pitch w:val="default"/>
    <w:sig w:usb0="800002BF" w:usb1="38CF7CFA" w:usb2="00000016" w:usb3="00000000" w:csb0="00040001" w:csb1="00000000"/>
    <w:embedRegular r:id="rId6" w:fontKey="{D7FE60A5-1A2A-43B0-9CF9-094B50C04B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746C90"/>
    <w:multiLevelType w:val="multilevel"/>
    <w:tmpl w:val="FC746C90"/>
    <w:lvl w:ilvl="0" w:tentative="0">
      <w:start w:val="1"/>
      <w:numFmt w:val="decimal"/>
      <w:lvlText w:val="%1."/>
      <w:lvlJc w:val="left"/>
      <w:pPr>
        <w:tabs>
          <w:tab w:val="left" w:pos="0"/>
        </w:tabs>
        <w:ind w:left="0" w:firstLine="0"/>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decimal"/>
      <w:pStyle w:val="4"/>
      <w:lvlText w:val="%1.%2.%3"/>
      <w:lvlJc w:val="left"/>
      <w:pPr>
        <w:tabs>
          <w:tab w:val="left" w:pos="0"/>
        </w:tabs>
        <w:ind w:left="0" w:firstLine="0"/>
      </w:pPr>
      <w:rPr>
        <w:rFonts w:hint="eastAsia"/>
      </w:rPr>
    </w:lvl>
    <w:lvl w:ilvl="3" w:tentative="0">
      <w:start w:val="1"/>
      <w:numFmt w:val="decimal"/>
      <w:lvlText w:val="%1.%2.%3.%4"/>
      <w:lvlJc w:val="left"/>
      <w:pPr>
        <w:tabs>
          <w:tab w:val="left" w:pos="1080"/>
        </w:tabs>
        <w:ind w:left="0" w:firstLine="0"/>
      </w:pPr>
      <w:rPr>
        <w:rFonts w:hint="default" w:ascii="Times New Roman" w:hAnsi="Times New Roman"/>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ZDI1YzhmMDQ4MTA5YzQ5ZDQxZGUxZmZkOGZlNmEifQ=="/>
  </w:docVars>
  <w:rsids>
    <w:rsidRoot w:val="63376D1B"/>
    <w:rsid w:val="0E1F1EAC"/>
    <w:rsid w:val="22E0177D"/>
    <w:rsid w:val="2BA8019A"/>
    <w:rsid w:val="4052506E"/>
    <w:rsid w:val="45FA09B2"/>
    <w:rsid w:val="47AD3FC5"/>
    <w:rsid w:val="4EE928B7"/>
    <w:rsid w:val="59C808BC"/>
    <w:rsid w:val="5B435970"/>
    <w:rsid w:val="63376D1B"/>
    <w:rsid w:val="70BA4029"/>
    <w:rsid w:val="77106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2"/>
    <w:basedOn w:val="1"/>
    <w:next w:val="1"/>
    <w:qFormat/>
    <w:uiPriority w:val="0"/>
    <w:pPr>
      <w:keepNext/>
      <w:keepLines/>
      <w:spacing w:before="156" w:beforeLines="50" w:after="156" w:afterLines="50"/>
      <w:ind w:firstLine="200" w:firstLineChars="200"/>
      <w:outlineLvl w:val="1"/>
    </w:pPr>
    <w:rPr>
      <w:b/>
      <w:bCs/>
    </w:rPr>
  </w:style>
  <w:style w:type="paragraph" w:styleId="4">
    <w:name w:val="heading 3"/>
    <w:basedOn w:val="1"/>
    <w:next w:val="1"/>
    <w:unhideWhenUsed/>
    <w:qFormat/>
    <w:uiPriority w:val="0"/>
    <w:pPr>
      <w:keepNext/>
      <w:keepLines/>
      <w:numPr>
        <w:ilvl w:val="2"/>
        <w:numId w:val="1"/>
      </w:numPr>
      <w:spacing w:before="20" w:after="20" w:line="360" w:lineRule="auto"/>
      <w:ind w:left="0" w:firstLine="0" w:firstLineChars="0"/>
      <w:jc w:val="left"/>
      <w:outlineLvl w:val="2"/>
    </w:pPr>
    <w:rPr>
      <w:rFonts w:ascii="Times New Roman" w:hAnsi="Times New Roman" w:eastAsia="宋体" w:cs="Times New Roman"/>
      <w:b/>
      <w:bCs/>
      <w:kern w:val="2"/>
      <w:sz w:val="32"/>
      <w:szCs w:val="32"/>
    </w:rPr>
  </w:style>
  <w:style w:type="character" w:default="1" w:styleId="15">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caption"/>
    <w:basedOn w:val="1"/>
    <w:next w:val="1"/>
    <w:qFormat/>
    <w:uiPriority w:val="0"/>
    <w:pPr>
      <w:widowControl/>
      <w:jc w:val="left"/>
    </w:pPr>
    <w:rPr>
      <w:rFonts w:ascii="Arial" w:hAnsi="Arial" w:eastAsia="黑体" w:cs="Arial"/>
      <w:sz w:val="20"/>
      <w:szCs w:val="20"/>
    </w:rPr>
  </w:style>
  <w:style w:type="paragraph" w:styleId="6">
    <w:name w:val="Body Text"/>
    <w:basedOn w:val="1"/>
    <w:next w:val="7"/>
    <w:qFormat/>
    <w:uiPriority w:val="0"/>
    <w:pPr>
      <w:widowControl/>
      <w:snapToGrid w:val="0"/>
      <w:spacing w:before="60" w:after="160" w:line="259" w:lineRule="auto"/>
      <w:ind w:right="113"/>
    </w:pPr>
    <w:rPr>
      <w:kern w:val="0"/>
      <w:sz w:val="18"/>
      <w:szCs w:val="20"/>
    </w:rPr>
  </w:style>
  <w:style w:type="paragraph" w:customStyle="1" w:styleId="7">
    <w:name w:val="明显引用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8">
    <w:name w:val="Body Text Indent"/>
    <w:basedOn w:val="1"/>
    <w:next w:val="2"/>
    <w:qFormat/>
    <w:uiPriority w:val="0"/>
    <w:pPr>
      <w:spacing w:after="120"/>
      <w:ind w:left="420" w:leftChars="200"/>
    </w:pPr>
  </w:style>
  <w:style w:type="paragraph" w:styleId="9">
    <w:name w:val="Plain Text"/>
    <w:basedOn w:val="1"/>
    <w:next w:val="1"/>
    <w:qFormat/>
    <w:uiPriority w:val="0"/>
    <w:pPr>
      <w:widowControl w:val="0"/>
      <w:ind w:firstLine="562"/>
      <w:jc w:val="both"/>
    </w:pPr>
    <w:rPr>
      <w:rFonts w:ascii="宋体" w:hAnsi="Courier New" w:eastAsia="宋体" w:cs="Times New Roman"/>
      <w:kern w:val="2"/>
      <w:sz w:val="28"/>
      <w:szCs w:val="24"/>
      <w:lang w:val="en-US" w:eastAsia="zh-CN" w:bidi="ar-SA"/>
    </w:rPr>
  </w:style>
  <w:style w:type="paragraph" w:styleId="10">
    <w:name w:val="footer"/>
    <w:basedOn w:val="1"/>
    <w:next w:val="1"/>
    <w:qFormat/>
    <w:uiPriority w:val="99"/>
    <w:pPr>
      <w:tabs>
        <w:tab w:val="center" w:pos="4153"/>
        <w:tab w:val="right" w:pos="8306"/>
      </w:tabs>
      <w:snapToGrid w:val="0"/>
      <w:jc w:val="left"/>
    </w:pPr>
    <w:rPr>
      <w:kern w:val="0"/>
      <w:sz w:val="18"/>
      <w:szCs w:val="20"/>
    </w:rPr>
  </w:style>
  <w:style w:type="paragraph" w:styleId="11">
    <w:name w:val="Body Text First Indent"/>
    <w:basedOn w:val="1"/>
    <w:next w:val="1"/>
    <w:unhideWhenUsed/>
    <w:qFormat/>
    <w:uiPriority w:val="99"/>
    <w:pPr>
      <w:ind w:firstLine="420" w:firstLineChars="100"/>
    </w:pPr>
  </w:style>
  <w:style w:type="paragraph" w:styleId="12">
    <w:name w:val="Body Text First Indent 2"/>
    <w:basedOn w:val="1"/>
    <w:next w:val="11"/>
    <w:qFormat/>
    <w:uiPriority w:val="0"/>
    <w:pPr>
      <w:ind w:firstLine="420" w:firstLineChars="200"/>
    </w:pPr>
  </w:style>
  <w:style w:type="table" w:styleId="14">
    <w:name w:val="Table Grid"/>
    <w:basedOn w:val="13"/>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page number"/>
    <w:basedOn w:val="15"/>
    <w:qFormat/>
    <w:uiPriority w:val="0"/>
  </w:style>
  <w:style w:type="paragraph" w:customStyle="1" w:styleId="17">
    <w:name w:val=" Char1 Char Char Char1 Char Char Char Char Char Char Char Char Char Char Char Char"/>
    <w:basedOn w:val="1"/>
    <w:next w:val="1"/>
    <w:qFormat/>
    <w:uiPriority w:val="0"/>
    <w:rPr>
      <w:rFonts w:ascii="宋体" w:hAnsi="宋体" w:eastAsia="宋体"/>
      <w:kern w:val="2"/>
      <w:sz w:val="24"/>
      <w:szCs w:val="24"/>
      <w:lang w:val="en-US" w:eastAsia="zh-CN" w:bidi="ar-SA"/>
    </w:rPr>
  </w:style>
  <w:style w:type="paragraph" w:customStyle="1" w:styleId="18">
    <w:name w:val="标题三 李健"/>
    <w:basedOn w:val="4"/>
    <w:qFormat/>
    <w:uiPriority w:val="0"/>
    <w:pPr>
      <w:spacing w:before="0" w:beforeLines="0" w:after="0" w:afterLines="0" w:line="360" w:lineRule="auto"/>
    </w:pPr>
    <w:rPr>
      <w:rFonts w:eastAsia="黑体"/>
      <w:b w:val="0"/>
      <w:sz w:val="24"/>
      <w:szCs w:val="24"/>
    </w:rPr>
  </w:style>
  <w:style w:type="character" w:customStyle="1" w:styleId="19">
    <w:name w:val="font11"/>
    <w:basedOn w:val="15"/>
    <w:qFormat/>
    <w:uiPriority w:val="0"/>
    <w:rPr>
      <w:rFonts w:hint="default" w:ascii="Times New Roman" w:hAnsi="Times New Roman" w:cs="Times New Roman"/>
      <w:color w:val="000000"/>
      <w:sz w:val="21"/>
      <w:szCs w:val="21"/>
      <w:u w:val="none"/>
    </w:rPr>
  </w:style>
  <w:style w:type="paragraph" w:customStyle="1" w:styleId="20">
    <w:name w:val="0"/>
    <w:basedOn w:val="1"/>
    <w:qFormat/>
    <w:uiPriority w:val="0"/>
    <w:pPr>
      <w:widowControl/>
      <w:snapToGrid w:val="0"/>
    </w:pPr>
    <w:rPr>
      <w:kern w:val="0"/>
      <w:szCs w:val="21"/>
    </w:rPr>
  </w:style>
  <w:style w:type="paragraph" w:customStyle="1" w:styleId="21">
    <w:name w:val="文本正文"/>
    <w:basedOn w:val="1"/>
    <w:qFormat/>
    <w:uiPriority w:val="0"/>
    <w:pPr>
      <w:adjustRightInd w:val="0"/>
      <w:snapToGrid w:val="0"/>
      <w:spacing w:line="360" w:lineRule="auto"/>
      <w:ind w:firstLine="720" w:firstLineChars="200"/>
      <w:jc w:val="left"/>
    </w:pPr>
    <w:rPr>
      <w:rFonts w:ascii="Times New Roman" w:hAnsi="Times New Roman" w:eastAsia="宋体" w:cs="Times New Roman"/>
      <w:sz w:val="24"/>
    </w:rPr>
  </w:style>
  <w:style w:type="paragraph" w:customStyle="1" w:styleId="22">
    <w:name w:val="样式 样式 样式 小四 首行缩进:  2.25 字符 + 首行缩进:  2.25 字符 + 首行缩进:  2 字符"/>
    <w:basedOn w:val="23"/>
    <w:qFormat/>
    <w:uiPriority w:val="0"/>
  </w:style>
  <w:style w:type="paragraph" w:customStyle="1" w:styleId="23">
    <w:name w:val="样式 样式 小四 首行缩进:  2.25 字符 + 首行缩进:  2.25 字符"/>
    <w:basedOn w:val="24"/>
    <w:qFormat/>
    <w:uiPriority w:val="0"/>
  </w:style>
  <w:style w:type="paragraph" w:customStyle="1" w:styleId="24">
    <w:name w:val="样式 小四 首行缩进:  2.25 字符"/>
    <w:basedOn w:val="1"/>
    <w:qFormat/>
    <w:uiPriority w:val="0"/>
    <w:pPr>
      <w:spacing w:line="440" w:lineRule="exact"/>
      <w:ind w:firstLine="200" w:firstLineChars="200"/>
    </w:pPr>
    <w:rPr>
      <w:sz w:val="24"/>
      <w:szCs w:val="20"/>
    </w:rPr>
  </w:style>
  <w:style w:type="paragraph" w:customStyle="1" w:styleId="25">
    <w:name w:val="Table Paragraph"/>
    <w:basedOn w:val="1"/>
    <w:qFormat/>
    <w:uiPriority w:val="1"/>
  </w:style>
  <w:style w:type="paragraph" w:customStyle="1" w:styleId="26">
    <w:name w:val="正文文本 21"/>
    <w:basedOn w:val="1"/>
    <w:qFormat/>
    <w:uiPriority w:val="0"/>
    <w:pPr>
      <w:adjustRightInd w:val="0"/>
      <w:snapToGrid w:val="0"/>
      <w:jc w:val="left"/>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5905</Words>
  <Characters>6578</Characters>
  <Lines>0</Lines>
  <Paragraphs>0</Paragraphs>
  <TotalTime>8</TotalTime>
  <ScaleCrop>false</ScaleCrop>
  <LinksUpToDate>false</LinksUpToDate>
  <CharactersWithSpaces>6632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2024-01-19T03:22:00Z</dcterms:created>
  <dc:creator>不如这样</dc:creator>
  <cp:lastModifiedBy>Administrator</cp:lastModifiedBy>
  <dcterms:modified xsi:type="dcterms:W3CDTF">2024-07-26T06:49:44Z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4308D2E9D5374DDDA225EE91F5F05478_13</vt:lpwstr>
  </property>
</Properties>
</file>