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8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2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eastAsia="zh-CN"/>
        </w:rPr>
      </w:pPr>
      <w:bookmarkStart w:id="0" w:name="_GoBack"/>
      <w:r>
        <w:rPr>
          <w:rFonts w:hint="eastAsia" w:eastAsia="方正小标宋简体" w:cs="Times New Roman"/>
          <w:color w:val="000000"/>
          <w:spacing w:val="-6"/>
          <w:sz w:val="44"/>
          <w:szCs w:val="44"/>
          <w:lang w:val="en-US" w:eastAsia="zh-CN"/>
        </w:rPr>
        <w:t>姚安县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eastAsia="zh-CN"/>
        </w:rPr>
        <w:t>土地经营权流转行政许可踏勘记录表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23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23"/>
          <w:sz w:val="44"/>
          <w:szCs w:val="44"/>
          <w:lang w:eastAsia="zh-CN"/>
        </w:rPr>
        <w:t>（</w:t>
      </w:r>
      <w:r>
        <w:rPr>
          <w:rFonts w:hint="eastAsia" w:eastAsia="方正小标宋简体" w:cs="Times New Roman"/>
          <w:color w:val="000000"/>
          <w:spacing w:val="-23"/>
          <w:sz w:val="44"/>
          <w:szCs w:val="44"/>
          <w:lang w:val="en-US" w:eastAsia="zh-CN"/>
        </w:rPr>
        <w:t>乡镇</w:t>
      </w:r>
      <w:r>
        <w:rPr>
          <w:rFonts w:hint="default" w:ascii="Times New Roman" w:hAnsi="Times New Roman" w:eastAsia="方正小标宋简体" w:cs="Times New Roman"/>
          <w:color w:val="000000"/>
          <w:spacing w:val="-23"/>
          <w:sz w:val="44"/>
          <w:szCs w:val="44"/>
          <w:lang w:eastAsia="zh-CN"/>
        </w:rPr>
        <w:t>级）</w:t>
      </w:r>
    </w:p>
    <w:bookmarkEnd w:id="0"/>
    <w:p>
      <w:pPr>
        <w:pStyle w:val="2"/>
        <w:rPr>
          <w:rFonts w:hint="default" w:ascii="Times New Roman" w:hAnsi="Times New Roman" w:cs="Times New Roman"/>
          <w:color w:val="000000"/>
          <w:lang w:eastAsia="zh-CN"/>
        </w:rPr>
      </w:pPr>
    </w:p>
    <w:tbl>
      <w:tblPr>
        <w:tblStyle w:val="6"/>
        <w:tblW w:w="84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691"/>
        <w:gridCol w:w="1501"/>
        <w:gridCol w:w="188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</w:rPr>
              <w:t>申请人基本情况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申请单位名称（自然人姓名）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lang w:val="en-US" w:eastAsia="zh-CN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统一社会信用代码（身份证号）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lang w:eastAsia="zh-CN"/>
              </w:rPr>
              <w:t>住址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lang w:val="en-US" w:eastAsia="zh-CN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法定代表人姓名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lang w:val="en-US" w:eastAsia="zh-CN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val="en" w:eastAsia="zh-CN"/>
              </w:rPr>
              <w:t>拟流转土地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lang w:val="en" w:eastAsia="zh-CN"/>
              </w:rPr>
              <w:t>总体情况</w:t>
            </w: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总面积：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 亩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/>
              </w:rPr>
              <w:t>；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其中一般耕地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亩，基本农田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 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>涉及整村、整组流转     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流转集体经济组织土地：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亩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流转农户承包土地：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  亩，涉及农户：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</w:rPr>
              <w:t xml:space="preserve"> 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eastAsia="zh-CN"/>
              </w:rPr>
              <w:t>踏勘时间</w:t>
            </w: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1600" w:firstLineChars="80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eastAsia="zh-CN"/>
              </w:rPr>
              <w:t>踏勘地点</w:t>
            </w: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4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  <w:t>参与踏勘人员（签字）</w:t>
            </w: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  <w:t>踏勘基本情况</w:t>
            </w: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  <w:t>踏勘意见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32"/>
              </w:rPr>
              <w:t xml:space="preserve">经办人：      负责人：  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000000"/>
                <w:szCs w:val="32"/>
              </w:rPr>
              <w:t>公章：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-US" w:eastAsia="zh-CN" w:bidi="ar-SA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1"/>
                <w:lang w:val="en" w:eastAsia="zh-CN" w:bidi="ar-SA"/>
              </w:rPr>
              <w:t>年   月   日</w:t>
            </w:r>
          </w:p>
        </w:tc>
      </w:tr>
    </w:tbl>
    <w:p>
      <w:pPr>
        <w:pStyle w:val="8"/>
        <w:rPr>
          <w:rFonts w:hint="default" w:ascii="Times New Roman" w:hAnsi="Times New Roman" w:eastAsia="方正仿宋简体" w:cs="Times New Roman"/>
          <w:color w:val="000000"/>
          <w:spacing w:val="0"/>
          <w:sz w:val="21"/>
          <w:szCs w:val="21"/>
          <w:lang w:val="en-US" w:eastAsia="zh-CN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A582A"/>
    <w:rsid w:val="4D4A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UserStyle_0"/>
    <w:qFormat/>
    <w:uiPriority w:val="0"/>
    <w:pPr>
      <w:widowControl w:val="0"/>
      <w:snapToGrid w:val="0"/>
      <w:spacing w:line="300" w:lineRule="auto"/>
      <w:ind w:firstLine="556"/>
      <w:jc w:val="both"/>
      <w:textAlignment w:val="baseline"/>
    </w:pPr>
    <w:rPr>
      <w:rFonts w:ascii="仿宋_GB2312" w:hAnsi="Calibri" w:eastAsia="宋体" w:cs="Times New Roman"/>
      <w:spacing w:val="-6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2024-05-31T05:53:00Z</dcterms:created>
  <dc:creator>Administrator</dc:creator>
  <cp:lastModifiedBy>Administrator</cp:lastModifiedBy>
  <dcterms:modified xsi:type="dcterms:W3CDTF">2024-05-31T05:53:39Z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