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姚安县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松材线虫病普查技术方案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为保护我县森林资源安全和造林绿化成果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促进经济和生态建设稳步发展，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切实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做好松材线虫病的监测预防工作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掌握我县松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科植物的健康状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况，及早及小发现松材线虫病疫情，为今后的预防和除治工作奠定基础，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根据《国家林业和草原局关于印发新修订的〈松材线虫病防治技术方案〉的通知》（林生发〔2018〕110号）精神，结合我县实际，特制定本方案。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</w:rPr>
        <w:t>一、疫情普查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</w:rPr>
        <w:t>（一）普查范围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普查范围为全县松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科植物分布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区，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要求“监测全覆盖、普查无盲区”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u w:val="none"/>
        </w:rPr>
        <w:t>普查重点是重要生态区位及其周边的松林、人为活动频繁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以及交通沿线、建筑工地、仓库、木材集散地、移动通讯站、电视发射台、高压线塔、电缆线路、光缆线路及高压线路等地区附近的松林。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</w:rPr>
        <w:t>（二）普查内容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调查枯死松树地点、数量，涉及松林面积，查明松树枯死原因等。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我县属于非疫情发生区。主要查清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辖区内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枯死松树分布地点、松树种类、枯死株数、分布面积等情况，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不要求使用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松材线虫病精细化管理平台”手机端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APP进行调查。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u w:val="none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u w:val="none"/>
        </w:rPr>
        <w:t>（三）普查时间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日常监测。定期巡查辖区内松树，每月至少一次。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专项普查。每年2次，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春季普查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月份进行；秋季普查在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－1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月份进行。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u w:val="none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u w:val="none"/>
        </w:rPr>
        <w:t>（四）普查方法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准备工作。各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乡镇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应分析辖区内松林分布状况，按照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“监测全覆盖、普查无盲区”的要求，提前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设计出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辖区内各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委会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的踏查路线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（最好设计多条，每一条踏查路线的设计要便于观察可视范围内的松林，监测工作量最好控制在当天可以完成，踏查路线应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覆盖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本村辖区内的松林面积，在保证不留死角的情况下尽量减少重叠）；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踏查。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沿路线踏查时可用目测方法或借用望远镜查找有无当年（秋节普查）或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越年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（春季普查）枯死树，或针叶褪色，或针叶黄化，或针叶枯萎，或针叶呈红褐色等症状的松树。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详查。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根据踏查结果，对可疑林分（不明原因死亡、疑是松材线虫病致死松树）进一步抽取一定数量的样品，送县林草有害生物防治检疫站进行分离鉴定，确定是否发生疫情。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 xml:space="preserve">二、疫情监测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（一）日常监测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定期巡查监测。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至少每月开展1次，根据每年的普查结果确定重点区域，组织调查人员进行巡查，凡发现松树有感病症状，及时上报并取样送检，进行分离鉴定，确定是否有松材线虫。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定点监测。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根据每年的普查结果进行分析判定，确定可疑林分、设置固定监测点，定期进行详查，发现当年松树枯死立即取样分离鉴定，确定是否有松材线虫。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二）专项普查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每年开展2次（春、秋季），对本辖区内所有松科植物是否出现松树枯死、松针变色等异常情况开展调查，组织调查人员进行信息采集上报，取样分离鉴定，确定是否有松材线虫。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三、取样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（一）取样方法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取样部位。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一般情况下在树干下部（胸高处）、上部（主干与主侧枝交界处）、中部（上、下部之间）3个部位取样。如仅部分枝条表现症状的，要在树干上部和死亡的枝条上取样。如外部表现症状明显的可在胸高处取样。在春季松褐天牛化蛹期，可在蛹室周围取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取样要求。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时在取样部位剥净树皮，直接砍取100－200克木片；或剥净树皮，用手摇钻从木质部至髓心钻取100－200克木屑；或在取样部位分别截取2 厘米厚的圆盘。取样时应排除人畜破坏、森林火灾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、其他病虫害等原因造成的枯死树。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取样时应考虑以下因素。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（1）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感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染松材线虫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病松树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一般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具有几个特点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发病时间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多在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7月（8月）到11月上旬（当年枯死），4-6月（越年枯死）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针叶由绿色渐失光泽，后变黄，最后变为红褐色，针叶当年不脱落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树皮上常常能观察到天牛的产卵刻槽及羽化孔。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用刀刮去部分树皮，无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松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脂流出。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（2）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松材线虫病与干旱枯死之间的区别（大树）。松材线虫病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大多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整株或多从下部针叶开始变色，再到上部新叶；针叶基部褪绿褐变到端部；无松脂。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干旱枯死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的往往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从枝梢上部新叶开始变色到老叶；针尖到叶基，基部不褐变；有松脂。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（3）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野外识别方法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判断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针叶是否失去光泽，松脂分泌减少；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观察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针叶是否变黄，并开始出现枯萎；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分辩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枯死针叶是否为红褐色，且不脱落（当年枯死）；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四是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查看是否有天牛产卵刻槽，蛀道及羽化孔。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五是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检查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木质部有无褐变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褐变是由蓝变菌造成的，但松树砍伐后，部分腐生菌也会造成褐变，褐变与松材线虫没有必然的联系，只能作为参考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松材线虫病发病从表现出针叶变黄、树脂分泌减少甚至停止至死亡约1个月至1个半月。在松林中一般是优势木先发病。由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于不同地区种源的松材线虫的致病性、松树的抗性差异等原因，一些松树仅部分枝条表现感病外部症状。这种症状在混交林中表现尤其明显。抽取样品要及时并重点抽取尚未完全枯死或刚枯死的优势木（针叶呈黄绿或黄褐色，尚未完全枯萎，树皮尚未脱落，材质尚未腐朽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树皮上能观察到天牛的产卵刻槽及羽化孔，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用刀刮去部分树皮，无树脂流出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所取的样品要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制作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标签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标签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内容：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样品号、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乡村、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采集地点、树种、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枯死原因、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取样时间和取样人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不能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及时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送检的参照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样品的保存与处理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后送检（时间不应超过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7日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（二）抽样数量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以林业小班为单位，表现典型症状的松树在10株以下时全部取样；10株以上时先抽取10株，再选取其余数量的1%－5%。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（三）样品的保存与处理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取回的样品应及时分离鉴定，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不能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及时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送检或因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需要保存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可采取以下方法：将木片装入塑料袋内，扎紧袋口，在袋上扎几个小孔（也可直接保存木段、圆盘），放入4℃冰箱。若需长期保存，要经常在样品上喷水（一般在半个月至1个月内完成分离鉴定）。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四、分离鉴定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（一）分离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将样品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洗净，劈砍为火柴棍大小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小段，置于烧杯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或漏斗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中加清水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浸泡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24小时后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，将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底部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分离液体收集到试管或者烧杯中，通过自然沉淀或者使用离心机处理后，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在室内采用贝尔曼漏斗法或浅盘法进行线虫分离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 xml:space="preserve">镜检。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进行鉴定。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br w:type="textWrapping"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　　</w:t>
      </w: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（二）玻片的制作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在洁净的载玻片中央滴一水滴，水滴的量以加盖玻片后恰好充满盖玻片下的空间为好。用细针挑取，或用毛细滴管吸取线虫置于载玻片的水滴中，并使之沉底。将有线虫的载玻片在酒精灯的火焰上往返通过5－6秒，杀死线虫。用细针摆好水滴中死线虫，然后用镊子夹盖玻片从一侧轻轻盖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（三）鉴定。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常规显微镜形态鉴定（仅适用于雌雄成虫，以雌成虫为主）：将制作好的玻片置于显微镜下观察其形态，判别是否为松材线虫，并填写镜检记录表。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（四）分子检测（适用于各虫态）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经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常规显微镜形态鉴定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认为有可能是松材线虫病的，将样液送专业机构进行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松材线虫的分子检测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检测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采用实时PCR检测技术。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  <w:t>五、数据整理与上报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（一）数据整理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普查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和调查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数据以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级为单位进行汇总，汇总到乡镇级行政区级别，由县级汇总到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级，并上报至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省级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防治检疫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（二）材料上报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春秋季专项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普查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完成后，形成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普查调查表（附表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附表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），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分别于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日前、1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日前上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电子版与纸质版。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日常监测调查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完成后，于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每月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日前上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电子版与纸质版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每月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eastAsia="zh-CN"/>
        </w:rPr>
        <w:t>日常监测调查汇总表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（附表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3）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（三）附表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春秋季专项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普查附表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8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eastAsia="zh-CN"/>
        </w:rPr>
        <w:t>附表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-23"/>
          <w:kern w:val="0"/>
          <w:sz w:val="32"/>
          <w:szCs w:val="32"/>
          <w:u w:val="none"/>
          <w:lang w:eastAsia="zh-CN"/>
        </w:rPr>
        <w:t>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kern w:val="0"/>
          <w:sz w:val="32"/>
          <w:szCs w:val="32"/>
          <w:u w:val="none"/>
        </w:rPr>
        <w:t>安县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kern w:val="0"/>
          <w:sz w:val="32"/>
          <w:szCs w:val="32"/>
          <w:u w:val="none"/>
        </w:rPr>
        <w:t>年松材线虫病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kern w:val="0"/>
          <w:sz w:val="32"/>
          <w:szCs w:val="32"/>
          <w:u w:val="none"/>
        </w:rPr>
        <w:t>季专项普查汇总表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8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eastAsia="zh-CN"/>
        </w:rPr>
        <w:t>附表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eastAsia="zh-CN"/>
        </w:rPr>
        <w:t>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季松材线虫病普查人财物报表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日常监测调查附表（月零报告表）。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8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eastAsia="zh-CN"/>
        </w:rPr>
        <w:t>附表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eastAsia="zh-CN"/>
        </w:rPr>
        <w:t>姚安县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3"/>
          <w:sz w:val="32"/>
          <w:szCs w:val="32"/>
          <w:u w:val="none"/>
          <w:lang w:eastAsia="zh-CN"/>
        </w:rPr>
        <w:t>年  月松材线虫病日常监测调查汇总表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none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37ED5"/>
    <w:rsid w:val="0BD318BB"/>
    <w:rsid w:val="18636BC1"/>
    <w:rsid w:val="1C2A4004"/>
    <w:rsid w:val="31D75F71"/>
    <w:rsid w:val="32337ED5"/>
    <w:rsid w:val="3C22313B"/>
    <w:rsid w:val="3D62343F"/>
    <w:rsid w:val="48FD6FC6"/>
    <w:rsid w:val="4A266661"/>
    <w:rsid w:val="4BE34435"/>
    <w:rsid w:val="4D98285D"/>
    <w:rsid w:val="4F7C29A1"/>
    <w:rsid w:val="579A374A"/>
    <w:rsid w:val="72D1283D"/>
    <w:rsid w:val="76C15B8E"/>
    <w:rsid w:val="7C5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楷体_GB2312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2020-09-25T05:14:00Z</dcterms:created>
  <dc:creator>800811333</dc:creator>
  <cp:lastModifiedBy>小包子</cp:lastModifiedBy>
  <dcterms:modified xsi:type="dcterms:W3CDTF">2021-04-20T03:39:50Z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