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tbl>
      <w:tblPr>
        <w:tblStyle w:val="6"/>
        <w:tblW w:w="9004" w:type="dxa"/>
        <w:jc w:val="center"/>
        <w:tblInd w:w="0" w:type="dxa"/>
        <w:tblLayout w:type="fixed"/>
        <w:tblCellMar>
          <w:top w:w="0" w:type="dxa"/>
          <w:left w:w="108" w:type="dxa"/>
          <w:bottom w:w="0" w:type="dxa"/>
          <w:right w:w="108" w:type="dxa"/>
        </w:tblCellMar>
      </w:tblPr>
      <w:tblGrid>
        <w:gridCol w:w="7083"/>
        <w:gridCol w:w="1921"/>
      </w:tblGrid>
      <w:tr>
        <w:tblPrEx>
          <w:tblLayout w:type="fixed"/>
          <w:tblCellMar>
            <w:top w:w="0" w:type="dxa"/>
            <w:left w:w="108" w:type="dxa"/>
            <w:bottom w:w="0" w:type="dxa"/>
            <w:right w:w="108" w:type="dxa"/>
          </w:tblCellMar>
        </w:tblPrEx>
        <w:trPr>
          <w:trHeight w:val="1349" w:hRule="atLeast"/>
          <w:jc w:val="center"/>
        </w:trPr>
        <w:tc>
          <w:tcPr>
            <w:tcW w:w="7083" w:type="dxa"/>
            <w:tcBorders>
              <w:tl2br w:val="nil"/>
              <w:tr2bl w:val="nil"/>
            </w:tcBorders>
            <w:vAlign w:val="center"/>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72"/>
                <w:sz w:val="84"/>
                <w:szCs w:val="84"/>
              </w:rPr>
            </w:pPr>
            <w:r>
              <w:rPr>
                <w:rFonts w:hint="eastAsia" w:ascii="Times New Roman" w:hAnsi="Times New Roman" w:eastAsia="方正小标宋简体"/>
                <w:color w:val="FF0000"/>
                <w:kern w:val="0"/>
                <w:sz w:val="84"/>
                <w:szCs w:val="84"/>
              </w:rPr>
              <w:t>姚安县财政局</w:t>
            </w:r>
          </w:p>
        </w:tc>
        <w:tc>
          <w:tcPr>
            <w:tcW w:w="192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方正小标宋简体"/>
                <w:color w:val="FF0000"/>
                <w:w w:val="60"/>
                <w:sz w:val="120"/>
                <w:szCs w:val="120"/>
              </w:rPr>
            </w:pPr>
            <w:r>
              <w:rPr>
                <w:rFonts w:hint="default" w:ascii="Times New Roman" w:hAnsi="Times New Roman" w:eastAsia="方正小标宋简体"/>
                <w:color w:val="FF0000"/>
                <w:w w:val="60"/>
                <w:sz w:val="120"/>
                <w:szCs w:val="120"/>
              </w:rPr>
              <w:t>文件</w:t>
            </w:r>
          </w:p>
        </w:tc>
      </w:tr>
      <w:tr>
        <w:tblPrEx>
          <w:tblLayout w:type="fixed"/>
          <w:tblCellMar>
            <w:top w:w="0" w:type="dxa"/>
            <w:left w:w="108" w:type="dxa"/>
            <w:bottom w:w="0" w:type="dxa"/>
            <w:right w:w="108" w:type="dxa"/>
          </w:tblCellMar>
        </w:tblPrEx>
        <w:trPr>
          <w:trHeight w:val="1349" w:hRule="atLeast"/>
          <w:jc w:val="center"/>
        </w:trPr>
        <w:tc>
          <w:tcPr>
            <w:tcW w:w="7083" w:type="dxa"/>
            <w:tcBorders>
              <w:tl2br w:val="nil"/>
              <w:tr2bl w:val="nil"/>
            </w:tcBorders>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99"/>
                <w:sz w:val="84"/>
                <w:szCs w:val="84"/>
              </w:rPr>
            </w:pPr>
            <w:r>
              <w:rPr>
                <w:rFonts w:hint="default" w:ascii="Times New Roman" w:hAnsi="Times New Roman" w:eastAsia="方正小标宋简体"/>
                <w:color w:val="FF0000"/>
                <w:w w:val="80"/>
                <w:sz w:val="84"/>
                <w:szCs w:val="84"/>
              </w:rPr>
              <w:t>姚安县</w:t>
            </w:r>
            <w:r>
              <w:rPr>
                <w:rFonts w:hint="default" w:ascii="Times New Roman" w:hAnsi="Times New Roman" w:eastAsia="方正小标宋简体"/>
                <w:color w:val="FF0000"/>
                <w:sz w:val="84"/>
                <w:szCs w:val="84"/>
              </w:rPr>
              <w:t>卫生</w:t>
            </w:r>
            <w:r>
              <w:rPr>
                <w:rFonts w:hint="eastAsia" w:ascii="Times New Roman" w:hAnsi="Times New Roman" w:eastAsia="方正小标宋简体"/>
                <w:color w:val="FF0000"/>
                <w:sz w:val="84"/>
                <w:szCs w:val="84"/>
              </w:rPr>
              <w:t>健康</w:t>
            </w:r>
            <w:r>
              <w:rPr>
                <w:rFonts w:hint="default" w:ascii="Times New Roman" w:hAnsi="Times New Roman" w:eastAsia="方正小标宋简体"/>
                <w:color w:val="FF0000"/>
                <w:w w:val="80"/>
                <w:sz w:val="84"/>
                <w:szCs w:val="84"/>
              </w:rPr>
              <w:t>局</w:t>
            </w:r>
          </w:p>
        </w:tc>
        <w:tc>
          <w:tcPr>
            <w:tcW w:w="192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小标宋简体"/>
                <w:color w:val="FF0000"/>
                <w:w w:val="99"/>
                <w:sz w:val="100"/>
                <w:szCs w:val="100"/>
              </w:rPr>
            </w:pPr>
          </w:p>
        </w:tc>
      </w:tr>
    </w:tbl>
    <w:p>
      <w:pPr>
        <w:shd w:val="clear" w:color="auto" w:fill="FFFFFF"/>
        <w:snapToGrid w:val="0"/>
        <w:rPr>
          <w:rFonts w:ascii="Times New Roman" w:hAnsi="Times New Roman" w:eastAsia="仿宋_GB2312"/>
          <w:sz w:val="32"/>
          <w:szCs w:val="32"/>
        </w:rPr>
      </w:pPr>
    </w:p>
    <w:p>
      <w:pPr>
        <w:shd w:val="clear" w:color="auto" w:fill="FFFFFF"/>
        <w:snapToGrid w:val="0"/>
        <w:rPr>
          <w:rFonts w:ascii="Times New Roman" w:hAnsi="Times New Roman" w:eastAsia="仿宋_GB2312"/>
          <w:sz w:val="32"/>
          <w:szCs w:val="32"/>
        </w:rPr>
      </w:pPr>
    </w:p>
    <w:p>
      <w:pPr>
        <w:shd w:val="clear" w:color="auto" w:fill="FFFFFF"/>
        <w:snapToGrid w:val="0"/>
        <w:jc w:val="center"/>
        <w:rPr>
          <w:rFonts w:ascii="Times New Roman" w:hAnsi="Times New Roman" w:eastAsia="仿宋"/>
          <w:sz w:val="32"/>
          <w:szCs w:val="32"/>
        </w:rPr>
      </w:pPr>
      <w:r>
        <w:rPr>
          <w:rFonts w:ascii="Times New Roman" w:hAnsi="Times New Roman" w:eastAsia="仿宋"/>
          <w:sz w:val="32"/>
          <w:szCs w:val="32"/>
        </w:rPr>
        <w:t>姚财社</w:t>
      </w:r>
      <w:r>
        <w:rPr>
          <w:rFonts w:ascii="Times New Roman" w:hAnsi="Times New Roman" w:eastAsia="方正仿宋_GBK"/>
          <w:sz w:val="32"/>
          <w:szCs w:val="32"/>
        </w:rPr>
        <w:t>〔</w:t>
      </w:r>
      <w:r>
        <w:rPr>
          <w:rFonts w:ascii="Times New Roman" w:hAnsi="Times New Roman" w:eastAsia="仿宋"/>
          <w:sz w:val="32"/>
          <w:szCs w:val="32"/>
        </w:rPr>
        <w:t>20</w:t>
      </w:r>
      <w:r>
        <w:rPr>
          <w:rFonts w:hint="eastAsia" w:ascii="Times New Roman" w:hAnsi="Times New Roman" w:eastAsia="仿宋"/>
          <w:sz w:val="32"/>
          <w:szCs w:val="32"/>
          <w:lang w:val="en-US" w:eastAsia="zh-CN"/>
        </w:rPr>
        <w:t>20</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16</w:t>
      </w:r>
      <w:r>
        <w:rPr>
          <w:rFonts w:ascii="Times New Roman" w:hAnsi="Times New Roman" w:eastAsia="仿宋"/>
          <w:sz w:val="32"/>
          <w:szCs w:val="32"/>
        </w:rPr>
        <w:t>号</w:t>
      </w:r>
    </w:p>
    <w:p>
      <w:pPr>
        <w:shd w:val="clear" w:color="auto" w:fill="FFFFFF"/>
        <w:snapToGrid w:val="0"/>
        <w:spacing w:line="579" w:lineRule="exact"/>
        <w:rPr>
          <w:rFonts w:ascii="Times New Roman" w:hAnsi="Times New Roman" w:eastAsia="仿宋"/>
          <w:sz w:val="32"/>
          <w:szCs w:val="32"/>
        </w:rPr>
      </w:pPr>
      <w:r>
        <w:rPr>
          <w:rFonts w:ascii="Times New Roman" w:hAnsi="Times New Roman"/>
        </w:rPr>
        <w:pict>
          <v:line id="Line 5" o:spid="_x0000_s1026" o:spt="20" style="position:absolute;left:0pt;margin-left:0pt;margin-top:7.95pt;height:0pt;width:441pt;z-index:251805696;mso-width-relative:page;mso-height-relative:page;" stroked="t" coordsize="21600,21600" o:gfxdata="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5Zp+7TAAAABgEAAA8AAAAAAAAAAQAgAAAAIgAAAGRycy9kb3ducmV2&#10;LnhtbFBLAQIUABQAAAAIAIdO4kCdn/+vyAEAAJoDAAAOAAAAAAAAAAEAIAAAACIBAABkcnMvZTJv&#10;RG9jLnhtbFBLBQYAAAAABgAGAFkBAABcBQAAAAA=&#10;">
            <v:path arrowok="t"/>
            <v:fill focussize="0,0"/>
            <v:stroke weight="2.25pt" color="#FF0000"/>
            <v:imagedata o:title=""/>
            <o:lock v:ext="edit"/>
          </v:line>
        </w:pict>
      </w:r>
    </w:p>
    <w:p>
      <w:pPr>
        <w:shd w:val="clear" w:color="auto" w:fill="FFFFFF"/>
        <w:adjustRightInd w:val="0"/>
        <w:snapToGrid w:val="0"/>
        <w:spacing w:line="66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姚安县财政局  姚安县卫生健康局关于</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下达</w:t>
      </w:r>
      <w:r>
        <w:rPr>
          <w:rFonts w:hint="eastAsia" w:ascii="Times New Roman" w:hAnsi="Times New Roman" w:eastAsia="方正小标宋简体"/>
          <w:color w:val="000000" w:themeColor="text1"/>
          <w:sz w:val="44"/>
          <w:szCs w:val="44"/>
          <w:lang w:eastAsia="zh-CN"/>
        </w:rPr>
        <w:t>2020</w:t>
      </w:r>
      <w:r>
        <w:rPr>
          <w:rFonts w:ascii="Times New Roman" w:hAnsi="Times New Roman" w:eastAsia="方正小标宋简体"/>
          <w:color w:val="000000" w:themeColor="text1"/>
          <w:sz w:val="44"/>
          <w:szCs w:val="44"/>
        </w:rPr>
        <w:t>年基本公共卫生服务</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hint="eastAsia" w:ascii="Times New Roman" w:hAnsi="Times New Roman" w:eastAsia="方正小标宋简体"/>
          <w:color w:val="000000" w:themeColor="text1"/>
          <w:sz w:val="44"/>
          <w:szCs w:val="44"/>
          <w:lang w:eastAsia="zh-CN"/>
        </w:rPr>
        <w:t>第二批</w:t>
      </w:r>
      <w:r>
        <w:rPr>
          <w:rFonts w:ascii="Times New Roman" w:hAnsi="Times New Roman" w:eastAsia="方正小标宋简体"/>
          <w:color w:val="000000" w:themeColor="text1"/>
          <w:sz w:val="44"/>
          <w:szCs w:val="44"/>
        </w:rPr>
        <w:t>补助资金的通知</w:t>
      </w:r>
    </w:p>
    <w:p>
      <w:pPr>
        <w:keepNext w:val="0"/>
        <w:keepLines w:val="0"/>
        <w:pageBreakBefore w:val="0"/>
        <w:widowControl w:val="0"/>
        <w:tabs>
          <w:tab w:val="left" w:pos="8041"/>
        </w:tabs>
        <w:kinsoku/>
        <w:wordWrap/>
        <w:overflowPunct/>
        <w:topLinePunct w:val="0"/>
        <w:autoSpaceDE/>
        <w:autoSpaceDN/>
        <w:bidi w:val="0"/>
        <w:adjustRightInd w:val="0"/>
        <w:snapToGrid w:val="0"/>
        <w:spacing w:line="579" w:lineRule="exact"/>
        <w:ind w:left="0" w:leftChars="0" w:right="0" w:rightChars="0"/>
        <w:jc w:val="left"/>
        <w:textAlignment w:val="auto"/>
        <w:outlineLvl w:val="9"/>
        <w:rPr>
          <w:rFonts w:ascii="Times New Roman" w:hAnsi="Times New Roman" w:eastAsia="方正仿宋简体"/>
          <w:color w:val="000000" w:themeColor="text1"/>
          <w:sz w:val="32"/>
          <w:szCs w:val="32"/>
        </w:rPr>
      </w:pPr>
    </w:p>
    <w:p>
      <w:pPr>
        <w:keepNext w:val="0"/>
        <w:keepLines w:val="0"/>
        <w:pageBreakBefore w:val="0"/>
        <w:widowControl w:val="0"/>
        <w:tabs>
          <w:tab w:val="left" w:pos="8041"/>
        </w:tabs>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各乡镇卫生院</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lang w:val="en-US" w:eastAsia="zh-CN"/>
        </w:rPr>
        <w:t>栋川社区卫生服务中心</w:t>
      </w:r>
      <w:r>
        <w:rPr>
          <w:rFonts w:hint="default" w:ascii="Times New Roman" w:hAnsi="Times New Roman" w:eastAsia="方正仿宋简体" w:cs="Times New Roman"/>
          <w:color w:val="000000" w:themeColor="text1"/>
          <w:sz w:val="32"/>
          <w:szCs w:val="32"/>
        </w:rPr>
        <w:t>，县级各卫生</w:t>
      </w:r>
      <w:r>
        <w:rPr>
          <w:rFonts w:hint="default" w:ascii="Times New Roman" w:hAnsi="Times New Roman" w:eastAsia="方正仿宋简体" w:cs="Times New Roman"/>
          <w:color w:val="000000" w:themeColor="text1"/>
          <w:sz w:val="32"/>
          <w:szCs w:val="32"/>
          <w:lang w:eastAsia="zh-CN"/>
        </w:rPr>
        <w:t>健康</w:t>
      </w:r>
      <w:r>
        <w:rPr>
          <w:rFonts w:hint="default" w:ascii="Times New Roman" w:hAnsi="Times New Roman" w:eastAsia="方正仿宋简体" w:cs="Times New Roman"/>
          <w:color w:val="000000" w:themeColor="text1"/>
          <w:sz w:val="32"/>
          <w:szCs w:val="32"/>
        </w:rPr>
        <w:t>单位：</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jc w:val="both"/>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根据《楚雄州财政局 楚雄州卫生健康委关于下达20</w:t>
      </w:r>
      <w:r>
        <w:rPr>
          <w:rFonts w:hint="default" w:ascii="Times New Roman" w:hAnsi="Times New Roman" w:eastAsia="方正仿宋简体" w:cs="Times New Roman"/>
          <w:color w:val="000000" w:themeColor="text1"/>
          <w:sz w:val="32"/>
          <w:szCs w:val="32"/>
          <w:lang w:val="en-US" w:eastAsia="zh-CN"/>
        </w:rPr>
        <w:t>20</w:t>
      </w:r>
      <w:r>
        <w:rPr>
          <w:rFonts w:hint="default" w:ascii="Times New Roman" w:hAnsi="Times New Roman" w:eastAsia="方正仿宋简体" w:cs="Times New Roman"/>
          <w:color w:val="000000" w:themeColor="text1"/>
          <w:sz w:val="32"/>
          <w:szCs w:val="32"/>
        </w:rPr>
        <w:t>年基本公共卫生服务项目中央补助资金的通知》（楚财社〔20</w:t>
      </w:r>
      <w:r>
        <w:rPr>
          <w:rFonts w:hint="default" w:ascii="Times New Roman" w:hAnsi="Times New Roman" w:eastAsia="方正仿宋简体" w:cs="Times New Roman"/>
          <w:color w:val="000000" w:themeColor="text1"/>
          <w:sz w:val="32"/>
          <w:szCs w:val="32"/>
          <w:lang w:val="en-US" w:eastAsia="zh-CN"/>
        </w:rPr>
        <w:t>20</w:t>
      </w:r>
      <w:r>
        <w:rPr>
          <w:rFonts w:hint="default" w:ascii="Times New Roman" w:hAnsi="Times New Roman" w:eastAsia="方正仿宋简体" w:cs="Times New Roman"/>
          <w:color w:val="000000" w:themeColor="text1"/>
          <w:sz w:val="32"/>
          <w:szCs w:val="32"/>
        </w:rPr>
        <w:t>〕10号），现将</w:t>
      </w:r>
      <w:r>
        <w:rPr>
          <w:rFonts w:hint="default" w:ascii="Times New Roman" w:hAnsi="Times New Roman" w:eastAsia="方正仿宋简体" w:cs="Times New Roman"/>
          <w:color w:val="000000" w:themeColor="text1"/>
          <w:sz w:val="32"/>
          <w:szCs w:val="32"/>
          <w:lang w:eastAsia="zh-CN"/>
        </w:rPr>
        <w:t>2020</w:t>
      </w:r>
      <w:r>
        <w:rPr>
          <w:rFonts w:hint="default" w:ascii="Times New Roman" w:hAnsi="Times New Roman" w:eastAsia="方正仿宋简体" w:cs="Times New Roman"/>
          <w:color w:val="000000" w:themeColor="text1"/>
          <w:sz w:val="32"/>
          <w:szCs w:val="32"/>
        </w:rPr>
        <w:t>年国家基本公共卫生服务项目中央</w:t>
      </w:r>
      <w:r>
        <w:rPr>
          <w:rFonts w:hint="eastAsia" w:ascii="Times New Roman" w:hAnsi="Times New Roman" w:eastAsia="方正仿宋简体" w:cs="Times New Roman"/>
          <w:color w:val="000000" w:themeColor="text1"/>
          <w:sz w:val="32"/>
          <w:szCs w:val="32"/>
          <w:lang w:eastAsia="zh-CN"/>
        </w:rPr>
        <w:t>第二批</w:t>
      </w:r>
      <w:r>
        <w:rPr>
          <w:rFonts w:hint="default" w:ascii="Times New Roman" w:hAnsi="Times New Roman" w:eastAsia="方正仿宋简体" w:cs="Times New Roman"/>
          <w:color w:val="000000" w:themeColor="text1"/>
          <w:sz w:val="32"/>
          <w:szCs w:val="32"/>
        </w:rPr>
        <w:t>补助资金</w:t>
      </w:r>
      <w:r>
        <w:rPr>
          <w:rFonts w:hint="default" w:ascii="Times New Roman" w:hAnsi="Times New Roman" w:eastAsia="方正仿宋简体" w:cs="Times New Roman"/>
          <w:color w:val="000000" w:themeColor="text1"/>
          <w:sz w:val="32"/>
          <w:szCs w:val="32"/>
          <w:lang w:val="en-US" w:eastAsia="zh-CN"/>
        </w:rPr>
        <w:t>990.4</w:t>
      </w:r>
      <w:r>
        <w:rPr>
          <w:rFonts w:hint="default" w:ascii="Times New Roman" w:hAnsi="Times New Roman" w:eastAsia="方正仿宋简体" w:cs="Times New Roman"/>
          <w:color w:val="000000" w:themeColor="text1"/>
          <w:sz w:val="32"/>
          <w:szCs w:val="32"/>
        </w:rPr>
        <w:t>万元下达你们，</w:t>
      </w:r>
      <w:r>
        <w:rPr>
          <w:rFonts w:hint="default" w:ascii="Times New Roman" w:hAnsi="Times New Roman" w:eastAsia="方正仿宋简体" w:cs="Times New Roman"/>
          <w:color w:val="000000" w:themeColor="text1"/>
          <w:sz w:val="32"/>
          <w:szCs w:val="32"/>
          <w:lang w:eastAsia="zh-CN"/>
        </w:rPr>
        <w:t>现将有关事项通知如下：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leftChars="0" w:right="0" w:rightChars="0" w:firstLine="630"/>
        <w:jc w:val="both"/>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lang w:eastAsia="zh-CN"/>
        </w:rPr>
        <w:t>该项目资金用于实施国家基本公共卫生服务项目，包括从原重大公共卫生服务和计划生育项目中划入的</w:t>
      </w:r>
      <w:r>
        <w:rPr>
          <w:rFonts w:hint="default" w:ascii="Times New Roman" w:hAnsi="Times New Roman" w:eastAsia="方正仿宋简体" w:cs="Times New Roman"/>
          <w:color w:val="000000" w:themeColor="text1"/>
          <w:sz w:val="32"/>
          <w:szCs w:val="32"/>
        </w:rPr>
        <w:t>妇幼卫生、老年健康服务、医养结合、卫生应急、孕前检查等</w:t>
      </w:r>
      <w:r>
        <w:rPr>
          <w:rFonts w:hint="default" w:ascii="Times New Roman" w:hAnsi="Times New Roman" w:eastAsia="方正仿宋简体" w:cs="Times New Roman"/>
          <w:color w:val="000000" w:themeColor="text1"/>
          <w:sz w:val="32"/>
          <w:szCs w:val="32"/>
          <w:lang w:eastAsia="zh-CN"/>
        </w:rPr>
        <w:t>内容</w:t>
      </w:r>
      <w:r>
        <w:rPr>
          <w:rFonts w:hint="default" w:ascii="Times New Roman" w:hAnsi="Times New Roman" w:eastAsia="方正仿宋简体" w:cs="Times New Roman"/>
          <w:color w:val="000000" w:themeColor="text1"/>
          <w:sz w:val="32"/>
          <w:szCs w:val="32"/>
        </w:rPr>
        <w:t>。</w:t>
      </w:r>
      <w:r>
        <w:rPr>
          <w:rFonts w:hint="default" w:ascii="Times New Roman" w:hAnsi="Times New Roman" w:eastAsia="方正仿宋简体" w:cs="Times New Roman"/>
          <w:color w:val="000000" w:themeColor="text1"/>
          <w:sz w:val="32"/>
          <w:szCs w:val="32"/>
          <w:lang w:eastAsia="zh-CN"/>
        </w:rPr>
        <w:t>其中，</w:t>
      </w:r>
      <w:r>
        <w:rPr>
          <w:rFonts w:hint="default" w:ascii="Times New Roman" w:hAnsi="Times New Roman" w:eastAsia="方正仿宋简体" w:cs="Times New Roman"/>
          <w:color w:val="000000" w:themeColor="text1"/>
          <w:sz w:val="32"/>
          <w:szCs w:val="32"/>
        </w:rPr>
        <w:t>原</w:t>
      </w:r>
      <w:r>
        <w:rPr>
          <w:rFonts w:hint="default" w:ascii="Times New Roman" w:hAnsi="Times New Roman" w:eastAsia="方正仿宋简体" w:cs="Times New Roman"/>
          <w:color w:val="000000" w:themeColor="text1"/>
          <w:sz w:val="32"/>
          <w:szCs w:val="32"/>
          <w:lang w:eastAsia="zh-CN"/>
        </w:rPr>
        <w:t>有</w:t>
      </w:r>
      <w:r>
        <w:rPr>
          <w:rFonts w:hint="default" w:ascii="Times New Roman" w:hAnsi="Times New Roman" w:eastAsia="方正仿宋简体" w:cs="Times New Roman"/>
          <w:color w:val="000000" w:themeColor="text1"/>
          <w:sz w:val="32"/>
          <w:szCs w:val="32"/>
        </w:rPr>
        <w:t>基本公共卫生</w:t>
      </w:r>
      <w:r>
        <w:rPr>
          <w:rFonts w:hint="default" w:ascii="Times New Roman" w:hAnsi="Times New Roman" w:eastAsia="方正仿宋简体" w:cs="Times New Roman"/>
          <w:color w:val="000000" w:themeColor="text1"/>
          <w:sz w:val="32"/>
          <w:szCs w:val="32"/>
          <w:lang w:eastAsia="zh-CN"/>
        </w:rPr>
        <w:t>服务项目</w:t>
      </w:r>
      <w:r>
        <w:rPr>
          <w:rFonts w:hint="default" w:ascii="Times New Roman" w:hAnsi="Times New Roman" w:eastAsia="方正仿宋简体" w:cs="Times New Roman"/>
          <w:color w:val="000000" w:themeColor="text1"/>
          <w:sz w:val="32"/>
          <w:szCs w:val="32"/>
        </w:rPr>
        <w:t>内容、资金和使用主体等保持相对独立和稳定，按照相应的服务规范组织实施，新</w:t>
      </w:r>
      <w:r>
        <w:rPr>
          <w:rFonts w:hint="default" w:ascii="Times New Roman" w:hAnsi="Times New Roman" w:eastAsia="方正仿宋简体" w:cs="Times New Roman"/>
          <w:color w:val="000000" w:themeColor="text1"/>
          <w:sz w:val="32"/>
          <w:szCs w:val="32"/>
          <w:lang w:eastAsia="zh-CN"/>
        </w:rPr>
        <w:t>调整至基本公共卫生服务的项目由卫生健康行政部门结合各单位工作开展情况进行安排</w:t>
      </w:r>
      <w:r>
        <w:rPr>
          <w:rFonts w:hint="default" w:ascii="Times New Roman" w:hAnsi="Times New Roman" w:eastAsia="方正仿宋简体" w:cs="Times New Roman"/>
          <w:color w:val="000000" w:themeColor="text1"/>
          <w:sz w:val="32"/>
          <w:szCs w:val="32"/>
        </w:rPr>
        <w:t>，资金不限于基层医疗</w:t>
      </w:r>
      <w:r>
        <w:rPr>
          <w:rFonts w:hint="default" w:ascii="Times New Roman" w:hAnsi="Times New Roman" w:eastAsia="方正仿宋简体" w:cs="Times New Roman"/>
          <w:color w:val="000000" w:themeColor="text1"/>
          <w:sz w:val="32"/>
          <w:szCs w:val="32"/>
          <w:lang w:eastAsia="zh-CN"/>
        </w:rPr>
        <w:t>卫生</w:t>
      </w:r>
      <w:r>
        <w:rPr>
          <w:rFonts w:hint="default" w:ascii="Times New Roman" w:hAnsi="Times New Roman" w:eastAsia="方正仿宋简体" w:cs="Times New Roman"/>
          <w:color w:val="000000" w:themeColor="text1"/>
          <w:sz w:val="32"/>
          <w:szCs w:val="32"/>
        </w:rPr>
        <w:t>机构使用。</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rPr>
          <w:rFonts w:hint="default" w:ascii="Times New Roman" w:hAnsi="Times New Roman" w:eastAsia="方正仿宋简体" w:cs="Times New Roman"/>
          <w:color w:val="000000" w:themeColor="text1"/>
          <w:sz w:val="32"/>
          <w:szCs w:val="32"/>
          <w:lang w:val="en-US" w:eastAsia="zh-CN"/>
        </w:rPr>
      </w:pPr>
      <w:r>
        <w:rPr>
          <w:rFonts w:hint="default" w:ascii="Times New Roman" w:hAnsi="Times New Roman" w:eastAsia="方正仿宋简体" w:cs="Times New Roman"/>
          <w:color w:val="000000" w:themeColor="text1"/>
          <w:sz w:val="32"/>
          <w:szCs w:val="32"/>
          <w:lang w:eastAsia="zh-CN"/>
        </w:rPr>
        <w:t>二、基本公</w:t>
      </w:r>
      <w:r>
        <w:rPr>
          <w:rFonts w:hint="eastAsia" w:ascii="Times New Roman" w:hAnsi="Times New Roman" w:eastAsia="方正仿宋简体" w:cs="Times New Roman"/>
          <w:color w:val="000000" w:themeColor="text1"/>
          <w:sz w:val="32"/>
          <w:szCs w:val="32"/>
          <w:lang w:eastAsia="zh-CN"/>
        </w:rPr>
        <w:t>共</w:t>
      </w:r>
      <w:r>
        <w:rPr>
          <w:rFonts w:hint="default" w:ascii="Times New Roman" w:hAnsi="Times New Roman" w:eastAsia="方正仿宋简体" w:cs="Times New Roman"/>
          <w:color w:val="000000" w:themeColor="text1"/>
          <w:sz w:val="32"/>
          <w:szCs w:val="32"/>
          <w:lang w:eastAsia="zh-CN"/>
        </w:rPr>
        <w:t>卫</w:t>
      </w:r>
      <w:r>
        <w:rPr>
          <w:rFonts w:hint="eastAsia" w:ascii="Times New Roman" w:hAnsi="Times New Roman" w:eastAsia="方正仿宋简体" w:cs="Times New Roman"/>
          <w:color w:val="000000" w:themeColor="text1"/>
          <w:sz w:val="32"/>
          <w:szCs w:val="32"/>
          <w:lang w:eastAsia="zh-CN"/>
        </w:rPr>
        <w:t>生</w:t>
      </w:r>
      <w:r>
        <w:rPr>
          <w:rFonts w:hint="default" w:ascii="Times New Roman" w:hAnsi="Times New Roman" w:eastAsia="方正仿宋简体" w:cs="Times New Roman"/>
          <w:color w:val="000000" w:themeColor="text1"/>
          <w:sz w:val="32"/>
          <w:szCs w:val="32"/>
          <w:lang w:eastAsia="zh-CN"/>
        </w:rPr>
        <w:t>12项中央</w:t>
      </w:r>
      <w:r>
        <w:rPr>
          <w:rFonts w:hint="eastAsia" w:ascii="Times New Roman" w:hAnsi="Times New Roman" w:eastAsia="方正仿宋简体" w:cs="Times New Roman"/>
          <w:color w:val="000000" w:themeColor="text1"/>
          <w:sz w:val="32"/>
          <w:szCs w:val="32"/>
          <w:lang w:eastAsia="zh-CN"/>
        </w:rPr>
        <w:t>第二批</w:t>
      </w:r>
      <w:r>
        <w:rPr>
          <w:rFonts w:hint="default" w:ascii="Times New Roman" w:hAnsi="Times New Roman" w:eastAsia="方正仿宋简体" w:cs="Times New Roman"/>
          <w:color w:val="000000" w:themeColor="text1"/>
          <w:sz w:val="32"/>
          <w:szCs w:val="32"/>
          <w:lang w:eastAsia="zh-CN"/>
        </w:rPr>
        <w:t>资金</w:t>
      </w:r>
      <w:r>
        <w:rPr>
          <w:rFonts w:hint="eastAsia" w:ascii="Times New Roman" w:hAnsi="Times New Roman" w:eastAsia="方正仿宋简体" w:cs="Times New Roman"/>
          <w:color w:val="000000" w:themeColor="text1"/>
          <w:sz w:val="32"/>
          <w:szCs w:val="32"/>
          <w:lang w:val="en-US" w:eastAsia="zh-CN"/>
        </w:rPr>
        <w:t>903.76万元（</w:t>
      </w:r>
      <w:r>
        <w:rPr>
          <w:rFonts w:hint="eastAsia" w:ascii="Times New Roman" w:hAnsi="Times New Roman" w:eastAsia="方正仿宋简体" w:cs="Times New Roman"/>
          <w:color w:val="000000" w:themeColor="text1"/>
          <w:sz w:val="32"/>
          <w:szCs w:val="32"/>
          <w:lang w:eastAsia="zh-CN"/>
        </w:rPr>
        <w:t>按照</w:t>
      </w:r>
      <w:r>
        <w:rPr>
          <w:rFonts w:hint="eastAsia" w:ascii="Times New Roman" w:hAnsi="Times New Roman" w:eastAsia="方正仿宋简体" w:cs="Times New Roman"/>
          <w:color w:val="000000" w:themeColor="text1"/>
          <w:sz w:val="32"/>
          <w:szCs w:val="32"/>
          <w:lang w:val="en-US" w:eastAsia="zh-CN"/>
        </w:rPr>
        <w:t>2019年结算资金的78%测算）</w:t>
      </w:r>
      <w:r>
        <w:rPr>
          <w:rFonts w:hint="default" w:ascii="Times New Roman" w:hAnsi="Times New Roman" w:eastAsia="方正仿宋简体" w:cs="Times New Roman"/>
          <w:color w:val="000000" w:themeColor="text1"/>
          <w:sz w:val="32"/>
          <w:szCs w:val="32"/>
          <w:lang w:eastAsia="zh-CN"/>
        </w:rPr>
        <w:t>先预拨各项目执行单位，待季度考核后根据工作完成数量和绩效考核情况进行结算</w:t>
      </w:r>
      <w:r>
        <w:rPr>
          <w:rFonts w:hint="eastAsia" w:ascii="Times New Roman" w:hAnsi="Times New Roman" w:eastAsia="方正仿宋简体" w:cs="Times New Roman"/>
          <w:color w:val="000000" w:themeColor="text1"/>
          <w:sz w:val="32"/>
          <w:szCs w:val="32"/>
          <w:lang w:eastAsia="zh-CN"/>
        </w:rPr>
        <w:t>和账务调整</w:t>
      </w:r>
      <w:r>
        <w:rPr>
          <w:rFonts w:hint="default" w:ascii="Times New Roman" w:hAnsi="Times New Roman" w:eastAsia="方正仿宋简体" w:cs="Times New Roman"/>
          <w:color w:val="000000" w:themeColor="text1"/>
          <w:sz w:val="32"/>
          <w:szCs w:val="32"/>
          <w:lang w:eastAsia="zh-CN"/>
        </w:rPr>
        <w:t>。乡镇卫生院基本公卫12项资金</w:t>
      </w:r>
      <w:r>
        <w:rPr>
          <w:rFonts w:hint="eastAsia" w:ascii="Times New Roman" w:hAnsi="Times New Roman" w:eastAsia="方正仿宋简体" w:cs="Times New Roman"/>
          <w:color w:val="000000" w:themeColor="text1"/>
          <w:sz w:val="32"/>
          <w:szCs w:val="32"/>
          <w:lang w:val="en-US" w:eastAsia="zh-CN"/>
        </w:rPr>
        <w:t>先</w:t>
      </w:r>
      <w:r>
        <w:rPr>
          <w:rFonts w:hint="default" w:ascii="Times New Roman" w:hAnsi="Times New Roman" w:eastAsia="方正仿宋简体" w:cs="Times New Roman"/>
          <w:color w:val="000000" w:themeColor="text1"/>
          <w:sz w:val="32"/>
          <w:szCs w:val="32"/>
          <w:lang w:eastAsia="zh-CN"/>
        </w:rPr>
        <w:t>预拨</w:t>
      </w:r>
      <w:r>
        <w:rPr>
          <w:rFonts w:hint="default" w:ascii="Times New Roman" w:hAnsi="Times New Roman" w:eastAsia="方正仿宋简体" w:cs="Times New Roman"/>
          <w:color w:val="000000" w:themeColor="text1"/>
          <w:sz w:val="32"/>
          <w:szCs w:val="32"/>
        </w:rPr>
        <w:t>县人民医院</w:t>
      </w:r>
      <w:r>
        <w:rPr>
          <w:rFonts w:hint="eastAsia" w:ascii="Times New Roman" w:hAnsi="Times New Roman" w:eastAsia="方正仿宋简体" w:cs="Times New Roman"/>
          <w:color w:val="000000" w:themeColor="text1"/>
          <w:sz w:val="32"/>
          <w:szCs w:val="32"/>
          <w:lang w:eastAsia="zh-CN"/>
        </w:rPr>
        <w:t>和</w:t>
      </w:r>
      <w:r>
        <w:rPr>
          <w:rFonts w:hint="default" w:ascii="Times New Roman" w:hAnsi="Times New Roman" w:eastAsia="方正仿宋简体" w:cs="Times New Roman"/>
          <w:color w:val="000000" w:themeColor="text1"/>
          <w:sz w:val="32"/>
          <w:szCs w:val="32"/>
        </w:rPr>
        <w:t>县中医医院</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两家医共体</w:t>
      </w:r>
      <w:r>
        <w:rPr>
          <w:rFonts w:hint="default" w:ascii="Times New Roman" w:hAnsi="Times New Roman" w:eastAsia="方正仿宋简体" w:cs="Times New Roman"/>
          <w:color w:val="000000" w:themeColor="text1"/>
          <w:sz w:val="32"/>
          <w:szCs w:val="32"/>
          <w:lang w:eastAsia="zh-CN"/>
        </w:rPr>
        <w:t>要</w:t>
      </w:r>
      <w:r>
        <w:rPr>
          <w:rFonts w:hint="default" w:ascii="Times New Roman" w:hAnsi="Times New Roman" w:eastAsia="方正仿宋简体" w:cs="Times New Roman"/>
          <w:color w:val="000000" w:themeColor="text1"/>
          <w:sz w:val="32"/>
          <w:szCs w:val="32"/>
        </w:rPr>
        <w:t>结合各托管单位工作实际，统筹安排好补助资金，以便各托管单位保质保量完成基本公共卫生服务各项工作</w:t>
      </w:r>
      <w:r>
        <w:rPr>
          <w:rFonts w:hint="default" w:ascii="Times New Roman" w:hAnsi="Times New Roman" w:eastAsia="方正仿宋简体"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jc w:val="both"/>
        <w:textAlignment w:val="auto"/>
        <w:outlineLvl w:val="9"/>
        <w:rPr>
          <w:rFonts w:hint="eastAsia" w:ascii="Times New Roman" w:hAnsi="Times New Roman" w:eastAsia="方正仿宋简体" w:cs="Times New Roman"/>
          <w:color w:val="000000" w:themeColor="text1"/>
          <w:sz w:val="32"/>
          <w:szCs w:val="32"/>
          <w:lang w:val="en-US" w:eastAsia="zh-CN"/>
        </w:rPr>
      </w:pPr>
      <w:r>
        <w:rPr>
          <w:rFonts w:hint="default" w:ascii="Times New Roman" w:hAnsi="Times New Roman" w:eastAsia="方正仿宋简体" w:cs="Times New Roman"/>
          <w:color w:val="000000" w:themeColor="text1"/>
          <w:sz w:val="32"/>
          <w:szCs w:val="32"/>
          <w:lang w:eastAsia="zh-CN"/>
        </w:rPr>
        <w:t>三、</w:t>
      </w:r>
      <w:r>
        <w:rPr>
          <w:rFonts w:hint="eastAsia" w:ascii="Times New Roman" w:hAnsi="Times New Roman" w:eastAsia="方正仿宋简体" w:cs="Times New Roman"/>
          <w:color w:val="000000" w:themeColor="text1"/>
          <w:sz w:val="32"/>
          <w:szCs w:val="32"/>
          <w:lang w:eastAsia="zh-CN"/>
        </w:rPr>
        <w:t>健康素养促进行动项目资金</w:t>
      </w:r>
      <w:r>
        <w:rPr>
          <w:rFonts w:hint="eastAsia" w:ascii="Times New Roman" w:hAnsi="Times New Roman" w:eastAsia="方正仿宋简体" w:cs="Times New Roman"/>
          <w:color w:val="000000" w:themeColor="text1"/>
          <w:sz w:val="32"/>
          <w:szCs w:val="32"/>
          <w:lang w:val="en-US" w:eastAsia="zh-CN"/>
        </w:rPr>
        <w:t>下达项目实施主体责任单位县疾控中心，健康巡讲、健康素养监测、烟草流行调查等相关工作根据项目完成情况由相关机构到县疾控中心报账。</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jc w:val="both"/>
        <w:textAlignment w:val="auto"/>
        <w:outlineLvl w:val="9"/>
        <w:rPr>
          <w:rFonts w:hint="eastAsia" w:ascii="Times New Roman" w:hAnsi="Times New Roman" w:eastAsia="方正仿宋简体" w:cs="Times New Roman"/>
          <w:color w:val="000000" w:themeColor="text1"/>
          <w:sz w:val="32"/>
          <w:szCs w:val="32"/>
          <w:lang w:val="en-US" w:eastAsia="zh-CN"/>
        </w:rPr>
      </w:pPr>
      <w:r>
        <w:rPr>
          <w:rFonts w:hint="eastAsia" w:ascii="Times New Roman" w:hAnsi="Times New Roman" w:eastAsia="方正仿宋简体" w:cs="Times New Roman"/>
          <w:color w:val="000000" w:themeColor="text1"/>
          <w:sz w:val="32"/>
          <w:szCs w:val="32"/>
          <w:lang w:eastAsia="zh-CN"/>
        </w:rPr>
        <w:t>四、</w:t>
      </w:r>
      <w:r>
        <w:rPr>
          <w:rFonts w:hint="default" w:ascii="Times New Roman" w:hAnsi="Times New Roman" w:eastAsia="方正仿宋简体" w:cs="Times New Roman"/>
          <w:color w:val="000000" w:themeColor="text1"/>
          <w:sz w:val="32"/>
          <w:szCs w:val="32"/>
        </w:rPr>
        <w:t>各单位严格按照《姚安县财政局</w:t>
      </w:r>
      <w:r>
        <w:rPr>
          <w:rFonts w:hint="default" w:ascii="Times New Roman" w:hAnsi="Times New Roman" w:eastAsia="方正仿宋简体" w:cs="Times New Roman"/>
          <w:color w:val="000000" w:themeColor="text1"/>
          <w:sz w:val="32"/>
          <w:szCs w:val="32"/>
          <w:lang w:val="en-US" w:eastAsia="zh-CN"/>
        </w:rPr>
        <w:t xml:space="preserve"> </w:t>
      </w:r>
      <w:r>
        <w:rPr>
          <w:rFonts w:hint="default" w:ascii="Times New Roman" w:hAnsi="Times New Roman" w:eastAsia="方正仿宋简体" w:cs="Times New Roman"/>
          <w:color w:val="000000" w:themeColor="text1"/>
          <w:sz w:val="32"/>
          <w:szCs w:val="32"/>
        </w:rPr>
        <w:t>姚安县卫计局关于转发〈云南省基本公共卫生服务项目补助资金管理与核算办法〉的通知》（姚财社〔2018〕37号）要求，</w:t>
      </w:r>
      <w:r>
        <w:rPr>
          <w:rFonts w:hint="default" w:ascii="Times New Roman" w:hAnsi="Times New Roman" w:eastAsia="方正仿宋简体" w:cs="Times New Roman"/>
          <w:color w:val="000000" w:themeColor="text1"/>
          <w:sz w:val="32"/>
          <w:szCs w:val="32"/>
          <w:lang w:eastAsia="zh-CN"/>
        </w:rPr>
        <w:t>认真组织实施项目，</w:t>
      </w:r>
      <w:r>
        <w:rPr>
          <w:rFonts w:hint="default" w:ascii="Times New Roman" w:hAnsi="Times New Roman" w:eastAsia="方正仿宋简体" w:cs="Times New Roman"/>
          <w:color w:val="000000" w:themeColor="text1"/>
          <w:sz w:val="32"/>
          <w:szCs w:val="32"/>
        </w:rPr>
        <w:t>加强资金管理，充分发挥资金使用效益。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方正仿宋简体" w:cs="Times New Roman"/>
          <w:color w:val="000000" w:themeColor="text1"/>
          <w:sz w:val="32"/>
          <w:szCs w:val="32"/>
          <w:lang w:val="en-US" w:eastAsia="zh-CN"/>
        </w:rPr>
      </w:pPr>
      <w:r>
        <w:rPr>
          <w:rFonts w:hint="eastAsia" w:ascii="Times New Roman" w:hAnsi="Times New Roman" w:eastAsia="方正仿宋简体"/>
          <w:color w:val="000000" w:themeColor="text1"/>
          <w:sz w:val="32"/>
          <w:szCs w:val="32"/>
          <w:lang w:eastAsia="zh-CN"/>
        </w:rPr>
        <w:t>五</w:t>
      </w:r>
      <w:r>
        <w:rPr>
          <w:rFonts w:hint="eastAsia" w:ascii="Times New Roman" w:hAnsi="Times New Roman" w:eastAsia="方正仿宋简体"/>
          <w:color w:val="000000" w:themeColor="text1"/>
          <w:sz w:val="32"/>
          <w:szCs w:val="32"/>
        </w:rPr>
        <w:t>、</w:t>
      </w:r>
      <w:r>
        <w:rPr>
          <w:rFonts w:ascii="Times New Roman" w:hAnsi="Times New Roman" w:eastAsia="方正仿宋简体"/>
          <w:color w:val="000000" w:themeColor="text1"/>
          <w:sz w:val="32"/>
          <w:szCs w:val="32"/>
        </w:rPr>
        <w:t>各</w:t>
      </w:r>
      <w:r>
        <w:rPr>
          <w:rFonts w:hint="eastAsia" w:ascii="Times New Roman" w:hAnsi="Times New Roman" w:eastAsia="方正仿宋简体"/>
          <w:color w:val="000000" w:themeColor="text1"/>
          <w:sz w:val="32"/>
          <w:szCs w:val="32"/>
        </w:rPr>
        <w:t>单位要进一步加强预算绩效管理，切实提高财政资金使用效益，要按照</w:t>
      </w:r>
      <w:r>
        <w:rPr>
          <w:rFonts w:hint="eastAsia" w:ascii="方正仿宋简体" w:hAnsi="方正仿宋简体" w:eastAsia="方正仿宋简体" w:cs="方正仿宋简体"/>
          <w:color w:val="000000" w:themeColor="text1"/>
          <w:sz w:val="32"/>
          <w:szCs w:val="32"/>
        </w:rPr>
        <w:t>《</w:t>
      </w:r>
      <w:r>
        <w:rPr>
          <w:rFonts w:hint="eastAsia" w:ascii="方正仿宋简体" w:hAnsi="方正仿宋简体" w:eastAsia="方正仿宋简体" w:cs="方正仿宋简体"/>
          <w:color w:val="000000" w:themeColor="text1"/>
          <w:sz w:val="32"/>
          <w:szCs w:val="32"/>
          <w:lang w:eastAsia="zh-CN"/>
        </w:rPr>
        <w:t>2020</w:t>
      </w:r>
      <w:r>
        <w:rPr>
          <w:rFonts w:hint="eastAsia" w:ascii="方正仿宋简体" w:hAnsi="方正仿宋简体" w:eastAsia="方正仿宋简体" w:cs="方正仿宋简体"/>
          <w:color w:val="000000" w:themeColor="text1"/>
          <w:sz w:val="32"/>
          <w:szCs w:val="32"/>
        </w:rPr>
        <w:t>年基本公共卫生服务项目中央补助资金绩效目标表》</w:t>
      </w:r>
      <w:r>
        <w:rPr>
          <w:rFonts w:hint="eastAsia" w:ascii="方正仿宋简体" w:hAnsi="方正仿宋简体" w:eastAsia="方正仿宋简体" w:cs="方正仿宋简体"/>
          <w:color w:val="000000" w:themeColor="text1"/>
          <w:sz w:val="32"/>
          <w:szCs w:val="32"/>
          <w:lang w:eastAsia="zh-CN"/>
        </w:rPr>
        <w:t>，</w:t>
      </w:r>
      <w:r>
        <w:rPr>
          <w:rFonts w:hint="eastAsia" w:ascii="方正仿宋简体" w:hAnsi="方正仿宋简体" w:eastAsia="方正仿宋简体" w:cs="方正仿宋简体"/>
          <w:b w:val="0"/>
          <w:color w:val="auto"/>
          <w:sz w:val="32"/>
          <w:szCs w:val="32"/>
          <w:lang w:val="en-US" w:eastAsia="zh-CN"/>
        </w:rPr>
        <w:t>“谁支出，谁负责”的原则进行绩效目标管理，</w:t>
      </w:r>
      <w:r>
        <w:rPr>
          <w:rFonts w:hint="eastAsia" w:ascii="方正仿宋简体" w:hAnsi="方正仿宋简体" w:eastAsia="方正仿宋简体" w:cs="方正仿宋简体"/>
          <w:color w:val="000000" w:themeColor="text1"/>
          <w:sz w:val="32"/>
          <w:szCs w:val="32"/>
        </w:rPr>
        <w:t>确定</w:t>
      </w:r>
      <w:r>
        <w:rPr>
          <w:rFonts w:hint="eastAsia" w:ascii="Times New Roman" w:hAnsi="Times New Roman" w:eastAsia="方正仿宋简体"/>
          <w:color w:val="000000" w:themeColor="text1"/>
          <w:sz w:val="32"/>
          <w:szCs w:val="32"/>
        </w:rPr>
        <w:t>的指标值保质保量完成各项目标任务。</w:t>
      </w:r>
    </w:p>
    <w:p>
      <w:pPr>
        <w:adjustRightInd w:val="0"/>
        <w:snapToGrid w:val="0"/>
        <w:spacing w:line="578" w:lineRule="exact"/>
        <w:ind w:firstLine="640" w:firstLineChars="200"/>
        <w:rPr>
          <w:rFonts w:hint="eastAsia" w:ascii="Times New Roman" w:hAnsi="Times New Roman" w:eastAsia="方正仿宋简体"/>
          <w:color w:val="000000" w:themeColor="text1"/>
          <w:sz w:val="32"/>
          <w:szCs w:val="32"/>
          <w:lang w:eastAsia="zh-CN"/>
        </w:rPr>
      </w:pPr>
      <w:r>
        <w:rPr>
          <w:rFonts w:hint="eastAsia" w:ascii="Times New Roman" w:hAnsi="Times New Roman" w:eastAsia="方正仿宋简体"/>
          <w:color w:val="000000" w:themeColor="text1"/>
          <w:sz w:val="32"/>
          <w:szCs w:val="32"/>
          <w:lang w:eastAsia="zh-CN"/>
        </w:rPr>
        <w:t>六</w:t>
      </w:r>
      <w:r>
        <w:rPr>
          <w:rFonts w:hint="eastAsia" w:ascii="Times New Roman" w:hAnsi="Times New Roman" w:eastAsia="方正仿宋简体"/>
          <w:color w:val="000000" w:themeColor="text1"/>
          <w:sz w:val="32"/>
          <w:szCs w:val="32"/>
        </w:rPr>
        <w:t>、</w:t>
      </w:r>
      <w:r>
        <w:rPr>
          <w:rFonts w:hint="eastAsia" w:ascii="Times New Roman" w:hAnsi="Times New Roman" w:eastAsia="方正仿宋简体"/>
          <w:color w:val="000000" w:themeColor="text1"/>
          <w:sz w:val="32"/>
          <w:szCs w:val="32"/>
          <w:lang w:eastAsia="zh-CN"/>
        </w:rPr>
        <w:t>资金</w:t>
      </w:r>
      <w:r>
        <w:rPr>
          <w:rFonts w:ascii="Times New Roman" w:hAnsi="Times New Roman" w:eastAsia="方正仿宋简体"/>
          <w:color w:val="000000" w:themeColor="text1"/>
          <w:sz w:val="32"/>
          <w:szCs w:val="32"/>
        </w:rPr>
        <w:t>列入</w:t>
      </w:r>
      <w:r>
        <w:rPr>
          <w:rFonts w:hint="eastAsia" w:ascii="Times New Roman" w:hAnsi="Times New Roman" w:eastAsia="方正仿宋简体"/>
          <w:color w:val="000000" w:themeColor="text1"/>
          <w:sz w:val="32"/>
          <w:szCs w:val="32"/>
        </w:rPr>
        <w:t>2020年</w:t>
      </w:r>
      <w:r>
        <w:rPr>
          <w:rFonts w:hint="eastAsia" w:ascii="Times New Roman" w:hAnsi="Times New Roman" w:eastAsia="方正仿宋简体"/>
          <w:color w:val="000000" w:themeColor="text1"/>
          <w:sz w:val="32"/>
          <w:szCs w:val="32"/>
          <w:lang w:eastAsia="zh-CN"/>
        </w:rPr>
        <w:t>相关</w:t>
      </w:r>
      <w:r>
        <w:rPr>
          <w:rFonts w:hint="eastAsia" w:ascii="Times New Roman" w:hAnsi="Times New Roman" w:eastAsia="方正仿宋简体"/>
          <w:color w:val="000000" w:themeColor="text1"/>
          <w:sz w:val="32"/>
          <w:szCs w:val="32"/>
        </w:rPr>
        <w:t>政府收支分类科目</w:t>
      </w:r>
      <w:r>
        <w:rPr>
          <w:rFonts w:hint="eastAsia" w:ascii="Times New Roman" w:hAnsi="Times New Roman" w:eastAsia="方正仿宋简体"/>
          <w:color w:val="000000" w:themeColor="text1"/>
          <w:sz w:val="32"/>
          <w:szCs w:val="32"/>
          <w:lang w:eastAsia="zh-CN"/>
        </w:rPr>
        <w:t>及</w:t>
      </w:r>
      <w:r>
        <w:rPr>
          <w:rFonts w:ascii="Times New Roman" w:hAnsi="Times New Roman" w:eastAsia="方正仿宋简体"/>
          <w:color w:val="000000" w:themeColor="text1"/>
          <w:sz w:val="32"/>
          <w:szCs w:val="32"/>
        </w:rPr>
        <w:t>政府预算经济分类科目；</w:t>
      </w:r>
      <w:r>
        <w:rPr>
          <w:rFonts w:hint="eastAsia" w:ascii="Times New Roman" w:hAnsi="Times New Roman" w:eastAsia="方正仿宋简体"/>
          <w:color w:val="000000" w:themeColor="text1"/>
          <w:sz w:val="32"/>
          <w:szCs w:val="32"/>
          <w:lang w:eastAsia="zh-CN"/>
        </w:rPr>
        <w:t>部门预算支出经济分类科目见附件，支出按实际列入相应科目。</w:t>
      </w:r>
    </w:p>
    <w:p>
      <w:pPr>
        <w:adjustRightInd w:val="0"/>
        <w:snapToGrid w:val="0"/>
        <w:spacing w:line="578" w:lineRule="exact"/>
        <w:ind w:firstLine="640" w:firstLineChars="200"/>
        <w:rPr>
          <w:rFonts w:hint="default" w:ascii="Times New Roman" w:hAnsi="Times New Roman" w:eastAsia="方正仿宋简体"/>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Times New Roman" w:hAnsi="Times New Roman" w:eastAsia="方正仿宋简体" w:cs="Times New Roman"/>
          <w:color w:val="000000" w:themeColor="text1"/>
          <w:w w:val="95"/>
          <w:sz w:val="32"/>
          <w:szCs w:val="32"/>
          <w:lang w:eastAsia="zh-CN"/>
        </w:rPr>
      </w:pPr>
      <w:r>
        <w:rPr>
          <w:rFonts w:hint="default" w:ascii="Times New Roman" w:hAnsi="Times New Roman" w:eastAsia="方正仿宋简体" w:cs="Times New Roman"/>
          <w:color w:val="000000" w:themeColor="text1"/>
          <w:sz w:val="32"/>
          <w:szCs w:val="32"/>
        </w:rPr>
        <w:t>附件</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1.</w:t>
      </w:r>
      <w:r>
        <w:rPr>
          <w:rFonts w:hint="eastAsia" w:ascii="Times New Roman" w:hAnsi="Times New Roman" w:eastAsia="方正仿宋简体" w:cs="Times New Roman"/>
          <w:color w:val="000000" w:themeColor="text1"/>
          <w:sz w:val="32"/>
          <w:szCs w:val="32"/>
          <w:lang w:val="en-US" w:eastAsia="zh-CN"/>
        </w:rPr>
        <w:t xml:space="preserve"> </w:t>
      </w:r>
      <w:r>
        <w:rPr>
          <w:rFonts w:hint="eastAsia" w:ascii="Times New Roman" w:hAnsi="Times New Roman" w:eastAsia="方正仿宋简体" w:cs="Times New Roman"/>
          <w:color w:val="000000" w:themeColor="text1"/>
          <w:w w:val="95"/>
          <w:sz w:val="32"/>
          <w:szCs w:val="32"/>
          <w:lang w:eastAsia="zh-CN"/>
        </w:rPr>
        <w:t>2020年基本公共卫生服务项目中央补助资金分配表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left="2236" w:leftChars="760" w:right="0" w:rightChars="0" w:hanging="640" w:hangingChars="2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1-1. 姚安县2020年第二批基本公共卫生服务项目预拨资金明细表</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79" w:lineRule="exact"/>
        <w:ind w:left="1916" w:leftChars="760" w:right="0" w:rightChars="0" w:hanging="320" w:hangingChars="1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2020年姚安县职业病防治项目工作任务表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left="1916" w:leftChars="760" w:right="0" w:rightChars="0" w:hanging="320" w:hangingChars="1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3. 2020年基本公共卫生服务中央补助资金重点地方病及疾控监测项目工作任务明细表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left="1910" w:leftChars="759" w:right="0" w:rightChars="0" w:hanging="316" w:hangingChars="99"/>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4. 2020年重大疾病与健康危险因素监测项目工作     任务明细表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left="1916" w:leftChars="760" w:right="0" w:rightChars="0" w:hanging="320" w:hangingChars="1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 xml:space="preserve">5. </w:t>
      </w:r>
      <w:r>
        <w:rPr>
          <w:rFonts w:hint="eastAsia" w:ascii="Times New Roman" w:hAnsi="Times New Roman" w:eastAsia="方正仿宋简体" w:cs="Times New Roman"/>
          <w:color w:val="000000" w:themeColor="text1"/>
          <w:w w:val="90"/>
          <w:kern w:val="0"/>
          <w:sz w:val="32"/>
          <w:szCs w:val="32"/>
          <w:lang w:val="en-US" w:eastAsia="zh-CN"/>
        </w:rPr>
        <w:t>2020年基本公共卫生服务麻风病项目工作任务明细表</w:t>
      </w: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600" w:firstLineChars="5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6. 2020年妇幼健康项目工作任务表</w:t>
      </w: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600" w:firstLineChars="5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7. 2020年健康素养促进行动工作任务表</w:t>
      </w:r>
    </w:p>
    <w:p>
      <w:pPr>
        <w:keepNext w:val="0"/>
        <w:keepLines w:val="0"/>
        <w:pageBreakBefore w:val="0"/>
        <w:widowControl w:val="0"/>
        <w:kinsoku/>
        <w:wordWrap/>
        <w:overflowPunct w:val="0"/>
        <w:topLinePunct w:val="0"/>
        <w:autoSpaceDE/>
        <w:autoSpaceDN/>
        <w:bidi w:val="0"/>
        <w:adjustRightInd w:val="0"/>
        <w:snapToGrid w:val="0"/>
        <w:spacing w:line="579" w:lineRule="exact"/>
        <w:ind w:left="1917" w:leftChars="608" w:right="0" w:rightChars="0" w:hanging="640" w:hangingChars="2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 xml:space="preserve">  8. 2020年基本公共卫生服务项目中央补助资金绩效目标表</w:t>
      </w:r>
    </w:p>
    <w:p>
      <w:pPr>
        <w:keepNext w:val="0"/>
        <w:keepLines w:val="0"/>
        <w:pageBreakBefore w:val="0"/>
        <w:widowControl w:val="0"/>
        <w:kinsoku/>
        <w:wordWrap/>
        <w:overflowPunct w:val="0"/>
        <w:topLinePunct w:val="0"/>
        <w:autoSpaceDE/>
        <w:autoSpaceDN/>
        <w:bidi w:val="0"/>
        <w:adjustRightInd w:val="0"/>
        <w:snapToGrid w:val="0"/>
        <w:spacing w:line="579" w:lineRule="exact"/>
        <w:ind w:left="1916" w:leftChars="760" w:right="0" w:rightChars="0" w:hanging="320" w:hangingChars="1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9. 2020年国家基本公共卫生12项（妇幼卫生项目）</w:t>
      </w:r>
    </w:p>
    <w:p>
      <w:pPr>
        <w:keepNext w:val="0"/>
        <w:keepLines w:val="0"/>
        <w:pageBreakBefore w:val="0"/>
        <w:widowControl w:val="0"/>
        <w:kinsoku/>
        <w:wordWrap/>
        <w:overflowPunct w:val="0"/>
        <w:topLinePunct w:val="0"/>
        <w:autoSpaceDE/>
        <w:autoSpaceDN/>
        <w:bidi w:val="0"/>
        <w:adjustRightInd w:val="0"/>
        <w:snapToGrid w:val="0"/>
        <w:spacing w:line="579" w:lineRule="exact"/>
        <w:ind w:left="1916" w:leftChars="760" w:right="0" w:rightChars="0" w:hanging="320" w:hangingChars="1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绩效目标表</w:t>
      </w:r>
    </w:p>
    <w:p>
      <w:pPr>
        <w:keepNext w:val="0"/>
        <w:keepLines w:val="0"/>
        <w:pageBreakBefore w:val="0"/>
        <w:widowControl w:val="0"/>
        <w:kinsoku/>
        <w:wordWrap/>
        <w:overflowPunct w:val="0"/>
        <w:topLinePunct w:val="0"/>
        <w:autoSpaceDE/>
        <w:autoSpaceDN/>
        <w:bidi w:val="0"/>
        <w:adjustRightInd w:val="0"/>
        <w:snapToGrid w:val="0"/>
        <w:spacing w:line="579" w:lineRule="exact"/>
        <w:ind w:left="1920" w:right="0" w:rightChars="0" w:hanging="1920" w:hangingChars="6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 xml:space="preserve">          10. 2020年基本公共卫生服务项目（职业病防治和健康素养）中央补助资金绩效目标表  </w:t>
      </w:r>
    </w:p>
    <w:p>
      <w:pPr>
        <w:ind w:left="1916" w:leftChars="760" w:hanging="320" w:hangingChars="1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11. 2020年基本公共卫生服务项目（国家监督抽查）中央补助资金绩效目标表</w:t>
      </w:r>
    </w:p>
    <w:p>
      <w:pPr>
        <w:rPr>
          <w:rFonts w:hint="default" w:ascii="Times New Roman" w:hAnsi="Times New Roman" w:eastAsia="方正仿宋简体"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240" w:lineRule="auto"/>
        <w:ind w:right="0" w:rightChars="0" w:firstLine="1280" w:firstLineChars="4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280" w:firstLineChars="4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kern w:val="0"/>
          <w:sz w:val="32"/>
          <w:szCs w:val="32"/>
        </w:rPr>
      </w:pPr>
      <w:r>
        <w:rPr>
          <w:rFonts w:hint="eastAsia" w:eastAsia="方正仿宋简体"/>
          <w:sz w:val="32"/>
          <w:szCs w:val="32"/>
        </w:rPr>
        <w:drawing>
          <wp:anchor distT="0" distB="0" distL="114300" distR="114300" simplePos="0" relativeHeight="252936192" behindDoc="1" locked="0" layoutInCell="1" allowOverlap="1">
            <wp:simplePos x="0" y="0"/>
            <wp:positionH relativeFrom="column">
              <wp:posOffset>1346200</wp:posOffset>
            </wp:positionH>
            <wp:positionV relativeFrom="paragraph">
              <wp:posOffset>140335</wp:posOffset>
            </wp:positionV>
            <wp:extent cx="1485900" cy="1476375"/>
            <wp:effectExtent l="0" t="0" r="0" b="9525"/>
            <wp:wrapNone/>
            <wp:docPr id="2" name="图片 15" descr="财政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财政局公章"/>
                    <pic:cNvPicPr>
                      <a:picLocks noChangeAspect="1"/>
                    </pic:cNvPicPr>
                  </pic:nvPicPr>
                  <pic:blipFill>
                    <a:blip r:embed="rId10"/>
                    <a:stretch>
                      <a:fillRect/>
                    </a:stretch>
                  </pic:blipFill>
                  <pic:spPr>
                    <a:xfrm>
                      <a:off x="0" y="0"/>
                      <a:ext cx="1485900" cy="1476375"/>
                    </a:xfrm>
                    <a:prstGeom prst="rect">
                      <a:avLst/>
                    </a:prstGeom>
                    <a:noFill/>
                    <a:ln>
                      <a:noFill/>
                    </a:ln>
                  </pic:spPr>
                </pic:pic>
              </a:graphicData>
            </a:graphic>
          </wp:anchor>
        </w:drawing>
      </w:r>
      <w:r>
        <w:rPr>
          <w:rFonts w:hint="eastAsia" w:ascii="Times New Roman" w:hAnsi="Times New Roman" w:eastAsia="方正仿宋简体" w:cs="Times New Roman"/>
          <w:color w:val="000000" w:themeColor="text1"/>
          <w:kern w:val="0"/>
          <w:sz w:val="32"/>
          <w:szCs w:val="32"/>
          <w:lang w:val="en-US" w:eastAsia="zh-CN"/>
        </w:rPr>
        <w:drawing>
          <wp:anchor distT="0" distB="0" distL="114300" distR="114300" simplePos="0" relativeHeight="251910144" behindDoc="1" locked="0" layoutInCell="1" allowOverlap="1">
            <wp:simplePos x="0" y="0"/>
            <wp:positionH relativeFrom="column">
              <wp:posOffset>3255010</wp:posOffset>
            </wp:positionH>
            <wp:positionV relativeFrom="paragraph">
              <wp:posOffset>99695</wp:posOffset>
            </wp:positionV>
            <wp:extent cx="1642110" cy="1608455"/>
            <wp:effectExtent l="0" t="0" r="15240" b="10795"/>
            <wp:wrapNone/>
            <wp:docPr id="1" name="图片 1" descr="县卫健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县卫健局"/>
                    <pic:cNvPicPr>
                      <a:picLocks noChangeAspect="1"/>
                    </pic:cNvPicPr>
                  </pic:nvPicPr>
                  <pic:blipFill>
                    <a:blip r:embed="rId11"/>
                    <a:stretch>
                      <a:fillRect/>
                    </a:stretch>
                  </pic:blipFill>
                  <pic:spPr>
                    <a:xfrm>
                      <a:off x="0" y="0"/>
                      <a:ext cx="1642110" cy="1608455"/>
                    </a:xfrm>
                    <a:prstGeom prst="rect">
                      <a:avLst/>
                    </a:prstGeom>
                  </pic:spPr>
                </pic:pic>
              </a:graphicData>
            </a:graphic>
          </wp:anchor>
        </w:drawing>
      </w: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640" w:firstLineChars="20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2240" w:firstLineChars="700"/>
        <w:jc w:val="both"/>
        <w:textAlignment w:val="auto"/>
        <w:outlineLvl w:val="9"/>
        <w:rPr>
          <w:rFonts w:hint="default" w:ascii="Times New Roman" w:hAnsi="Times New Roman" w:eastAsia="方正仿宋简体" w:cs="Times New Roman"/>
          <w:color w:val="000000" w:themeColor="text1"/>
          <w:kern w:val="0"/>
          <w:sz w:val="32"/>
          <w:szCs w:val="32"/>
        </w:rPr>
      </w:pPr>
      <w:r>
        <w:rPr>
          <w:rFonts w:hint="default" w:ascii="Times New Roman" w:hAnsi="Times New Roman" w:eastAsia="方正仿宋简体" w:cs="Times New Roman"/>
          <w:color w:val="000000" w:themeColor="text1"/>
          <w:kern w:val="0"/>
          <w:sz w:val="32"/>
          <w:szCs w:val="32"/>
        </w:rPr>
        <w:t xml:space="preserve">姚安县财政局   </w:t>
      </w:r>
      <w:r>
        <w:rPr>
          <w:rFonts w:hint="eastAsia" w:ascii="Times New Roman" w:hAnsi="Times New Roman" w:eastAsia="方正仿宋简体" w:cs="Times New Roman"/>
          <w:color w:val="000000" w:themeColor="text1"/>
          <w:kern w:val="0"/>
          <w:sz w:val="32"/>
          <w:szCs w:val="32"/>
          <w:lang w:val="en-US" w:eastAsia="zh-CN"/>
        </w:rPr>
        <w:t xml:space="preserve"> </w:t>
      </w:r>
      <w:r>
        <w:rPr>
          <w:rFonts w:hint="default" w:ascii="Times New Roman" w:hAnsi="Times New Roman" w:eastAsia="方正仿宋简体" w:cs="Times New Roman"/>
          <w:color w:val="000000" w:themeColor="text1"/>
          <w:kern w:val="0"/>
          <w:sz w:val="32"/>
          <w:szCs w:val="32"/>
        </w:rPr>
        <w:t xml:space="preserve"> 姚安县卫生健康局</w:t>
      </w:r>
      <w:bookmarkStart w:id="0" w:name="_GoBack"/>
      <w:bookmarkEnd w:id="0"/>
    </w:p>
    <w:p>
      <w:pPr>
        <w:pStyle w:val="2"/>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5120" w:firstLineChars="1600"/>
        <w:jc w:val="both"/>
        <w:textAlignment w:val="auto"/>
        <w:outlineLvl w:val="9"/>
        <w:rPr>
          <w:rFonts w:hint="eastAsia" w:ascii="Times New Roman" w:eastAsia="方正仿宋简体" w:cs="Times New Roman"/>
          <w:color w:val="000000" w:themeColor="text1"/>
          <w:kern w:val="0"/>
          <w:sz w:val="32"/>
          <w:szCs w:val="32"/>
          <w:lang w:val="en-US" w:eastAsia="zh-CN"/>
        </w:rPr>
      </w:pPr>
      <w:r>
        <w:rPr>
          <w:rFonts w:hint="eastAsia" w:ascii="Times New Roman" w:eastAsia="方正仿宋简体" w:cs="Times New Roman"/>
          <w:color w:val="000000" w:themeColor="text1"/>
          <w:kern w:val="0"/>
          <w:sz w:val="32"/>
          <w:szCs w:val="32"/>
          <w:lang w:eastAsia="zh-CN"/>
        </w:rPr>
        <w:t>2020</w:t>
      </w:r>
      <w:r>
        <w:rPr>
          <w:rFonts w:hint="default" w:ascii="Times New Roman" w:hAnsi="Times New Roman" w:eastAsia="方正仿宋简体" w:cs="Times New Roman"/>
          <w:color w:val="000000" w:themeColor="text1"/>
          <w:kern w:val="0"/>
          <w:sz w:val="32"/>
          <w:szCs w:val="32"/>
        </w:rPr>
        <w:t>年</w:t>
      </w:r>
      <w:r>
        <w:rPr>
          <w:rFonts w:hint="eastAsia" w:ascii="Times New Roman" w:eastAsia="方正仿宋简体" w:cs="Times New Roman"/>
          <w:color w:val="000000" w:themeColor="text1"/>
          <w:kern w:val="0"/>
          <w:sz w:val="32"/>
          <w:szCs w:val="32"/>
          <w:lang w:val="en-US" w:eastAsia="zh-CN"/>
        </w:rPr>
        <w:t>2</w:t>
      </w:r>
      <w:r>
        <w:rPr>
          <w:rFonts w:hint="default" w:ascii="Times New Roman" w:hAnsi="Times New Roman" w:eastAsia="方正仿宋简体" w:cs="Times New Roman"/>
          <w:color w:val="000000" w:themeColor="text1"/>
          <w:kern w:val="0"/>
          <w:sz w:val="32"/>
          <w:szCs w:val="32"/>
        </w:rPr>
        <w:t>月</w:t>
      </w:r>
      <w:r>
        <w:rPr>
          <w:rFonts w:hint="eastAsia" w:ascii="Times New Roman" w:eastAsia="方正仿宋简体" w:cs="Times New Roman"/>
          <w:color w:val="000000" w:themeColor="text1"/>
          <w:kern w:val="0"/>
          <w:sz w:val="32"/>
          <w:szCs w:val="32"/>
          <w:lang w:val="en-US" w:eastAsia="zh-CN"/>
        </w:rPr>
        <w:t>13</w:t>
      </w:r>
      <w:r>
        <w:rPr>
          <w:rFonts w:hint="default" w:ascii="Times New Roman" w:hAnsi="Times New Roman" w:eastAsia="方正仿宋简体" w:cs="Times New Roman"/>
          <w:color w:val="000000" w:themeColor="text1"/>
          <w:kern w:val="0"/>
          <w:sz w:val="32"/>
          <w:szCs w:val="32"/>
        </w:rPr>
        <w:t>日</w:t>
      </w:r>
      <w:r>
        <w:rPr>
          <w:rFonts w:hint="eastAsia" w:ascii="Times New Roman" w:eastAsia="方正仿宋简体" w:cs="Times New Roman"/>
          <w:color w:val="000000" w:themeColor="text1"/>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Times New Roman" w:eastAsia="方正仿宋简体" w:cs="Times New Roman"/>
          <w:color w:val="000000" w:themeColor="text1"/>
          <w:kern w:val="0"/>
          <w:sz w:val="32"/>
          <w:szCs w:val="32"/>
          <w:lang w:val="en-US" w:eastAsia="zh-CN"/>
        </w:rPr>
      </w:pPr>
    </w:p>
    <w:p>
      <w:pPr>
        <w:spacing w:line="579" w:lineRule="exact"/>
        <w:ind w:firstLine="280" w:firstLineChars="100"/>
        <w:rPr>
          <w:rFonts w:hint="eastAsia" w:ascii="方正仿宋简体" w:hAnsi="方正仿宋简体" w:eastAsia="方正仿宋简体" w:cs="方正仿宋简体"/>
          <w:color w:val="000000" w:themeColor="text1"/>
          <w:sz w:val="28"/>
          <w:szCs w:val="28"/>
        </w:rPr>
      </w:pPr>
      <w:r>
        <w:rPr>
          <w:rFonts w:hint="eastAsia" w:ascii="方正仿宋简体" w:hAnsi="方正仿宋简体" w:eastAsia="方正仿宋简体" w:cs="方正仿宋简体"/>
          <w:color w:val="000000" w:themeColor="text1"/>
          <w:sz w:val="28"/>
          <w:szCs w:val="28"/>
        </w:rPr>
        <w:pict>
          <v:line id="_x0000_s1033" o:spid="_x0000_s1033" o:spt="20" style="position:absolute;left:0pt;margin-left:0pt;margin-top:2pt;height:0pt;width:441pt;z-index:252160000;mso-width-relative:page;mso-height-relative:page;" coordsize="21600,21600" o:gfxdata="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&#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8AN9/0wAAAAQBAAAPAAAAAAAAAAEAIAAAACIAAABk&#10;cnMvZG93bnJldi54bWxQSwECFAAUAAAACACHTuJA/nTSKtIBAACdAwAADgAAAAAAAAABACAAAAAi&#10;AQAAZHJzL2Uyb0RvYy54bWxQSwUGAAAAAAYABgBZAQAAZgUAAAAA&#10;">
            <v:path arrowok="t"/>
            <v:fill focussize="0,0"/>
            <v:stroke weight="1.25pt"/>
            <v:imagedata o:title=""/>
            <o:lock v:ext="edit"/>
          </v:line>
        </w:pict>
      </w:r>
      <w:r>
        <w:rPr>
          <w:rFonts w:hint="eastAsia" w:ascii="方正仿宋简体" w:hAnsi="方正仿宋简体" w:eastAsia="方正仿宋简体" w:cs="方正仿宋简体"/>
          <w:color w:val="000000" w:themeColor="text1"/>
          <w:sz w:val="28"/>
          <w:szCs w:val="28"/>
        </w:rPr>
        <w:t>抄送：</w:t>
      </w:r>
      <w:r>
        <w:rPr>
          <w:rFonts w:hint="eastAsia" w:ascii="方正仿宋简体" w:hAnsi="方正仿宋简体" w:eastAsia="方正仿宋简体" w:cs="方正仿宋简体"/>
          <w:color w:val="000000" w:themeColor="text1"/>
          <w:sz w:val="28"/>
          <w:szCs w:val="28"/>
          <w:lang w:eastAsia="zh-CN"/>
        </w:rPr>
        <w:t>州卫生健康委</w:t>
      </w:r>
      <w:r>
        <w:rPr>
          <w:rFonts w:hint="eastAsia" w:ascii="方正仿宋简体" w:hAnsi="方正仿宋简体" w:eastAsia="方正仿宋简体" w:cs="方正仿宋简体"/>
          <w:color w:val="000000" w:themeColor="text1"/>
          <w:sz w:val="28"/>
          <w:szCs w:val="28"/>
          <w:lang w:val="en-US" w:eastAsia="zh-CN"/>
        </w:rPr>
        <w:t>。</w:t>
      </w:r>
    </w:p>
    <w:p>
      <w:pPr>
        <w:spacing w:line="579" w:lineRule="exact"/>
        <w:ind w:left="1121" w:leftChars="134" w:hanging="840" w:hangingChars="300"/>
        <w:rPr>
          <w:rFonts w:hint="eastAsia" w:ascii="方正仿宋简体" w:hAnsi="方正仿宋简体" w:eastAsia="方正仿宋简体" w:cs="方正仿宋简体"/>
          <w:color w:val="000000" w:themeColor="text1"/>
          <w:sz w:val="28"/>
          <w:szCs w:val="28"/>
        </w:rPr>
      </w:pPr>
      <w:r>
        <w:rPr>
          <w:rFonts w:hint="eastAsia" w:ascii="方正仿宋简体" w:hAnsi="方正仿宋简体" w:eastAsia="方正仿宋简体" w:cs="方正仿宋简体"/>
          <w:color w:val="000000" w:themeColor="text1"/>
          <w:sz w:val="28"/>
          <w:szCs w:val="28"/>
        </w:rPr>
        <w:pict>
          <v:line id="_x0000_s1034" o:spid="_x0000_s1034" o:spt="20" style="position:absolute;left:0pt;margin-left:1pt;margin-top:2.35pt;height:0pt;width:441pt;z-index:252161024;mso-width-relative:page;mso-height-relative:page;" coordsize="21600,21600" o:gfxdata="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fmd+dIAAAAFAQAADwAAAAAAAAABACAAAAAiAAAAZHJz&#10;L2Rvd25yZXYueG1sUEsBAhQAFAAAAAgAh07iQB9VUzXRAQAAmwMAAA4AAAAAAAAAAQAgAAAAIQEA&#10;AGRycy9lMm9Eb2MueG1sUEsFBgAAAAAGAAYAWQEAAGQFAAAAAA==&#10;">
            <v:path arrowok="t"/>
            <v:fill focussize="0,0"/>
            <v:stroke/>
            <v:imagedata o:title=""/>
            <o:lock v:ext="edit"/>
          </v:line>
        </w:pict>
      </w:r>
      <w:r>
        <w:rPr>
          <w:rFonts w:hint="eastAsia" w:ascii="方正仿宋简体" w:hAnsi="方正仿宋简体" w:eastAsia="方正仿宋简体" w:cs="方正仿宋简体"/>
          <w:color w:val="000000" w:themeColor="text1"/>
          <w:sz w:val="28"/>
          <w:szCs w:val="28"/>
        </w:rPr>
        <w:t xml:space="preserve">姚安县财政局办公室                     </w:t>
      </w:r>
      <w:r>
        <w:rPr>
          <w:rFonts w:hint="eastAsia" w:ascii="方正仿宋简体" w:hAnsi="方正仿宋简体" w:eastAsia="方正仿宋简体" w:cs="方正仿宋简体"/>
          <w:color w:val="000000" w:themeColor="text1"/>
          <w:sz w:val="28"/>
          <w:szCs w:val="28"/>
          <w:lang w:eastAsia="zh-CN"/>
        </w:rPr>
        <w:t>2020</w:t>
      </w:r>
      <w:r>
        <w:rPr>
          <w:rFonts w:hint="eastAsia" w:ascii="方正仿宋简体" w:hAnsi="方正仿宋简体" w:eastAsia="方正仿宋简体" w:cs="方正仿宋简体"/>
          <w:color w:val="000000" w:themeColor="text1"/>
          <w:sz w:val="28"/>
          <w:szCs w:val="28"/>
        </w:rPr>
        <w:t>年</w:t>
      </w:r>
      <w:r>
        <w:rPr>
          <w:rFonts w:hint="eastAsia" w:ascii="方正仿宋简体" w:hAnsi="方正仿宋简体" w:eastAsia="方正仿宋简体" w:cs="方正仿宋简体"/>
          <w:color w:val="000000" w:themeColor="text1"/>
          <w:sz w:val="28"/>
          <w:szCs w:val="28"/>
          <w:lang w:val="en-US" w:eastAsia="zh-CN"/>
        </w:rPr>
        <w:t>2</w:t>
      </w:r>
      <w:r>
        <w:rPr>
          <w:rFonts w:hint="eastAsia" w:ascii="方正仿宋简体" w:hAnsi="方正仿宋简体" w:eastAsia="方正仿宋简体" w:cs="方正仿宋简体"/>
          <w:color w:val="000000" w:themeColor="text1"/>
          <w:sz w:val="28"/>
          <w:szCs w:val="28"/>
        </w:rPr>
        <w:t>月</w:t>
      </w:r>
      <w:r>
        <w:rPr>
          <w:rFonts w:hint="eastAsia" w:ascii="方正仿宋简体" w:hAnsi="方正仿宋简体" w:eastAsia="方正仿宋简体" w:cs="方正仿宋简体"/>
          <w:color w:val="000000" w:themeColor="text1"/>
          <w:sz w:val="28"/>
          <w:szCs w:val="28"/>
          <w:lang w:val="en-US" w:eastAsia="zh-CN"/>
        </w:rPr>
        <w:t>13</w:t>
      </w:r>
      <w:r>
        <w:rPr>
          <w:rFonts w:hint="eastAsia" w:ascii="方正仿宋简体" w:hAnsi="方正仿宋简体" w:eastAsia="方正仿宋简体" w:cs="方正仿宋简体"/>
          <w:color w:val="000000" w:themeColor="text1"/>
          <w:sz w:val="28"/>
          <w:szCs w:val="28"/>
        </w:rPr>
        <w:t>日印发</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pict>
          <v:line id="_x0000_s1035" o:spid="_x0000_s1035" o:spt="20" style="position:absolute;left:0pt;margin-left:0.7pt;margin-top:0.95pt;height:0pt;width:441pt;z-index:252162048;mso-width-relative:page;mso-height-relative:page;" coordsize="21600,21600" o:gfxdata="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CFiXNMAAAAFAQAADwAAAAAAAAABACAAAAAiAAAA&#10;ZHJzL2Rvd25yZXYueG1sUEsBAhQAFAAAAAgAh07iQNh6fhzTAQAAnQMAAA4AAAAAAAAAAQAgAAAA&#10;IgEAAGRycy9lMm9Eb2MueG1sUEsFBgAAAAAGAAYAWQEAAGcFAAAAAA==&#10;">
            <v:path arrowok="t"/>
            <v:fill focussize="0,0"/>
            <v:stroke weight="1.25pt"/>
            <v:imagedata o:title=""/>
            <o:lock v:ext="edit"/>
          </v:line>
        </w:pict>
      </w:r>
    </w:p>
    <w:p>
      <w:pPr>
        <w:pStyle w:val="2"/>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5120" w:firstLineChars="1600"/>
        <w:jc w:val="both"/>
        <w:textAlignment w:val="auto"/>
        <w:outlineLvl w:val="9"/>
        <w:rPr>
          <w:rFonts w:hint="default" w:ascii="Times New Roman" w:hAnsi="Times New Roman" w:eastAsia="方正仿宋简体" w:cs="Times New Roman"/>
          <w:color w:val="000000" w:themeColor="text1"/>
          <w:sz w:val="32"/>
          <w:szCs w:val="32"/>
        </w:rPr>
        <w:sectPr>
          <w:footerReference r:id="rId3" w:type="default"/>
          <w:footerReference r:id="rId4" w:type="even"/>
          <w:pgSz w:w="11906" w:h="16838"/>
          <w:pgMar w:top="2098" w:right="1531" w:bottom="1984" w:left="1531" w:header="851" w:footer="1587" w:gutter="0"/>
          <w:pgBorders>
            <w:top w:val="none" w:sz="0" w:space="0"/>
            <w:left w:val="none" w:sz="0" w:space="0"/>
            <w:bottom w:val="none" w:sz="0" w:space="0"/>
            <w:right w:val="none" w:sz="0" w:space="0"/>
          </w:pgBorders>
          <w:pgNumType w:fmt="numberInDash"/>
          <w:cols w:space="0" w:num="1"/>
          <w:rtlGutter w:val="0"/>
          <w:docGrid w:type="lines" w:linePitch="327" w:charSpace="0"/>
        </w:sectPr>
      </w:pPr>
      <w:r>
        <w:rPr>
          <w:rFonts w:hint="eastAsia" w:ascii="Times New Roman" w:eastAsia="方正仿宋简体" w:cs="Times New Roman"/>
          <w:color w:val="000000" w:themeColor="text1"/>
          <w:kern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79" w:lineRule="exact"/>
        <w:ind w:left="0" w:leftChars="0" w:right="0" w:rightChars="0" w:firstLine="0" w:firstLineChars="0"/>
        <w:textAlignment w:val="auto"/>
        <w:outlineLvl w:val="9"/>
        <w:rPr>
          <w:rFonts w:hint="eastAsia" w:ascii="方正大标宋简体" w:hAnsi="方正大标宋简体" w:eastAsia="方正大标宋简体" w:cs="方正大标宋简体"/>
          <w:color w:val="000000" w:themeColor="text1"/>
          <w:sz w:val="32"/>
          <w:szCs w:val="32"/>
        </w:rPr>
      </w:pPr>
      <w:r>
        <w:rPr>
          <w:rFonts w:hint="eastAsia" w:ascii="方正大标宋简体" w:hAnsi="方正大标宋简体" w:eastAsia="方正大标宋简体" w:cs="方正大标宋简体"/>
          <w:color w:val="000000" w:themeColor="text1"/>
          <w:sz w:val="32"/>
          <w:szCs w:val="32"/>
        </w:rPr>
        <w:t>附件1</w:t>
      </w:r>
    </w:p>
    <w:tbl>
      <w:tblPr>
        <w:tblStyle w:val="6"/>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50"/>
        <w:gridCol w:w="1278"/>
        <w:gridCol w:w="907"/>
        <w:gridCol w:w="778"/>
        <w:gridCol w:w="833"/>
        <w:gridCol w:w="852"/>
        <w:gridCol w:w="852"/>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864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大标宋简体" w:hAnsi="方正大标宋简体" w:eastAsia="方正大标宋简体" w:cs="方正大标宋简体"/>
                <w:i w:val="0"/>
                <w:color w:val="000000"/>
                <w:sz w:val="36"/>
                <w:szCs w:val="36"/>
                <w:u w:val="none"/>
              </w:rPr>
            </w:pPr>
            <w:r>
              <w:rPr>
                <w:rFonts w:hint="eastAsia" w:ascii="方正大标宋简体" w:hAnsi="方正大标宋简体" w:eastAsia="方正大标宋简体" w:cs="方正大标宋简体"/>
                <w:i w:val="0"/>
                <w:color w:val="000000"/>
                <w:kern w:val="0"/>
                <w:sz w:val="36"/>
                <w:szCs w:val="36"/>
                <w:u w:val="none"/>
                <w:lang w:val="en-US" w:eastAsia="zh-CN" w:bidi="ar"/>
              </w:rPr>
              <w:t>2020年基本公共卫生服务中央补助资金表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8640" w:type="dxa"/>
            <w:gridSpan w:val="8"/>
            <w:tcBorders>
              <w:top w:val="nil"/>
              <w:left w:val="nil"/>
              <w:bottom w:val="single" w:color="auto" w:sz="8"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32"/>
                <w:szCs w:val="32"/>
                <w:u w:val="none"/>
              </w:rPr>
            </w:pPr>
            <w:r>
              <w:rPr>
                <w:rFonts w:hint="eastAsia" w:ascii="方正大标宋简体" w:hAnsi="方正大标宋简体" w:eastAsia="方正大标宋简体" w:cs="方正大标宋简体"/>
                <w:i w:val="0"/>
                <w:color w:val="000000"/>
                <w:kern w:val="0"/>
                <w:sz w:val="32"/>
                <w:szCs w:val="3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2" w:hRule="atLeast"/>
        </w:trPr>
        <w:tc>
          <w:tcPr>
            <w:tcW w:w="2350" w:type="dxa"/>
            <w:tcBorders>
              <w:top w:val="nil"/>
              <w:left w:val="single" w:color="auto" w:sz="8" w:space="0"/>
              <w:bottom w:val="single" w:color="auto" w:sz="4" w:space="0"/>
              <w:right w:val="single" w:color="auto" w:sz="8" w:space="0"/>
            </w:tcBorders>
            <w:shd w:val="clear" w:color="auto" w:fill="auto"/>
            <w:tcMar>
              <w:top w:w="15" w:type="dxa"/>
              <w:left w:w="15" w:type="dxa"/>
              <w:right w:w="15" w:type="dxa"/>
            </w:tcMar>
            <w:vAlign w:val="top"/>
            <mc:AlternateContent>
              <mc:Choice Requires="wpsCustomData">
                <wpsCustomData:diagonals>
                  <wpsCustomData:diagonal from="10000" to="30000">
                    <wpsCustomData:border w:val="single" w:color="auto" w:sz="8" w:space="0"/>
                  </wpsCustomData:diagonal>
                </wpsCustomData:diagonals>
              </mc:Choice>
            </mc:AlternateContent>
          </w:tcPr>
          <w:p>
            <w:pPr>
              <w:keepNext w:val="0"/>
              <w:keepLines w:val="0"/>
              <w:widowControl/>
              <w:suppressLineNumbers w:val="0"/>
              <w:spacing w:before="0" w:beforeAutospacing="0" w:after="0" w:afterAutospacing="0"/>
              <w:ind w:left="0" w:right="0"/>
              <w:jc w:val="left"/>
              <w:textAlignment w:val="top"/>
              <w:rPr>
                <w:rFonts w:hint="eastAsia" w:ascii="方正大标宋简体" w:hAnsi="方正大标宋简体" w:eastAsia="方正大标宋简体" w:cs="方正大标宋简体"/>
                <w:i w:val="0"/>
                <w:color w:val="000000"/>
                <w:kern w:val="0"/>
                <w:sz w:val="20"/>
                <w:szCs w:val="20"/>
                <w:u w:val="none"/>
                <w:lang w:val="en-US" w:eastAsia="zh-CN" w:bidi="ar"/>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w:t>
            </w:r>
          </w:p>
          <w:p>
            <w:pPr>
              <w:keepNext w:val="0"/>
              <w:keepLines w:val="0"/>
              <w:widowControl/>
              <w:suppressLineNumbers w:val="0"/>
              <w:snapToGrid w:val="0"/>
              <w:spacing w:before="0" w:beforeAutospacing="0" w:after="0" w:afterAutospacing="0" w:line="240" w:lineRule="auto"/>
              <w:ind w:left="0" w:right="0"/>
              <w:jc w:val="left"/>
              <w:textAlignment w:val="top"/>
              <mc:AlternateContent>
                <mc:Choice Requires="wpsCustomData">
                  <wpsCustomData:diagonalParaType/>
                </mc:Choice>
              </mc:AlternateContent>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项目</w:t>
            </w:r>
          </w:p>
          <w:p>
            <w:pPr>
              <w:keepNext w:val="0"/>
              <w:keepLines w:val="0"/>
              <w:widowControl/>
              <w:suppressLineNumbers w:val="0"/>
              <w:spacing w:before="0" w:beforeAutospacing="0" w:after="0" w:afterAutospacing="0"/>
              <w:ind w:left="0" w:right="0"/>
              <w:jc w:val="left"/>
              <w:textAlignment w:val="top"/>
              <w:rPr>
                <w:rFonts w:hint="eastAsia" w:ascii="方正大标宋简体" w:hAnsi="方正大标宋简体" w:eastAsia="方正大标宋简体" w:cs="方正大标宋简体"/>
                <w:i w:val="0"/>
                <w:color w:val="000000"/>
                <w:sz w:val="20"/>
                <w:szCs w:val="20"/>
                <w:u w:val="none"/>
                <w:lang w:eastAsia="zh-CN"/>
              </w:rPr>
            </w:pPr>
            <w:r>
              <w:rPr>
                <w:rFonts w:hint="eastAsia" w:ascii="方正大标宋简体" w:hAnsi="方正大标宋简体" w:eastAsia="方正大标宋简体" w:cs="方正大标宋简体"/>
                <w:i w:val="0"/>
                <w:color w:val="000000"/>
                <w:sz w:val="20"/>
                <w:szCs w:val="20"/>
                <w:u w:val="none"/>
                <w:lang w:eastAsia="zh-CN"/>
              </w:rPr>
              <w:t>单</w:t>
            </w:r>
            <w:r>
              <w:rPr>
                <w:rFonts w:hint="eastAsia" w:ascii="方正大标宋简体" w:hAnsi="方正大标宋简体" w:eastAsia="方正大标宋简体" w:cs="方正大标宋简体"/>
                <w:i w:val="0"/>
                <w:color w:val="000000"/>
                <w:sz w:val="20"/>
                <w:szCs w:val="20"/>
                <w:u w:val="none"/>
                <w:lang w:val="en-US" w:eastAsia="zh-CN"/>
              </w:rPr>
              <w:t xml:space="preserve">   </w:t>
            </w:r>
            <w:r>
              <w:rPr>
                <w:rFonts w:hint="eastAsia" w:ascii="方正大标宋简体" w:hAnsi="方正大标宋简体" w:eastAsia="方正大标宋简体" w:cs="方正大标宋简体"/>
                <w:i w:val="0"/>
                <w:color w:val="000000"/>
                <w:sz w:val="20"/>
                <w:szCs w:val="20"/>
                <w:u w:val="none"/>
                <w:lang w:eastAsia="zh-CN"/>
              </w:rPr>
              <w:t>位</w:t>
            </w:r>
          </w:p>
        </w:tc>
        <w:tc>
          <w:tcPr>
            <w:tcW w:w="1278" w:type="dxa"/>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县卫监中心</w:t>
            </w:r>
          </w:p>
        </w:tc>
        <w:tc>
          <w:tcPr>
            <w:tcW w:w="907" w:type="dxa"/>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县疾控中心</w:t>
            </w:r>
          </w:p>
        </w:tc>
        <w:tc>
          <w:tcPr>
            <w:tcW w:w="778" w:type="dxa"/>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县妇计中心</w:t>
            </w:r>
          </w:p>
        </w:tc>
        <w:tc>
          <w:tcPr>
            <w:tcW w:w="833" w:type="dxa"/>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县人民医院</w:t>
            </w:r>
          </w:p>
        </w:tc>
        <w:tc>
          <w:tcPr>
            <w:tcW w:w="852" w:type="dxa"/>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县中医医院</w:t>
            </w:r>
          </w:p>
        </w:tc>
        <w:tc>
          <w:tcPr>
            <w:tcW w:w="852" w:type="dxa"/>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合计</w:t>
            </w:r>
          </w:p>
        </w:tc>
        <w:tc>
          <w:tcPr>
            <w:tcW w:w="790" w:type="dxa"/>
            <w:tcBorders>
              <w:top w:val="nil"/>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3" w:hRule="atLeast"/>
        </w:trPr>
        <w:tc>
          <w:tcPr>
            <w:tcW w:w="2350" w:type="dxa"/>
            <w:tcBorders>
              <w:top w:val="single" w:color="auto" w:sz="4" w:space="0"/>
              <w:left w:val="single" w:color="auto" w:sz="8" w:space="0"/>
              <w:bottom w:val="single" w:color="auto" w:sz="8" w:space="0"/>
              <w:right w:val="single" w:color="auto" w:sz="8"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政府收支分类科目</w:t>
            </w:r>
          </w:p>
        </w:tc>
        <w:tc>
          <w:tcPr>
            <w:tcW w:w="4648" w:type="dxa"/>
            <w:gridSpan w:val="5"/>
            <w:tcBorders>
              <w:top w:val="single" w:color="auto" w:sz="8" w:space="0"/>
              <w:left w:val="nil"/>
              <w:bottom w:val="single" w:color="auto"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2100408</w:t>
            </w:r>
            <w:r>
              <w:rPr>
                <w:rFonts w:hint="default" w:ascii="方正仿宋简体" w:hAnsi="方正仿宋简体" w:eastAsia="方正仿宋简体" w:cs="方正仿宋简体"/>
                <w:i w:val="0"/>
                <w:color w:val="000000"/>
                <w:kern w:val="0"/>
                <w:sz w:val="21"/>
                <w:szCs w:val="21"/>
                <w:u w:val="none"/>
                <w:lang w:val="en-US" w:eastAsia="zh-CN" w:bidi="ar"/>
              </w:rPr>
              <w:t>基本公共卫生服务</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　</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350" w:type="dxa"/>
            <w:tcBorders>
              <w:top w:val="nil"/>
              <w:left w:val="single" w:color="auto" w:sz="8" w:space="0"/>
              <w:bottom w:val="single" w:color="auto" w:sz="8"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000000"/>
                <w:sz w:val="21"/>
                <w:szCs w:val="21"/>
                <w:u w:val="none"/>
              </w:rPr>
            </w:pPr>
            <w:r>
              <w:rPr>
                <w:rFonts w:hint="eastAsia" w:ascii="方正仿宋简体" w:hAnsi="方正仿宋简体" w:eastAsia="方正仿宋简体" w:cs="方正仿宋简体"/>
                <w:b/>
                <w:i w:val="0"/>
                <w:color w:val="000000"/>
                <w:kern w:val="0"/>
                <w:sz w:val="21"/>
                <w:szCs w:val="21"/>
                <w:u w:val="none"/>
                <w:lang w:val="en-US" w:eastAsia="zh-CN" w:bidi="ar"/>
              </w:rPr>
              <w:t>政府预算支出经济科目</w:t>
            </w:r>
          </w:p>
        </w:tc>
        <w:tc>
          <w:tcPr>
            <w:tcW w:w="1278"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50201</w:t>
            </w:r>
            <w:r>
              <w:rPr>
                <w:rFonts w:hint="eastAsia" w:ascii="宋体" w:hAnsi="宋体" w:eastAsia="宋体" w:cs="宋体"/>
                <w:b/>
                <w:i w:val="0"/>
                <w:color w:val="000000"/>
                <w:kern w:val="0"/>
                <w:sz w:val="18"/>
                <w:szCs w:val="18"/>
                <w:u w:val="none"/>
                <w:lang w:val="en-US" w:eastAsia="zh-CN" w:bidi="ar"/>
              </w:rPr>
              <w:t>办公经费</w:t>
            </w:r>
          </w:p>
        </w:tc>
        <w:tc>
          <w:tcPr>
            <w:tcW w:w="3370" w:type="dxa"/>
            <w:gridSpan w:val="4"/>
            <w:tcBorders>
              <w:top w:val="single" w:color="auto" w:sz="8" w:space="0"/>
              <w:left w:val="nil"/>
              <w:bottom w:val="single" w:color="auto"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50502</w:t>
            </w:r>
            <w:r>
              <w:rPr>
                <w:rFonts w:hint="default" w:ascii="方正仿宋简体" w:hAnsi="方正仿宋简体" w:eastAsia="方正仿宋简体" w:cs="方正仿宋简体"/>
                <w:i w:val="0"/>
                <w:color w:val="000000"/>
                <w:kern w:val="0"/>
                <w:sz w:val="21"/>
                <w:szCs w:val="21"/>
                <w:u w:val="none"/>
                <w:lang w:val="en-US" w:eastAsia="zh-CN" w:bidi="ar"/>
              </w:rPr>
              <w:t>商品和服务支出</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　</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2350" w:type="dxa"/>
            <w:tcBorders>
              <w:top w:val="nil"/>
              <w:left w:val="single" w:color="auto" w:sz="8" w:space="0"/>
              <w:bottom w:val="single" w:color="auto" w:sz="8"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000000"/>
                <w:sz w:val="18"/>
                <w:szCs w:val="18"/>
                <w:u w:val="none"/>
              </w:rPr>
            </w:pPr>
            <w:r>
              <w:rPr>
                <w:rFonts w:hint="eastAsia" w:ascii="方正仿宋简体" w:hAnsi="方正仿宋简体" w:eastAsia="方正仿宋简体" w:cs="方正仿宋简体"/>
                <w:b/>
                <w:i w:val="0"/>
                <w:color w:val="000000"/>
                <w:kern w:val="0"/>
                <w:sz w:val="18"/>
                <w:szCs w:val="18"/>
                <w:u w:val="none"/>
                <w:lang w:val="en-US" w:eastAsia="zh-CN" w:bidi="ar"/>
              </w:rPr>
              <w:t>部门预算支出经济分类科目</w:t>
            </w:r>
          </w:p>
        </w:tc>
        <w:tc>
          <w:tcPr>
            <w:tcW w:w="4648" w:type="dxa"/>
            <w:gridSpan w:val="5"/>
            <w:tcBorders>
              <w:top w:val="single" w:color="auto" w:sz="8" w:space="0"/>
              <w:left w:val="single" w:color="auto" w:sz="8" w:space="0"/>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30201</w:t>
            </w:r>
            <w:r>
              <w:rPr>
                <w:rFonts w:hint="eastAsia" w:ascii="宋体" w:hAnsi="宋体" w:eastAsia="宋体" w:cs="宋体"/>
                <w:b/>
                <w:i w:val="0"/>
                <w:color w:val="000000"/>
                <w:kern w:val="0"/>
                <w:sz w:val="18"/>
                <w:szCs w:val="18"/>
                <w:u w:val="none"/>
                <w:lang w:val="en-US" w:eastAsia="zh-CN" w:bidi="ar"/>
              </w:rPr>
              <w:t>办公费</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　</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合      计</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19</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75.12</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98.78</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471</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326.5</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990.4</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1"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1.基本公卫12项中央预拨资金</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13</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28.76</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66</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470</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326</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903.76</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2.重点地方病防治</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13.3</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13.3</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3"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2.1克山病病人药物治疗</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5.5</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5.5</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2.2 碘缺乏病监测评价</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3.2</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3.2</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6"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2.3 克山病监测评价</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3.6</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3.6</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7"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2.4 社会动员</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1</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1</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3.职业病防治</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8</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8</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4. 健康素养</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4.53</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4.53</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5.重大疾病与健康危害因素监测</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20.53</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1.12</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1</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0.5</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23.15</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5.1 疾控（应急）监测</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20.03</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20.03</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5.2食品安全风险与食源性疾病监测</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0.5</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1</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0.5</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2</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5.3 妇幼监测</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1.12</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1.12</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1"/>
                <w:szCs w:val="21"/>
                <w:u w:val="none"/>
              </w:rPr>
            </w:pPr>
            <w:r>
              <w:rPr>
                <w:rFonts w:hint="eastAsia" w:ascii="方正大标宋简体" w:hAnsi="方正大标宋简体" w:eastAsia="方正大标宋简体" w:cs="方正大标宋简体"/>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6. 妇幼卫生</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31.66</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31.66</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235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7. 国家监督抽查</w:t>
            </w:r>
          </w:p>
        </w:tc>
        <w:tc>
          <w:tcPr>
            <w:tcW w:w="12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6</w:t>
            </w:r>
          </w:p>
        </w:tc>
        <w:tc>
          <w:tcPr>
            <w:tcW w:w="907"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77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33"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c>
          <w:tcPr>
            <w:tcW w:w="852"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6</w:t>
            </w:r>
          </w:p>
        </w:tc>
        <w:tc>
          <w:tcPr>
            <w:tcW w:w="79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1"/>
                <w:szCs w:val="21"/>
                <w:u w:val="none"/>
              </w:rPr>
            </w:pPr>
            <w:r>
              <w:rPr>
                <w:rFonts w:hint="eastAsia" w:ascii="方正大标宋简体" w:hAnsi="方正大标宋简体" w:eastAsia="方正大标宋简体" w:cs="方正大标宋简体"/>
                <w:b/>
                <w:i w:val="0"/>
                <w:color w:val="000000"/>
                <w:kern w:val="0"/>
                <w:sz w:val="21"/>
                <w:szCs w:val="21"/>
                <w:u w:val="none"/>
                <w:lang w:val="en-US" w:eastAsia="zh-CN" w:bidi="ar"/>
              </w:rPr>
              <w:t>　</w:t>
            </w:r>
          </w:p>
        </w:tc>
      </w:tr>
    </w:tbl>
    <w:tbl>
      <w:tblPr>
        <w:tblStyle w:val="7"/>
        <w:tblpPr w:leftFromText="180" w:rightFromText="180" w:vertAnchor="text" w:tblpX="10313" w:tblpY="-16655"/>
        <w:tblOverlap w:val="never"/>
        <w:tblW w:w="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501"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rightChars="0"/>
              <w:jc w:val="both"/>
              <w:textAlignment w:val="auto"/>
              <w:outlineLvl w:val="9"/>
              <w:rPr>
                <w:rFonts w:hint="eastAsia" w:ascii="方正大标宋简体" w:hAnsi="方正大标宋简体" w:eastAsia="方正大标宋简体" w:cs="方正大标宋简体"/>
                <w:color w:val="000000" w:themeColor="text1"/>
                <w:sz w:val="36"/>
                <w:szCs w:val="36"/>
                <w:vertAlign w:val="baseline"/>
              </w:rPr>
            </w:pPr>
          </w:p>
        </w:tc>
      </w:tr>
    </w:tbl>
    <w:tbl>
      <w:tblPr>
        <w:tblStyle w:val="7"/>
        <w:tblpPr w:leftFromText="180" w:rightFromText="180" w:vertAnchor="text" w:tblpX="10313" w:tblpY="-17581"/>
        <w:tblOverlap w:val="never"/>
        <w:tblW w:w="6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6001"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rightChars="0"/>
              <w:jc w:val="both"/>
              <w:textAlignment w:val="auto"/>
              <w:outlineLvl w:val="9"/>
              <w:rPr>
                <w:rFonts w:hint="eastAsia" w:ascii="方正大标宋简体" w:hAnsi="方正大标宋简体" w:eastAsia="方正大标宋简体" w:cs="方正大标宋简体"/>
                <w:color w:val="000000" w:themeColor="text1"/>
                <w:sz w:val="36"/>
                <w:szCs w:val="36"/>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1440" w:firstLineChars="400"/>
        <w:jc w:val="both"/>
        <w:textAlignment w:val="auto"/>
        <w:outlineLvl w:val="9"/>
        <w:rPr>
          <w:rFonts w:hint="eastAsia" w:ascii="方正大标宋简体" w:hAnsi="方正大标宋简体" w:eastAsia="方正大标宋简体" w:cs="方正大标宋简体"/>
          <w:color w:val="000000" w:themeColor="text1"/>
          <w:sz w:val="36"/>
          <w:szCs w:val="36"/>
        </w:rPr>
      </w:pPr>
    </w:p>
    <w:p>
      <w:pPr>
        <w:keepNext w:val="0"/>
        <w:keepLines w:val="0"/>
        <w:pageBreakBefore w:val="0"/>
        <w:widowControl w:val="0"/>
        <w:kinsoku/>
        <w:wordWrap/>
        <w:overflowPunct/>
        <w:topLinePunct w:val="0"/>
        <w:autoSpaceDE/>
        <w:autoSpaceDN/>
        <w:bidi w:val="0"/>
        <w:spacing w:line="579" w:lineRule="exact"/>
        <w:ind w:left="0" w:leftChars="0" w:right="0" w:rightChars="0" w:firstLine="0" w:firstLineChars="0"/>
        <w:textAlignment w:val="auto"/>
        <w:outlineLvl w:val="9"/>
        <w:rPr>
          <w:rFonts w:hint="eastAsia" w:ascii="方正大标宋简体" w:hAnsi="方正大标宋简体" w:eastAsia="方正大标宋简体" w:cs="方正大标宋简体"/>
          <w:color w:val="000000" w:themeColor="text1"/>
          <w:sz w:val="32"/>
          <w:szCs w:val="32"/>
        </w:rPr>
        <w:sectPr>
          <w:headerReference r:id="rId5" w:type="default"/>
          <w:footerReference r:id="rId6" w:type="default"/>
          <w:pgSz w:w="11906" w:h="16838"/>
          <w:pgMar w:top="1531" w:right="1701" w:bottom="1531" w:left="1701" w:header="851" w:footer="1587" w:gutter="0"/>
          <w:pgBorders>
            <w:top w:val="none" w:sz="0" w:space="0"/>
            <w:left w:val="none" w:sz="0" w:space="0"/>
            <w:bottom w:val="none" w:sz="0" w:space="0"/>
            <w:right w:val="none" w:sz="0" w:space="0"/>
          </w:pgBorders>
          <w:pgNumType w:fmt="numberInDash"/>
          <w:cols w:space="0" w:num="1"/>
          <w:rtlGutter w:val="0"/>
          <w:docGrid w:type="lines" w:linePitch="340" w:charSpace="0"/>
        </w:sectPr>
      </w:pPr>
    </w:p>
    <w:p>
      <w:pPr>
        <w:spacing w:line="579" w:lineRule="exact"/>
        <w:rPr>
          <w:rFonts w:hint="eastAsia" w:ascii="方正大标宋简体" w:hAnsi="方正大标宋简体" w:eastAsia="方正大标宋简体" w:cs="方正大标宋简体"/>
          <w:color w:val="000000" w:themeColor="text1"/>
          <w:sz w:val="32"/>
          <w:szCs w:val="32"/>
          <w:lang w:val="en-US" w:eastAsia="zh-CN"/>
        </w:rPr>
      </w:pPr>
      <w:r>
        <w:rPr>
          <w:rFonts w:hint="eastAsia" w:ascii="方正大标宋简体" w:hAnsi="方正大标宋简体" w:eastAsia="方正大标宋简体" w:cs="方正大标宋简体"/>
          <w:color w:val="000000" w:themeColor="text1"/>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rPr>
      </w:pPr>
      <w:r>
        <w:rPr>
          <w:rFonts w:hint="eastAsia" w:ascii="方正大标宋简体" w:hAnsi="方正大标宋简体" w:eastAsia="方正大标宋简体" w:cs="方正大标宋简体"/>
          <w:color w:val="000000" w:themeColor="text1"/>
          <w:sz w:val="36"/>
          <w:szCs w:val="36"/>
          <w:lang w:val="en-US" w:eastAsia="zh-CN"/>
        </w:rPr>
        <w:t>姚安县2020年第二批基本公共卫生服务项目预拨资金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rPr>
      </w:pPr>
      <w:r>
        <w:rPr>
          <w:rFonts w:hint="eastAsia" w:ascii="方正大标宋简体" w:hAnsi="方正大标宋简体" w:eastAsia="方正大标宋简体" w:cs="方正大标宋简体"/>
          <w:color w:val="000000" w:themeColor="text1"/>
          <w:sz w:val="36"/>
          <w:szCs w:val="36"/>
          <w:lang w:val="en-US" w:eastAsia="zh-CN"/>
        </w:rPr>
        <w:t>明细表（单位：元）</w:t>
      </w:r>
    </w:p>
    <w:tbl>
      <w:tblPr>
        <w:tblStyle w:val="6"/>
        <w:tblW w:w="8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5"/>
        <w:gridCol w:w="1755"/>
        <w:gridCol w:w="1500"/>
        <w:gridCol w:w="2340"/>
        <w:gridCol w:w="157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0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资金  单位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项目单位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辖区人口数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2019年结算基本公卫项目资金（元）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2020年第二批预拨资金（元）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县中医医院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栋川社区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20698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778000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610000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弥兴卫生院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20160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961000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750000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官屯卫生院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15919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784000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610000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光禄卫生院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33656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1197000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940000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左门卫生院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4344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350000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270000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小计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94777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4070000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3180000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9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县人民医院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龙岗卫生院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31919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1397000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1090000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仁和卫生院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16630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725000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570000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大龙口卫生院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22261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1013000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800000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前场卫生院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17570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883000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690000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太平卫生院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9534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509000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400000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适中卫生院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5385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404000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320000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6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175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大河口卫生院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7324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382000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300000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小计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kern w:val="0"/>
                <w:sz w:val="24"/>
                <w:szCs w:val="24"/>
                <w:u w:val="none"/>
                <w:lang w:val="en-US" w:eastAsia="zh-CN" w:bidi="ar"/>
              </w:rPr>
            </w:pPr>
            <w:r>
              <w:rPr>
                <w:rFonts w:hint="eastAsia" w:ascii="方正大标宋简体" w:hAnsi="方正大标宋简体" w:eastAsia="方正大标宋简体" w:cs="方正大标宋简体"/>
                <w:i w:val="0"/>
                <w:color w:val="000000"/>
                <w:kern w:val="0"/>
                <w:sz w:val="24"/>
                <w:szCs w:val="24"/>
                <w:u w:val="none"/>
                <w:lang w:val="en-US" w:eastAsia="zh-CN" w:bidi="ar"/>
              </w:rPr>
              <w:t>110623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5313000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4170000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县人民医院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674000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530000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县中医医院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108000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80000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县疾控中心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364000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287600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县妇计中心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846000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660000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县卫监中心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kern w:val="0"/>
                <w:sz w:val="24"/>
                <w:szCs w:val="24"/>
                <w:u w:val="none"/>
                <w:lang w:val="en-US" w:eastAsia="zh-CN" w:bidi="ar"/>
              </w:rPr>
            </w:pPr>
            <w:r>
              <w:rPr>
                <w:rFonts w:hint="eastAsia" w:ascii="方正大标宋简体" w:hAnsi="方正大标宋简体" w:eastAsia="方正大标宋简体" w:cs="方正大标宋简体"/>
                <w:i w:val="0"/>
                <w:color w:val="000000"/>
                <w:kern w:val="0"/>
                <w:sz w:val="24"/>
                <w:szCs w:val="24"/>
                <w:u w:val="none"/>
                <w:lang w:val="en-US" w:eastAsia="zh-CN" w:bidi="ar"/>
              </w:rPr>
              <w:t>168000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130000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小计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2160000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kern w:val="0"/>
                <w:sz w:val="24"/>
                <w:szCs w:val="24"/>
                <w:u w:val="none"/>
                <w:lang w:val="en-US" w:eastAsia="zh-CN" w:bidi="ar"/>
              </w:rPr>
            </w:pPr>
            <w:r>
              <w:rPr>
                <w:rFonts w:hint="eastAsia" w:ascii="方正大标宋简体" w:hAnsi="方正大标宋简体" w:eastAsia="方正大标宋简体" w:cs="方正大标宋简体"/>
                <w:i w:val="0"/>
                <w:color w:val="000000"/>
                <w:kern w:val="0"/>
                <w:sz w:val="24"/>
                <w:szCs w:val="24"/>
                <w:u w:val="none"/>
                <w:lang w:val="en-US" w:eastAsia="zh-CN" w:bidi="ar"/>
              </w:rPr>
              <w:t>1687600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205400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11543000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kern w:val="0"/>
                <w:sz w:val="24"/>
                <w:szCs w:val="24"/>
                <w:u w:val="none"/>
                <w:lang w:val="en-US" w:eastAsia="zh-CN" w:bidi="ar"/>
              </w:rPr>
            </w:pPr>
            <w:r>
              <w:rPr>
                <w:rFonts w:hint="eastAsia" w:ascii="方正大标宋简体" w:hAnsi="方正大标宋简体" w:eastAsia="方正大标宋简体" w:cs="方正大标宋简体"/>
                <w:i w:val="0"/>
                <w:color w:val="000000"/>
                <w:kern w:val="0"/>
                <w:sz w:val="24"/>
                <w:szCs w:val="24"/>
                <w:u w:val="none"/>
                <w:lang w:val="en-US" w:eastAsia="zh-CN" w:bidi="ar"/>
              </w:rPr>
              <w:t>9037600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sz w:val="24"/>
                <w:szCs w:val="24"/>
                <w:u w:val="none"/>
              </w:rPr>
            </w:pPr>
          </w:p>
        </w:tc>
      </w:tr>
    </w:tbl>
    <w:p>
      <w:pPr>
        <w:spacing w:line="579" w:lineRule="exact"/>
        <w:rPr>
          <w:rFonts w:hint="eastAsia" w:ascii="方正大标宋简体" w:hAnsi="方正大标宋简体" w:eastAsia="方正大标宋简体" w:cs="方正大标宋简体"/>
          <w:color w:val="000000" w:themeColor="text1"/>
          <w:sz w:val="32"/>
          <w:szCs w:val="32"/>
          <w:lang w:val="en-US" w:eastAsia="zh-CN"/>
        </w:rPr>
      </w:pPr>
      <w:r>
        <w:rPr>
          <w:rFonts w:hint="eastAsia" w:ascii="方正大标宋简体" w:hAnsi="方正大标宋简体" w:eastAsia="方正大标宋简体" w:cs="方正大标宋简体"/>
          <w:color w:val="000000" w:themeColor="text1"/>
          <w:sz w:val="32"/>
          <w:szCs w:val="32"/>
          <w:lang w:eastAsia="zh-CN"/>
        </w:rPr>
        <w:t>附件</w:t>
      </w:r>
      <w:r>
        <w:rPr>
          <w:rFonts w:hint="eastAsia" w:ascii="方正大标宋简体" w:hAnsi="方正大标宋简体" w:eastAsia="方正大标宋简体" w:cs="方正大标宋简体"/>
          <w:color w:val="000000" w:themeColor="text1"/>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080" w:firstLineChars="300"/>
        <w:jc w:val="both"/>
        <w:textAlignment w:val="auto"/>
        <w:outlineLvl w:val="9"/>
        <w:rPr>
          <w:rFonts w:hint="eastAsia" w:ascii="方正大标宋简体" w:hAnsi="方正大标宋简体" w:eastAsia="方正大标宋简体" w:cs="方正大标宋简体"/>
          <w:color w:val="000000" w:themeColor="text1"/>
          <w:sz w:val="36"/>
          <w:szCs w:val="36"/>
          <w:lang w:val="en-US" w:eastAsia="zh-CN"/>
        </w:rPr>
      </w:pPr>
      <w:r>
        <w:rPr>
          <w:rFonts w:hint="eastAsia" w:ascii="方正大标宋简体" w:hAnsi="方正大标宋简体" w:eastAsia="方正大标宋简体" w:cs="方正大标宋简体"/>
          <w:color w:val="000000" w:themeColor="text1"/>
          <w:sz w:val="36"/>
          <w:szCs w:val="36"/>
          <w:lang w:val="en-US" w:eastAsia="zh-CN"/>
        </w:rPr>
        <w:t>2020年姚安县职业病防治项目工作任务表</w:t>
      </w:r>
    </w:p>
    <w:tbl>
      <w:tblPr>
        <w:tblStyle w:val="7"/>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617"/>
        <w:gridCol w:w="2296"/>
        <w:gridCol w:w="929"/>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b/>
                <w:bCs/>
                <w:color w:val="000000" w:themeColor="text1"/>
                <w:sz w:val="21"/>
                <w:szCs w:val="21"/>
                <w:lang w:eastAsia="zh-CN"/>
              </w:rPr>
              <w:t>项目名称</w:t>
            </w:r>
          </w:p>
        </w:tc>
        <w:tc>
          <w:tcPr>
            <w:tcW w:w="16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b/>
                <w:bCs/>
                <w:color w:val="000000" w:themeColor="text1"/>
                <w:sz w:val="21"/>
                <w:szCs w:val="21"/>
                <w:vertAlign w:val="baseline"/>
                <w:lang w:eastAsia="zh-CN"/>
              </w:rPr>
              <w:t>项目内容</w:t>
            </w:r>
          </w:p>
        </w:tc>
        <w:tc>
          <w:tcPr>
            <w:tcW w:w="22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b/>
                <w:bCs/>
                <w:color w:val="000000" w:themeColor="text1"/>
                <w:sz w:val="21"/>
                <w:szCs w:val="21"/>
                <w:vertAlign w:val="baseline"/>
                <w:lang w:eastAsia="zh-CN"/>
              </w:rPr>
              <w:t>目标</w:t>
            </w:r>
          </w:p>
        </w:tc>
        <w:tc>
          <w:tcPr>
            <w:tcW w:w="9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b/>
                <w:bCs/>
                <w:color w:val="000000" w:themeColor="text1"/>
                <w:sz w:val="21"/>
                <w:szCs w:val="21"/>
                <w:vertAlign w:val="baseline"/>
                <w:lang w:val="en-US" w:eastAsia="zh-CN"/>
              </w:rPr>
              <w:t>任务数</w:t>
            </w:r>
          </w:p>
        </w:tc>
        <w:tc>
          <w:tcPr>
            <w:tcW w:w="29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b/>
                <w:bCs/>
                <w:color w:val="000000" w:themeColor="text1"/>
                <w:sz w:val="21"/>
                <w:szCs w:val="21"/>
                <w:vertAlign w:val="baseline"/>
                <w:lang w:val="en-US" w:eastAsia="zh-CN"/>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09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lang w:eastAsia="zh-CN"/>
              </w:rPr>
              <w:t>一、</w:t>
            </w:r>
            <w:r>
              <w:rPr>
                <w:rFonts w:hint="eastAsia" w:ascii="方正大标宋简体" w:hAnsi="方正大标宋简体" w:eastAsia="方正大标宋简体" w:cs="方正大标宋简体"/>
                <w:color w:val="000000" w:themeColor="text1"/>
                <w:sz w:val="21"/>
                <w:szCs w:val="21"/>
                <w:vertAlign w:val="baseline"/>
              </w:rPr>
              <w:t>工作场所职业病危害因素监测</w:t>
            </w:r>
          </w:p>
        </w:tc>
        <w:tc>
          <w:tcPr>
            <w:tcW w:w="16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工作场所职业病危害因素调查与采样</w:t>
            </w:r>
          </w:p>
        </w:tc>
        <w:tc>
          <w:tcPr>
            <w:tcW w:w="22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用人单位工作场所存在职业危害因素申报及职业病危害因素调查和样品采集</w:t>
            </w:r>
          </w:p>
        </w:tc>
        <w:tc>
          <w:tcPr>
            <w:tcW w:w="9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20例</w:t>
            </w:r>
          </w:p>
        </w:tc>
        <w:tc>
          <w:tcPr>
            <w:tcW w:w="29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1、用人单位工作场所存在职业病危害因素申报率；2、存在职业病危害的用人单位工作场所调查覆盖率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09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p>
        </w:tc>
        <w:tc>
          <w:tcPr>
            <w:tcW w:w="16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职业病危害因素暴露水平实验室检测</w:t>
            </w:r>
          </w:p>
        </w:tc>
        <w:tc>
          <w:tcPr>
            <w:tcW w:w="22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用人单位工作场所存在职业病危害因素实验室检测</w:t>
            </w:r>
          </w:p>
        </w:tc>
        <w:tc>
          <w:tcPr>
            <w:tcW w:w="9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lang w:val="en-US" w:eastAsia="zh-CN"/>
              </w:rPr>
              <w:t>20例</w:t>
            </w:r>
          </w:p>
        </w:tc>
        <w:tc>
          <w:tcPr>
            <w:tcW w:w="29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用人单位工作场所存在职业病危害因素日常检测和监测覆盖率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trPr>
        <w:tc>
          <w:tcPr>
            <w:tcW w:w="109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p>
        </w:tc>
        <w:tc>
          <w:tcPr>
            <w:tcW w:w="16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数据质量控制与现场验证</w:t>
            </w:r>
          </w:p>
        </w:tc>
        <w:tc>
          <w:tcPr>
            <w:tcW w:w="22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用人单位工作场所存在职业病危害因素实验室检测数据现场验证和质量控制，市级10%，省级10%</w:t>
            </w:r>
          </w:p>
        </w:tc>
        <w:tc>
          <w:tcPr>
            <w:tcW w:w="9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2例</w:t>
            </w:r>
          </w:p>
        </w:tc>
        <w:tc>
          <w:tcPr>
            <w:tcW w:w="29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1、用人单位工作场所存在职业病危害因素实验室检测数据现场验证市级10%；2、用人单位工作场所存在职业病危害因素实验室检测数据质量控制省级10%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109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p>
        </w:tc>
        <w:tc>
          <w:tcPr>
            <w:tcW w:w="16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网络报告</w:t>
            </w:r>
          </w:p>
        </w:tc>
        <w:tc>
          <w:tcPr>
            <w:tcW w:w="22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存在职业病危害因素的工作场所网络报告及职业病危害因素实验室检测数据网络报告</w:t>
            </w:r>
          </w:p>
        </w:tc>
        <w:tc>
          <w:tcPr>
            <w:tcW w:w="9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lang w:val="en-US" w:eastAsia="zh-CN"/>
              </w:rPr>
              <w:t>20例</w:t>
            </w:r>
          </w:p>
        </w:tc>
        <w:tc>
          <w:tcPr>
            <w:tcW w:w="29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1、存在职业病危害因素的工作场所网络申报率；2、职业病危害因素实验室检测数据网络报告率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109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lang w:eastAsia="zh-CN"/>
              </w:rPr>
              <w:t>二、</w:t>
            </w:r>
            <w:r>
              <w:rPr>
                <w:rFonts w:hint="eastAsia" w:ascii="方正大标宋简体" w:hAnsi="方正大标宋简体" w:eastAsia="方正大标宋简体" w:cs="方正大标宋简体"/>
                <w:color w:val="000000" w:themeColor="text1"/>
                <w:sz w:val="21"/>
                <w:szCs w:val="21"/>
                <w:vertAlign w:val="baseline"/>
              </w:rPr>
              <w:t>医疗卫生机构医用辐射防护监测与干预</w:t>
            </w:r>
          </w:p>
        </w:tc>
        <w:tc>
          <w:tcPr>
            <w:tcW w:w="16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放射诊疗机构基本情况调查</w:t>
            </w:r>
          </w:p>
        </w:tc>
        <w:tc>
          <w:tcPr>
            <w:tcW w:w="22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调查放射治疗、核医学、介入放射性和x射线影像诊断4类设备数量，统计本辖区放射工作人员的数量等信息</w:t>
            </w:r>
          </w:p>
        </w:tc>
        <w:tc>
          <w:tcPr>
            <w:tcW w:w="9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lang w:eastAsia="zh-CN"/>
              </w:rPr>
            </w:pPr>
            <w:r>
              <w:rPr>
                <w:rFonts w:hint="eastAsia" w:ascii="方正大标宋简体" w:hAnsi="方正大标宋简体" w:eastAsia="方正大标宋简体" w:cs="方正大标宋简体"/>
                <w:color w:val="000000" w:themeColor="text1"/>
                <w:sz w:val="21"/>
                <w:szCs w:val="21"/>
                <w:vertAlign w:val="baseline"/>
                <w:lang w:eastAsia="zh-CN"/>
              </w:rPr>
              <w:t>本县</w:t>
            </w:r>
          </w:p>
        </w:tc>
        <w:tc>
          <w:tcPr>
            <w:tcW w:w="29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本辖区全覆盖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09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p>
        </w:tc>
        <w:tc>
          <w:tcPr>
            <w:tcW w:w="16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放射诊疗设备放射防护监测</w:t>
            </w:r>
          </w:p>
        </w:tc>
        <w:tc>
          <w:tcPr>
            <w:tcW w:w="22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放射治疗设备放射防护监测,核医学设备放射防护监测,放射诊断设备放射防护监测</w:t>
            </w:r>
          </w:p>
        </w:tc>
        <w:tc>
          <w:tcPr>
            <w:tcW w:w="9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lang w:eastAsia="zh-CN"/>
              </w:rPr>
              <w:t>本县</w:t>
            </w:r>
          </w:p>
        </w:tc>
        <w:tc>
          <w:tcPr>
            <w:tcW w:w="29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每个医疗机构的放射治疗设备每类至少监测1台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109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p>
        </w:tc>
        <w:tc>
          <w:tcPr>
            <w:tcW w:w="16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放射诊疗场所放射防护监测</w:t>
            </w:r>
          </w:p>
        </w:tc>
        <w:tc>
          <w:tcPr>
            <w:tcW w:w="22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对医疗机构进行放射诊疗设备监测的同时应开展放射诊疗场所放射防护监测</w:t>
            </w:r>
          </w:p>
        </w:tc>
        <w:tc>
          <w:tcPr>
            <w:tcW w:w="9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lang w:eastAsia="zh-CN"/>
              </w:rPr>
              <w:t>本县</w:t>
            </w:r>
          </w:p>
        </w:tc>
        <w:tc>
          <w:tcPr>
            <w:tcW w:w="29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rPr>
              <w:t>对应本项目中开展质控监测的机构开展防护监测全覆盖</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大标宋简体" w:hAnsi="方正大标宋简体" w:eastAsia="方正大标宋简体" w:cs="方正大标宋简体"/>
          <w:color w:val="000000" w:themeColor="text1"/>
          <w:sz w:val="32"/>
          <w:szCs w:val="32"/>
          <w:lang w:val="en-US" w:eastAsia="zh-CN"/>
        </w:rPr>
      </w:pPr>
      <w:r>
        <w:rPr>
          <w:rFonts w:hint="eastAsia" w:ascii="方正大标宋简体" w:hAnsi="方正大标宋简体" w:eastAsia="方正大标宋简体" w:cs="方正大标宋简体"/>
          <w:color w:val="000000" w:themeColor="text1"/>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60" w:firstLineChars="100"/>
        <w:jc w:val="center"/>
        <w:textAlignment w:val="auto"/>
        <w:outlineLvl w:val="9"/>
        <w:rPr>
          <w:rFonts w:hint="eastAsia" w:ascii="方正大标宋简体" w:hAnsi="方正大标宋简体" w:eastAsia="方正大标宋简体" w:cs="方正大标宋简体"/>
          <w:color w:val="000000" w:themeColor="text1"/>
          <w:sz w:val="36"/>
          <w:szCs w:val="36"/>
        </w:rPr>
      </w:pPr>
      <w:r>
        <w:rPr>
          <w:rFonts w:hint="eastAsia" w:ascii="方正大标宋简体" w:hAnsi="方正大标宋简体" w:eastAsia="方正大标宋简体" w:cs="方正大标宋简体"/>
          <w:color w:val="000000" w:themeColor="text1"/>
          <w:sz w:val="36"/>
          <w:szCs w:val="36"/>
          <w:lang w:val="en-US" w:eastAsia="zh-CN"/>
        </w:rPr>
        <w:t>2020年基本公共卫生服务</w:t>
      </w:r>
      <w:r>
        <w:rPr>
          <w:rFonts w:hint="eastAsia" w:ascii="方正大标宋简体" w:hAnsi="方正大标宋简体" w:eastAsia="方正大标宋简体" w:cs="方正大标宋简体"/>
          <w:color w:val="000000" w:themeColor="text1"/>
          <w:sz w:val="36"/>
          <w:szCs w:val="36"/>
          <w:lang w:eastAsia="zh-CN"/>
        </w:rPr>
        <w:t>中央补助资金</w:t>
      </w:r>
      <w:r>
        <w:rPr>
          <w:rFonts w:hint="eastAsia" w:ascii="方正大标宋简体" w:hAnsi="方正大标宋简体" w:eastAsia="方正大标宋简体" w:cs="方正大标宋简体"/>
          <w:color w:val="000000" w:themeColor="text1"/>
          <w:sz w:val="36"/>
          <w:szCs w:val="36"/>
          <w:lang w:val="en-US" w:eastAsia="zh-CN"/>
        </w:rPr>
        <w:t>重点</w:t>
      </w:r>
      <w:r>
        <w:rPr>
          <w:rFonts w:hint="eastAsia" w:ascii="方正大标宋简体" w:hAnsi="方正大标宋简体" w:eastAsia="方正大标宋简体" w:cs="方正大标宋简体"/>
          <w:color w:val="000000" w:themeColor="text1"/>
          <w:sz w:val="36"/>
          <w:szCs w:val="36"/>
        </w:rPr>
        <w:t>地方病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60" w:firstLineChars="100"/>
        <w:jc w:val="center"/>
        <w:textAlignment w:val="auto"/>
        <w:outlineLvl w:val="9"/>
        <w:rPr>
          <w:rFonts w:hint="eastAsia" w:ascii="方正大标宋简体" w:hAnsi="方正大标宋简体" w:eastAsia="方正大标宋简体" w:cs="方正大标宋简体"/>
          <w:color w:val="000000" w:themeColor="text1"/>
          <w:sz w:val="36"/>
          <w:szCs w:val="36"/>
        </w:rPr>
      </w:pPr>
      <w:r>
        <w:rPr>
          <w:rFonts w:hint="eastAsia" w:ascii="方正大标宋简体" w:hAnsi="方正大标宋简体" w:eastAsia="方正大标宋简体" w:cs="方正大标宋简体"/>
          <w:color w:val="000000" w:themeColor="text1"/>
          <w:sz w:val="36"/>
          <w:szCs w:val="36"/>
          <w:lang w:eastAsia="zh-CN"/>
        </w:rPr>
        <w:t>及疾控监测</w:t>
      </w:r>
      <w:r>
        <w:rPr>
          <w:rFonts w:hint="eastAsia" w:ascii="方正大标宋简体" w:hAnsi="方正大标宋简体" w:eastAsia="方正大标宋简体" w:cs="方正大标宋简体"/>
          <w:color w:val="000000" w:themeColor="text1"/>
          <w:sz w:val="36"/>
          <w:szCs w:val="36"/>
          <w:lang w:val="en-US" w:eastAsia="zh-CN"/>
        </w:rPr>
        <w:t>项目</w:t>
      </w:r>
      <w:r>
        <w:rPr>
          <w:rFonts w:hint="eastAsia" w:ascii="方正大标宋简体" w:hAnsi="方正大标宋简体" w:eastAsia="方正大标宋简体" w:cs="方正大标宋简体"/>
          <w:color w:val="000000" w:themeColor="text1"/>
          <w:sz w:val="36"/>
          <w:szCs w:val="36"/>
        </w:rPr>
        <w:t>工作任务明细表</w:t>
      </w:r>
    </w:p>
    <w:tbl>
      <w:tblPr>
        <w:tblStyle w:val="7"/>
        <w:tblW w:w="9102"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503"/>
        <w:gridCol w:w="87"/>
        <w:gridCol w:w="351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3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方正大标宋简体" w:hAnsi="方正大标宋简体" w:eastAsia="方正大标宋简体" w:cs="方正大标宋简体"/>
                <w:b/>
                <w:bCs/>
                <w:color w:val="000000" w:themeColor="text1"/>
                <w:sz w:val="24"/>
                <w:szCs w:val="24"/>
                <w:lang w:eastAsia="zh-CN"/>
              </w:rPr>
            </w:pPr>
            <w:r>
              <w:rPr>
                <w:rFonts w:hint="eastAsia" w:ascii="方正大标宋简体" w:hAnsi="方正大标宋简体" w:eastAsia="方正大标宋简体" w:cs="方正大标宋简体"/>
                <w:b/>
                <w:bCs/>
                <w:color w:val="000000" w:themeColor="text1"/>
                <w:sz w:val="24"/>
                <w:szCs w:val="24"/>
                <w:lang w:eastAsia="zh-CN"/>
              </w:rPr>
              <w:t>项目名称</w:t>
            </w:r>
          </w:p>
        </w:tc>
        <w:tc>
          <w:tcPr>
            <w:tcW w:w="159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方正大标宋简体" w:hAnsi="方正大标宋简体" w:eastAsia="方正大标宋简体" w:cs="方正大标宋简体"/>
                <w:b/>
                <w:bCs/>
                <w:color w:val="000000" w:themeColor="text1"/>
                <w:sz w:val="24"/>
                <w:szCs w:val="24"/>
                <w:vertAlign w:val="baseline"/>
                <w:lang w:eastAsia="zh-CN"/>
              </w:rPr>
            </w:pPr>
            <w:r>
              <w:rPr>
                <w:rFonts w:hint="eastAsia" w:ascii="方正大标宋简体" w:hAnsi="方正大标宋简体" w:eastAsia="方正大标宋简体" w:cs="方正大标宋简体"/>
                <w:b/>
                <w:bCs/>
                <w:color w:val="000000" w:themeColor="text1"/>
                <w:sz w:val="24"/>
                <w:szCs w:val="24"/>
                <w:vertAlign w:val="baseline"/>
                <w:lang w:eastAsia="zh-CN"/>
              </w:rPr>
              <w:t>项目内容</w:t>
            </w:r>
          </w:p>
        </w:tc>
        <w:tc>
          <w:tcPr>
            <w:tcW w:w="3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方正大标宋简体" w:hAnsi="方正大标宋简体" w:eastAsia="方正大标宋简体" w:cs="方正大标宋简体"/>
                <w:b/>
                <w:bCs/>
                <w:color w:val="000000" w:themeColor="text1"/>
                <w:sz w:val="24"/>
                <w:szCs w:val="24"/>
                <w:vertAlign w:val="baseline"/>
                <w:lang w:eastAsia="zh-CN"/>
              </w:rPr>
            </w:pPr>
            <w:r>
              <w:rPr>
                <w:rFonts w:hint="eastAsia" w:ascii="方正大标宋简体" w:hAnsi="方正大标宋简体" w:eastAsia="方正大标宋简体" w:cs="方正大标宋简体"/>
                <w:b/>
                <w:bCs/>
                <w:color w:val="000000" w:themeColor="text1"/>
                <w:sz w:val="24"/>
                <w:szCs w:val="24"/>
                <w:vertAlign w:val="baseline"/>
                <w:lang w:eastAsia="zh-CN"/>
              </w:rPr>
              <w:t>项目明细</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方正大标宋简体" w:hAnsi="方正大标宋简体" w:eastAsia="方正大标宋简体" w:cs="方正大标宋简体"/>
                <w:b/>
                <w:bCs/>
                <w:color w:val="000000" w:themeColor="text1"/>
                <w:sz w:val="24"/>
                <w:szCs w:val="24"/>
                <w:vertAlign w:val="baseline"/>
                <w:lang w:val="en-US" w:eastAsia="zh-CN"/>
              </w:rPr>
            </w:pPr>
            <w:r>
              <w:rPr>
                <w:rFonts w:hint="eastAsia" w:ascii="方正大标宋简体" w:hAnsi="方正大标宋简体" w:eastAsia="方正大标宋简体" w:cs="方正大标宋简体"/>
                <w:b/>
                <w:bCs/>
                <w:color w:val="000000" w:themeColor="text1"/>
                <w:sz w:val="24"/>
                <w:szCs w:val="24"/>
                <w:vertAlign w:val="baseline"/>
                <w:lang w:val="en-US" w:eastAsia="zh-CN"/>
              </w:rPr>
              <w:t>指标值</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000000" w:themeColor="text1"/>
                <w:sz w:val="24"/>
                <w:szCs w:val="24"/>
                <w:vertAlign w:val="baseline"/>
                <w:lang w:val="en-US" w:eastAsia="zh-CN"/>
              </w:rPr>
            </w:pPr>
            <w:r>
              <w:rPr>
                <w:rFonts w:hint="eastAsia" w:ascii="方正大标宋简体" w:hAnsi="方正大标宋简体" w:eastAsia="方正大标宋简体" w:cs="方正大标宋简体"/>
                <w:b/>
                <w:bCs/>
                <w:color w:val="000000" w:themeColor="text1"/>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30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lang w:eastAsia="zh-CN"/>
              </w:rPr>
              <w:t>一、</w:t>
            </w:r>
            <w:r>
              <w:rPr>
                <w:rFonts w:hint="eastAsia" w:ascii="方正大标宋简体" w:hAnsi="方正大标宋简体" w:eastAsia="方正大标宋简体" w:cs="方正大标宋简体"/>
                <w:color w:val="000000" w:themeColor="text1"/>
                <w:sz w:val="24"/>
                <w:szCs w:val="24"/>
              </w:rPr>
              <w:t>地方病防治项目</w:t>
            </w:r>
          </w:p>
        </w:tc>
        <w:tc>
          <w:tcPr>
            <w:tcW w:w="159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需方补助</w:t>
            </w:r>
          </w:p>
        </w:tc>
        <w:tc>
          <w:tcPr>
            <w:tcW w:w="3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克山病病人药物治疗（人）</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11</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1590" w:type="dxa"/>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监测评价</w:t>
            </w:r>
          </w:p>
        </w:tc>
        <w:tc>
          <w:tcPr>
            <w:tcW w:w="3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碘缺乏病（县）</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1</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1590"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3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克山病（乡）</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7</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510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rPr>
              <w:t>社会动员（州县）</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1</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3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lang w:eastAsia="zh-CN"/>
              </w:rPr>
              <w:t>二、</w:t>
            </w:r>
            <w:r>
              <w:rPr>
                <w:rFonts w:hint="eastAsia" w:ascii="方正大标宋简体" w:hAnsi="方正大标宋简体" w:eastAsia="方正大标宋简体" w:cs="方正大标宋简体"/>
                <w:color w:val="000000" w:themeColor="text1"/>
                <w:sz w:val="24"/>
                <w:szCs w:val="24"/>
                <w:vertAlign w:val="baseline"/>
              </w:rPr>
              <w:t>手足口病监测</w:t>
            </w:r>
          </w:p>
        </w:tc>
        <w:tc>
          <w:tcPr>
            <w:tcW w:w="510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标本采集送检任务数（5份/县/月）</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60</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0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lang w:eastAsia="zh-CN"/>
              </w:rPr>
              <w:t>三、</w:t>
            </w:r>
            <w:r>
              <w:rPr>
                <w:rFonts w:hint="eastAsia" w:ascii="方正大标宋简体" w:hAnsi="方正大标宋简体" w:eastAsia="方正大标宋简体" w:cs="方正大标宋简体"/>
                <w:color w:val="000000" w:themeColor="text1"/>
                <w:sz w:val="24"/>
                <w:szCs w:val="24"/>
                <w:vertAlign w:val="baseline"/>
              </w:rPr>
              <w:t>鼠疫监测</w:t>
            </w:r>
          </w:p>
        </w:tc>
        <w:tc>
          <w:tcPr>
            <w:tcW w:w="150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病原学监测</w:t>
            </w: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动物细菌检查（只）</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340</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rPr>
            </w:pPr>
          </w:p>
        </w:tc>
        <w:tc>
          <w:tcPr>
            <w:tcW w:w="15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rPr>
            </w:pP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昆虫细菌检查（组）</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140</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rPr>
            </w:pPr>
          </w:p>
        </w:tc>
        <w:tc>
          <w:tcPr>
            <w:tcW w:w="15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血清学监测</w:t>
            </w: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血凝实验（份）</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140</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0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lang w:eastAsia="zh-CN"/>
              </w:rPr>
              <w:t>四、疟疾监测项目</w:t>
            </w:r>
          </w:p>
        </w:tc>
        <w:tc>
          <w:tcPr>
            <w:tcW w:w="150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疟疾监测</w:t>
            </w: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lang w:val="en-US" w:eastAsia="zh-CN"/>
              </w:rPr>
              <w:t>血检任务（张）</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250</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15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i w:val="0"/>
                <w:color w:val="000000" w:themeColor="text1"/>
                <w:kern w:val="0"/>
                <w:sz w:val="24"/>
                <w:szCs w:val="24"/>
                <w:u w:val="none"/>
                <w:lang w:val="en-US" w:eastAsia="zh-CN" w:bidi="ar"/>
              </w:rPr>
              <w:t>县级复检（张）</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25</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15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i w:val="0"/>
                <w:color w:val="000000" w:themeColor="text1"/>
                <w:kern w:val="0"/>
                <w:sz w:val="24"/>
                <w:szCs w:val="24"/>
                <w:u w:val="none"/>
                <w:lang w:val="en-US" w:eastAsia="zh-CN" w:bidi="ar"/>
              </w:rPr>
              <w:t>州级抽查（张）</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8</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15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i w:val="0"/>
                <w:color w:val="000000" w:themeColor="text1"/>
                <w:kern w:val="0"/>
                <w:sz w:val="24"/>
                <w:szCs w:val="24"/>
                <w:u w:val="none"/>
                <w:lang w:val="en-US" w:eastAsia="zh-CN" w:bidi="ar"/>
              </w:rPr>
              <w:t>省级抽查（张）</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2</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15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i w:val="0"/>
                <w:color w:val="000000" w:themeColor="text1"/>
                <w:kern w:val="0"/>
                <w:sz w:val="24"/>
                <w:szCs w:val="24"/>
                <w:u w:val="none"/>
                <w:lang w:val="en-US" w:eastAsia="zh-CN" w:bidi="ar"/>
              </w:rPr>
              <w:t>哨点医院监测（个）</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1</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150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i w:val="0"/>
                <w:color w:val="000000" w:themeColor="text1"/>
                <w:kern w:val="0"/>
                <w:sz w:val="24"/>
                <w:szCs w:val="24"/>
                <w:u w:val="none"/>
                <w:lang w:val="en-US" w:eastAsia="zh-CN" w:bidi="ar"/>
              </w:rPr>
              <w:t>疟疾病人治疗</w:t>
            </w: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i w:val="0"/>
                <w:color w:val="000000" w:themeColor="text1"/>
                <w:kern w:val="0"/>
                <w:sz w:val="24"/>
                <w:szCs w:val="24"/>
                <w:u w:val="none"/>
                <w:lang w:val="en-US" w:eastAsia="zh-CN" w:bidi="ar"/>
              </w:rPr>
              <w:t>病人治疗</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100%</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15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i w:val="0"/>
                <w:color w:val="000000" w:themeColor="text1"/>
                <w:kern w:val="0"/>
                <w:sz w:val="24"/>
                <w:szCs w:val="24"/>
                <w:u w:val="none"/>
                <w:lang w:val="en-US" w:eastAsia="zh-CN" w:bidi="ar"/>
              </w:rPr>
              <w:t>休止期根治</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100%</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150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i w:val="0"/>
                <w:color w:val="000000" w:themeColor="text1"/>
                <w:kern w:val="0"/>
                <w:sz w:val="24"/>
                <w:szCs w:val="24"/>
                <w:u w:val="none"/>
                <w:lang w:val="en-US" w:eastAsia="zh-CN" w:bidi="ar"/>
              </w:rPr>
              <w:t>疫点处置及病例随行人员筛查（年）</w:t>
            </w: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i w:val="0"/>
                <w:color w:val="000000" w:themeColor="text1"/>
                <w:kern w:val="0"/>
                <w:sz w:val="24"/>
                <w:szCs w:val="24"/>
                <w:u w:val="none"/>
                <w:lang w:val="en-US" w:eastAsia="zh-CN" w:bidi="ar"/>
              </w:rPr>
              <w:t>疫点处置</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100%</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150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359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i w:val="0"/>
                <w:color w:val="000000" w:themeColor="text1"/>
                <w:kern w:val="0"/>
                <w:sz w:val="24"/>
                <w:szCs w:val="24"/>
                <w:u w:val="none"/>
                <w:lang w:val="en-US" w:eastAsia="zh-CN" w:bidi="ar"/>
              </w:rPr>
              <w:t>输入病例随行人员主动病例筛查 （次）</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100%</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30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p>
        </w:tc>
        <w:tc>
          <w:tcPr>
            <w:tcW w:w="510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rPr>
            </w:pPr>
            <w:r>
              <w:rPr>
                <w:rFonts w:hint="eastAsia" w:ascii="方正大标宋简体" w:hAnsi="方正大标宋简体" w:eastAsia="方正大标宋简体" w:cs="方正大标宋简体"/>
                <w:color w:val="000000" w:themeColor="text1"/>
                <w:sz w:val="24"/>
                <w:szCs w:val="24"/>
                <w:vertAlign w:val="baseline"/>
              </w:rPr>
              <w:t>消除维持</w:t>
            </w:r>
            <w:r>
              <w:rPr>
                <w:rFonts w:hint="eastAsia" w:ascii="方正大标宋简体" w:hAnsi="方正大标宋简体" w:eastAsia="方正大标宋简体" w:cs="方正大标宋简体"/>
                <w:color w:val="000000" w:themeColor="text1"/>
                <w:sz w:val="24"/>
                <w:szCs w:val="24"/>
                <w:vertAlign w:val="baseline"/>
                <w:lang w:eastAsia="zh-CN"/>
              </w:rPr>
              <w:t>县</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r>
              <w:rPr>
                <w:rFonts w:hint="eastAsia" w:ascii="方正大标宋简体" w:hAnsi="方正大标宋简体" w:eastAsia="方正大标宋简体" w:cs="方正大标宋简体"/>
                <w:color w:val="000000" w:themeColor="text1"/>
                <w:sz w:val="24"/>
                <w:szCs w:val="24"/>
                <w:vertAlign w:val="baseline"/>
                <w:lang w:val="en-US" w:eastAsia="zh-CN"/>
              </w:rPr>
              <w:t>本县</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4"/>
                <w:szCs w:val="24"/>
                <w:vertAlign w:val="baseline"/>
                <w:lang w:val="en-US" w:eastAsia="zh-CN"/>
              </w:rPr>
            </w:pPr>
          </w:p>
        </w:tc>
      </w:tr>
    </w:tbl>
    <w:p>
      <w:pPr>
        <w:spacing w:line="579" w:lineRule="exact"/>
        <w:rPr>
          <w:rFonts w:hint="eastAsia" w:ascii="方正大标宋简体" w:hAnsi="方正大标宋简体" w:eastAsia="方正大标宋简体" w:cs="方正大标宋简体"/>
          <w:color w:val="000000" w:themeColor="text1"/>
          <w:sz w:val="32"/>
          <w:szCs w:val="32"/>
          <w:lang w:val="en-US" w:eastAsia="zh-CN"/>
        </w:rPr>
      </w:pPr>
    </w:p>
    <w:p>
      <w:pPr>
        <w:spacing w:line="579" w:lineRule="exact"/>
        <w:rPr>
          <w:rFonts w:hint="eastAsia" w:ascii="方正大标宋简体" w:hAnsi="方正大标宋简体" w:eastAsia="方正大标宋简体" w:cs="方正大标宋简体"/>
          <w:color w:val="000000" w:themeColor="text1"/>
          <w:sz w:val="32"/>
          <w:szCs w:val="32"/>
          <w:lang w:eastAsia="zh-CN"/>
        </w:rPr>
      </w:pPr>
      <w:r>
        <w:rPr>
          <w:rFonts w:hint="eastAsia" w:ascii="方正大标宋简体" w:hAnsi="方正大标宋简体" w:eastAsia="方正大标宋简体" w:cs="方正大标宋简体"/>
          <w:color w:val="000000" w:themeColor="text1"/>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360" w:firstLineChars="100"/>
        <w:jc w:val="center"/>
        <w:textAlignment w:val="auto"/>
        <w:outlineLvl w:val="9"/>
        <w:rPr>
          <w:rFonts w:hint="eastAsia" w:ascii="方正大标宋简体" w:hAnsi="方正大标宋简体" w:eastAsia="方正大标宋简体" w:cs="方正大标宋简体"/>
          <w:color w:val="000000" w:themeColor="text1"/>
          <w:sz w:val="36"/>
          <w:szCs w:val="36"/>
        </w:rPr>
      </w:pPr>
      <w:r>
        <w:rPr>
          <w:rFonts w:hint="eastAsia" w:ascii="方正大标宋简体" w:hAnsi="方正大标宋简体" w:eastAsia="方正大标宋简体" w:cs="方正大标宋简体"/>
          <w:color w:val="000000" w:themeColor="text1"/>
          <w:sz w:val="36"/>
          <w:szCs w:val="36"/>
          <w:lang w:val="en-US" w:eastAsia="zh-CN"/>
        </w:rPr>
        <w:t>2020年重大疾病与健康危险因素</w:t>
      </w:r>
      <w:r>
        <w:rPr>
          <w:rFonts w:hint="eastAsia" w:ascii="方正大标宋简体" w:hAnsi="方正大标宋简体" w:eastAsia="方正大标宋简体" w:cs="方正大标宋简体"/>
          <w:color w:val="000000" w:themeColor="text1"/>
          <w:sz w:val="36"/>
          <w:szCs w:val="36"/>
          <w:vertAlign w:val="baseline"/>
        </w:rPr>
        <w:t>监测</w:t>
      </w:r>
      <w:r>
        <w:rPr>
          <w:rFonts w:hint="eastAsia" w:ascii="方正大标宋简体" w:hAnsi="方正大标宋简体" w:eastAsia="方正大标宋简体" w:cs="方正大标宋简体"/>
          <w:color w:val="000000" w:themeColor="text1"/>
          <w:sz w:val="36"/>
          <w:szCs w:val="36"/>
          <w:vertAlign w:val="baseline"/>
          <w:lang w:eastAsia="zh-CN"/>
        </w:rPr>
        <w:t>项目</w:t>
      </w:r>
      <w:r>
        <w:rPr>
          <w:rFonts w:hint="eastAsia" w:ascii="方正大标宋简体" w:hAnsi="方正大标宋简体" w:eastAsia="方正大标宋简体" w:cs="方正大标宋简体"/>
          <w:color w:val="000000" w:themeColor="text1"/>
          <w:sz w:val="36"/>
          <w:szCs w:val="36"/>
        </w:rPr>
        <w:t>工作</w:t>
      </w:r>
      <w:r>
        <w:rPr>
          <w:rFonts w:hint="eastAsia" w:ascii="方正大标宋简体" w:hAnsi="方正大标宋简体" w:eastAsia="方正大标宋简体" w:cs="方正大标宋简体"/>
          <w:color w:val="000000" w:themeColor="text1"/>
          <w:sz w:val="36"/>
          <w:szCs w:val="36"/>
          <w:lang w:val="en-US" w:eastAsia="zh-CN"/>
        </w:rPr>
        <w:t xml:space="preserve">     </w:t>
      </w:r>
      <w:r>
        <w:rPr>
          <w:rFonts w:hint="eastAsia" w:ascii="方正大标宋简体" w:hAnsi="方正大标宋简体" w:eastAsia="方正大标宋简体" w:cs="方正大标宋简体"/>
          <w:color w:val="000000" w:themeColor="text1"/>
          <w:sz w:val="36"/>
          <w:szCs w:val="36"/>
        </w:rPr>
        <w:t>任务明细表</w:t>
      </w:r>
    </w:p>
    <w:tbl>
      <w:tblPr>
        <w:tblStyle w:val="7"/>
        <w:tblW w:w="883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620"/>
        <w:gridCol w:w="2774"/>
        <w:gridCol w:w="154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8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b/>
                <w:bCs/>
                <w:color w:val="000000" w:themeColor="text1"/>
                <w:sz w:val="28"/>
                <w:szCs w:val="28"/>
                <w:lang w:eastAsia="zh-CN"/>
              </w:rPr>
              <w:t>项目名称</w:t>
            </w: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b/>
                <w:bCs/>
                <w:color w:val="000000" w:themeColor="text1"/>
                <w:sz w:val="28"/>
                <w:szCs w:val="28"/>
                <w:vertAlign w:val="baseline"/>
                <w:lang w:eastAsia="zh-CN"/>
              </w:rPr>
              <w:t>项目内容</w:t>
            </w:r>
          </w:p>
        </w:tc>
        <w:tc>
          <w:tcPr>
            <w:tcW w:w="27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b/>
                <w:bCs/>
                <w:color w:val="000000" w:themeColor="text1"/>
                <w:sz w:val="28"/>
                <w:szCs w:val="28"/>
                <w:vertAlign w:val="baseline"/>
                <w:lang w:eastAsia="zh-CN"/>
              </w:rPr>
              <w:t>项目明细</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b/>
                <w:bCs/>
                <w:color w:val="000000" w:themeColor="text1"/>
                <w:sz w:val="28"/>
                <w:szCs w:val="28"/>
                <w:vertAlign w:val="baseline"/>
                <w:lang w:val="en-US" w:eastAsia="zh-CN"/>
              </w:rPr>
              <w:t>指标值</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b/>
                <w:bCs/>
                <w:color w:val="000000" w:themeColor="text1"/>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lang w:eastAsia="zh-CN"/>
              </w:rPr>
              <w:t>一、</w:t>
            </w:r>
            <w:r>
              <w:rPr>
                <w:rFonts w:hint="eastAsia" w:ascii="方正大标宋简体" w:hAnsi="方正大标宋简体" w:eastAsia="方正大标宋简体" w:cs="方正大标宋简体"/>
                <w:color w:val="000000" w:themeColor="text1"/>
                <w:sz w:val="28"/>
                <w:szCs w:val="28"/>
                <w:vertAlign w:val="baseline"/>
              </w:rPr>
              <w:t>饮用水</w:t>
            </w:r>
            <w:r>
              <w:rPr>
                <w:rFonts w:hint="eastAsia" w:ascii="方正大标宋简体" w:hAnsi="方正大标宋简体" w:eastAsia="方正大标宋简体" w:cs="方正大标宋简体"/>
                <w:color w:val="000000" w:themeColor="text1"/>
                <w:sz w:val="28"/>
                <w:szCs w:val="28"/>
                <w:vertAlign w:val="baseline"/>
                <w:lang w:val="en-US" w:eastAsia="zh-CN"/>
              </w:rPr>
              <w:t xml:space="preserve"> </w:t>
            </w:r>
            <w:r>
              <w:rPr>
                <w:rFonts w:hint="eastAsia" w:ascii="方正大标宋简体" w:hAnsi="方正大标宋简体" w:eastAsia="方正大标宋简体" w:cs="方正大标宋简体"/>
                <w:color w:val="000000" w:themeColor="text1"/>
                <w:sz w:val="28"/>
                <w:szCs w:val="28"/>
                <w:vertAlign w:val="baseline"/>
              </w:rPr>
              <w:t>监测</w:t>
            </w:r>
          </w:p>
        </w:tc>
        <w:tc>
          <w:tcPr>
            <w:tcW w:w="16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城区饮用水监测</w:t>
            </w:r>
          </w:p>
        </w:tc>
        <w:tc>
          <w:tcPr>
            <w:tcW w:w="27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监测点数（个）</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6</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16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27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检测水样数（件）</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12</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16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乡镇饮用水监测</w:t>
            </w:r>
          </w:p>
        </w:tc>
        <w:tc>
          <w:tcPr>
            <w:tcW w:w="27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覆盖乡镇数（个）</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9</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16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27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监测点数（个）</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36</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16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27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监测学校数（所）</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3</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16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27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监测水样数（件）</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78</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439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全年合计监测水样数（件）</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90</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lang w:eastAsia="zh-CN"/>
              </w:rPr>
              <w:t>二、</w:t>
            </w:r>
            <w:r>
              <w:rPr>
                <w:rFonts w:hint="eastAsia" w:ascii="方正大标宋简体" w:hAnsi="方正大标宋简体" w:eastAsia="方正大标宋简体" w:cs="方正大标宋简体"/>
                <w:color w:val="000000" w:themeColor="text1"/>
                <w:sz w:val="28"/>
                <w:szCs w:val="28"/>
                <w:vertAlign w:val="baseline"/>
              </w:rPr>
              <w:t>学生常见病和健康影响因素监测</w:t>
            </w:r>
          </w:p>
        </w:tc>
        <w:tc>
          <w:tcPr>
            <w:tcW w:w="439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监测学校数（所）</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7</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439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监测学生数（人）</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1840</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c>
          <w:tcPr>
            <w:tcW w:w="439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rPr>
              <w:t>学生重点常见病监测表（份）</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1840</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628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Fonts w:hint="eastAsia" w:ascii="方正大标宋简体" w:hAnsi="方正大标宋简体" w:eastAsia="方正大标宋简体" w:cs="方正大标宋简体"/>
                <w:color w:val="000000" w:themeColor="text1"/>
                <w:sz w:val="28"/>
                <w:szCs w:val="28"/>
                <w:vertAlign w:val="baseline"/>
              </w:rPr>
            </w:pPr>
            <w:r>
              <w:rPr>
                <w:rFonts w:hint="eastAsia" w:ascii="方正大标宋简体" w:hAnsi="方正大标宋简体" w:eastAsia="方正大标宋简体" w:cs="方正大标宋简体"/>
                <w:color w:val="000000" w:themeColor="text1"/>
                <w:sz w:val="28"/>
                <w:szCs w:val="28"/>
                <w:vertAlign w:val="baseline"/>
                <w:lang w:eastAsia="zh-CN"/>
              </w:rPr>
              <w:t>三、</w:t>
            </w:r>
            <w:r>
              <w:rPr>
                <w:rFonts w:hint="eastAsia" w:ascii="方正大标宋简体" w:hAnsi="方正大标宋简体" w:eastAsia="方正大标宋简体" w:cs="方正大标宋简体"/>
                <w:color w:val="000000" w:themeColor="text1"/>
                <w:sz w:val="28"/>
                <w:szCs w:val="28"/>
                <w:vertAlign w:val="baseline"/>
              </w:rPr>
              <w:t>食品安全风险与食源性疾病监测</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病例≥120例</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628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Fonts w:hint="eastAsia" w:ascii="方正大标宋简体" w:hAnsi="方正大标宋简体" w:eastAsia="方正大标宋简体" w:cs="方正大标宋简体"/>
                <w:color w:val="000000" w:themeColor="text1"/>
                <w:sz w:val="28"/>
                <w:szCs w:val="28"/>
                <w:vertAlign w:val="baseline"/>
                <w:lang w:eastAsia="zh-CN"/>
              </w:rPr>
            </w:pPr>
            <w:r>
              <w:rPr>
                <w:rFonts w:hint="eastAsia" w:ascii="方正大标宋简体" w:hAnsi="方正大标宋简体" w:eastAsia="方正大标宋简体" w:cs="方正大标宋简体"/>
                <w:color w:val="000000" w:themeColor="text1"/>
                <w:sz w:val="28"/>
                <w:szCs w:val="28"/>
                <w:vertAlign w:val="baseline"/>
                <w:lang w:eastAsia="zh-CN"/>
              </w:rPr>
              <w:t>四、国家随机监督抽查</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lang w:val="en-US" w:eastAsia="zh-CN"/>
              </w:rPr>
            </w:pPr>
            <w:r>
              <w:rPr>
                <w:rFonts w:hint="eastAsia" w:ascii="方正大标宋简体" w:hAnsi="方正大标宋简体" w:eastAsia="方正大标宋简体" w:cs="方正大标宋简体"/>
                <w:color w:val="000000" w:themeColor="text1"/>
                <w:sz w:val="28"/>
                <w:szCs w:val="28"/>
                <w:vertAlign w:val="baseline"/>
                <w:lang w:val="en-US" w:eastAsia="zh-CN"/>
              </w:rPr>
              <w:t>96家</w:t>
            </w:r>
          </w:p>
        </w:tc>
        <w:tc>
          <w:tcPr>
            <w:tcW w:w="10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28"/>
                <w:szCs w:val="28"/>
                <w:vertAlign w:val="baseline"/>
              </w:rPr>
            </w:pPr>
          </w:p>
        </w:tc>
      </w:tr>
    </w:tbl>
    <w:p>
      <w:pPr>
        <w:spacing w:line="579" w:lineRule="exact"/>
        <w:ind w:firstLine="280" w:firstLineChars="100"/>
        <w:rPr>
          <w:rFonts w:hint="eastAsia" w:ascii="方正大标宋简体" w:hAnsi="方正大标宋简体" w:eastAsia="方正大标宋简体" w:cs="方正大标宋简体"/>
          <w:color w:val="000000" w:themeColor="text1"/>
          <w:sz w:val="28"/>
          <w:szCs w:val="28"/>
        </w:rPr>
      </w:pPr>
    </w:p>
    <w:p>
      <w:pPr>
        <w:spacing w:line="579" w:lineRule="exact"/>
        <w:ind w:firstLine="280" w:firstLineChars="100"/>
        <w:rPr>
          <w:rFonts w:hint="eastAsia" w:ascii="方正大标宋简体" w:hAnsi="方正大标宋简体" w:eastAsia="方正大标宋简体" w:cs="方正大标宋简体"/>
          <w:color w:val="000000" w:themeColor="text1"/>
          <w:sz w:val="28"/>
          <w:szCs w:val="28"/>
        </w:rPr>
      </w:pPr>
    </w:p>
    <w:p>
      <w:pPr>
        <w:spacing w:line="579" w:lineRule="exact"/>
        <w:rPr>
          <w:rFonts w:hint="eastAsia" w:ascii="方正大标宋简体" w:hAnsi="方正大标宋简体" w:eastAsia="方正大标宋简体" w:cs="方正大标宋简体"/>
          <w:color w:val="000000" w:themeColor="text1"/>
          <w:sz w:val="32"/>
          <w:szCs w:val="32"/>
          <w:lang w:eastAsia="zh-CN"/>
        </w:rPr>
      </w:pPr>
    </w:p>
    <w:p>
      <w:pPr>
        <w:spacing w:line="579" w:lineRule="exact"/>
        <w:rPr>
          <w:rFonts w:hint="eastAsia" w:ascii="方正大标宋简体" w:hAnsi="方正大标宋简体" w:eastAsia="方正大标宋简体" w:cs="方正大标宋简体"/>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方正大标宋简体" w:hAnsi="方正大标宋简体" w:eastAsia="方正大标宋简体" w:cs="方正大标宋简体"/>
          <w:color w:val="000000" w:themeColor="text1"/>
          <w:sz w:val="32"/>
          <w:szCs w:val="32"/>
          <w:lang w:eastAsia="zh-CN"/>
        </w:rPr>
      </w:pPr>
      <w:r>
        <w:rPr>
          <w:rFonts w:hint="eastAsia" w:ascii="方正大标宋简体" w:hAnsi="方正大标宋简体" w:eastAsia="方正大标宋简体" w:cs="方正大标宋简体"/>
          <w:color w:val="000000" w:themeColor="text1"/>
          <w:sz w:val="32"/>
          <w:szCs w:val="32"/>
          <w:lang w:eastAsia="zh-CN"/>
        </w:rPr>
        <w:t>附件</w:t>
      </w:r>
      <w:r>
        <w:rPr>
          <w:rFonts w:hint="eastAsia" w:ascii="方正大标宋简体" w:hAnsi="方正大标宋简体" w:eastAsia="方正大标宋简体" w:cs="方正大标宋简体"/>
          <w:color w:val="000000" w:themeColor="text1"/>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center"/>
        <w:textAlignment w:val="auto"/>
        <w:outlineLvl w:val="9"/>
        <w:rPr>
          <w:rFonts w:hint="eastAsia" w:ascii="方正大标宋简体" w:hAnsi="方正大标宋简体" w:eastAsia="方正大标宋简体" w:cs="方正大标宋简体"/>
          <w:color w:val="000000" w:themeColor="text1"/>
          <w:sz w:val="36"/>
          <w:szCs w:val="36"/>
        </w:rPr>
      </w:pPr>
      <w:r>
        <w:rPr>
          <w:rFonts w:hint="eastAsia" w:ascii="方正大标宋简体" w:hAnsi="方正大标宋简体" w:eastAsia="方正大标宋简体" w:cs="方正大标宋简体"/>
          <w:color w:val="000000" w:themeColor="text1"/>
          <w:sz w:val="36"/>
          <w:szCs w:val="36"/>
          <w:lang w:val="en-US" w:eastAsia="zh-CN"/>
        </w:rPr>
        <w:t>2020年基本公共卫生服务</w:t>
      </w:r>
      <w:r>
        <w:rPr>
          <w:rFonts w:hint="eastAsia" w:ascii="方正大标宋简体" w:hAnsi="方正大标宋简体" w:eastAsia="方正大标宋简体" w:cs="方正大标宋简体"/>
          <w:color w:val="000000" w:themeColor="text1"/>
          <w:sz w:val="36"/>
          <w:szCs w:val="36"/>
          <w:lang w:eastAsia="zh-CN"/>
        </w:rPr>
        <w:t>麻风病项目</w:t>
      </w:r>
      <w:r>
        <w:rPr>
          <w:rFonts w:hint="eastAsia" w:ascii="方正大标宋简体" w:hAnsi="方正大标宋简体" w:eastAsia="方正大标宋简体" w:cs="方正大标宋简体"/>
          <w:color w:val="000000" w:themeColor="text1"/>
          <w:sz w:val="36"/>
          <w:szCs w:val="36"/>
        </w:rPr>
        <w:t>工作任务明细表</w:t>
      </w:r>
    </w:p>
    <w:tbl>
      <w:tblPr>
        <w:tblStyle w:val="7"/>
        <w:tblW w:w="9315"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60"/>
        <w:gridCol w:w="2055"/>
        <w:gridCol w:w="85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000000" w:themeColor="text1"/>
                <w:sz w:val="18"/>
                <w:szCs w:val="18"/>
                <w:lang w:eastAsia="zh-CN"/>
              </w:rPr>
            </w:pPr>
            <w:r>
              <w:rPr>
                <w:rFonts w:hint="eastAsia" w:ascii="方正大标宋简体" w:hAnsi="方正大标宋简体" w:eastAsia="方正大标宋简体" w:cs="方正大标宋简体"/>
                <w:b/>
                <w:bCs/>
                <w:color w:val="000000" w:themeColor="text1"/>
                <w:sz w:val="18"/>
                <w:szCs w:val="18"/>
                <w:lang w:eastAsia="zh-CN"/>
              </w:rPr>
              <w:t>项目名称</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000000" w:themeColor="text1"/>
                <w:sz w:val="18"/>
                <w:szCs w:val="18"/>
                <w:vertAlign w:val="baseline"/>
                <w:lang w:eastAsia="zh-CN"/>
              </w:rPr>
            </w:pPr>
            <w:r>
              <w:rPr>
                <w:rFonts w:hint="eastAsia" w:ascii="方正大标宋简体" w:hAnsi="方正大标宋简体" w:eastAsia="方正大标宋简体" w:cs="方正大标宋简体"/>
                <w:b/>
                <w:bCs/>
                <w:color w:val="000000" w:themeColor="text1"/>
                <w:sz w:val="18"/>
                <w:szCs w:val="18"/>
                <w:vertAlign w:val="baseline"/>
                <w:lang w:eastAsia="zh-CN"/>
              </w:rPr>
              <w:t>项目内容</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000000" w:themeColor="text1"/>
                <w:sz w:val="18"/>
                <w:szCs w:val="18"/>
                <w:vertAlign w:val="baseline"/>
                <w:lang w:eastAsia="zh-CN"/>
              </w:rPr>
            </w:pPr>
            <w:r>
              <w:rPr>
                <w:rFonts w:hint="eastAsia" w:ascii="方正大标宋简体" w:hAnsi="方正大标宋简体" w:eastAsia="方正大标宋简体" w:cs="方正大标宋简体"/>
                <w:b/>
                <w:bCs/>
                <w:color w:val="000000" w:themeColor="text1"/>
                <w:sz w:val="18"/>
                <w:szCs w:val="18"/>
                <w:vertAlign w:val="baseline"/>
                <w:lang w:eastAsia="zh-CN"/>
              </w:rPr>
              <w:t>目标</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000000" w:themeColor="text1"/>
                <w:sz w:val="18"/>
                <w:szCs w:val="18"/>
                <w:vertAlign w:val="baseline"/>
                <w:lang w:val="en-US" w:eastAsia="zh-CN"/>
              </w:rPr>
            </w:pPr>
            <w:r>
              <w:rPr>
                <w:rFonts w:hint="eastAsia" w:ascii="方正大标宋简体" w:hAnsi="方正大标宋简体" w:eastAsia="方正大标宋简体" w:cs="方正大标宋简体"/>
                <w:b/>
                <w:bCs/>
                <w:color w:val="000000" w:themeColor="text1"/>
                <w:sz w:val="18"/>
                <w:szCs w:val="18"/>
                <w:vertAlign w:val="baseline"/>
                <w:lang w:val="en-US" w:eastAsia="zh-CN"/>
              </w:rPr>
              <w:t>任务数</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000000" w:themeColor="text1"/>
                <w:sz w:val="18"/>
                <w:szCs w:val="18"/>
                <w:vertAlign w:val="baseline"/>
                <w:lang w:val="en-US" w:eastAsia="zh-CN"/>
              </w:rPr>
            </w:pPr>
            <w:r>
              <w:rPr>
                <w:rFonts w:hint="eastAsia" w:ascii="方正大标宋简体" w:hAnsi="方正大标宋简体" w:eastAsia="方正大标宋简体" w:cs="方正大标宋简体"/>
                <w:b/>
                <w:bCs/>
                <w:color w:val="000000" w:themeColor="text1"/>
                <w:sz w:val="18"/>
                <w:szCs w:val="18"/>
                <w:vertAlign w:val="baseline"/>
                <w:lang w:val="en-US" w:eastAsia="zh-CN"/>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eastAsia="zh-CN"/>
              </w:rPr>
            </w:pPr>
            <w:r>
              <w:rPr>
                <w:rFonts w:hint="eastAsia" w:ascii="方正大标宋简体" w:hAnsi="方正大标宋简体" w:eastAsia="方正大标宋简体" w:cs="方正大标宋简体"/>
                <w:color w:val="000000" w:themeColor="text1"/>
                <w:sz w:val="18"/>
                <w:szCs w:val="18"/>
                <w:vertAlign w:val="baseline"/>
                <w:lang w:eastAsia="zh-CN"/>
              </w:rPr>
              <w:t>一、</w:t>
            </w:r>
            <w:r>
              <w:rPr>
                <w:rFonts w:hint="eastAsia" w:ascii="方正大标宋简体" w:hAnsi="方正大标宋简体" w:eastAsia="方正大标宋简体" w:cs="方正大标宋简体"/>
                <w:color w:val="000000" w:themeColor="text1"/>
                <w:sz w:val="18"/>
                <w:szCs w:val="18"/>
                <w:vertAlign w:val="baseline"/>
              </w:rPr>
              <w:t>麻风病症状监测</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lang w:val="en-US" w:eastAsia="zh-CN"/>
              </w:rPr>
              <w:t>任务1：麻风病症状监测</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开展就诊人群监测和线索调查，促进早期发现</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41人</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（1）提高基本公共卫生服务机构的医务人员警惕性；（2）推动普通群众、乡村医生和/或其他医务人员积极主动上报麻风病可疑线索；（3）促进病人的早期发现。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任务2：症状监测信息处理</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提高信息管理和运用效率，促进早期期发现</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41人</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通过数据分析和处理，及时掌握工作动态，调整方案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任务3：宣传和培训</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18"/>
                <w:szCs w:val="18"/>
                <w:u w:val="none"/>
                <w:lang w:val="en-US" w:eastAsia="zh-CN" w:bidi="ar"/>
              </w:rPr>
            </w:pPr>
            <w:r>
              <w:rPr>
                <w:rFonts w:hint="eastAsia" w:ascii="方正大标宋简体" w:hAnsi="方正大标宋简体" w:eastAsia="方正大标宋简体" w:cs="方正大标宋简体"/>
                <w:i w:val="0"/>
                <w:color w:val="000000" w:themeColor="text1"/>
                <w:kern w:val="0"/>
                <w:sz w:val="18"/>
                <w:szCs w:val="18"/>
                <w:u w:val="none"/>
                <w:lang w:val="en-US" w:eastAsia="zh-CN" w:bidi="ar"/>
              </w:rPr>
              <w:t>（1）提高可疑症状者麻防知识知晓率；（2）提高医务人员麻风病警惕性和发现能力</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41人</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开展健康教育和麻风病防治知识培训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lang w:eastAsia="zh-CN"/>
              </w:rPr>
              <w:t>二、</w:t>
            </w:r>
            <w:r>
              <w:rPr>
                <w:rFonts w:hint="eastAsia" w:ascii="方正大标宋简体" w:hAnsi="方正大标宋简体" w:eastAsia="方正大标宋简体" w:cs="方正大标宋简体"/>
                <w:color w:val="000000" w:themeColor="text1"/>
                <w:sz w:val="18"/>
                <w:szCs w:val="18"/>
                <w:vertAlign w:val="baseline"/>
              </w:rPr>
              <w:t>高危人群监测</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任务4：麻风病可疑者追踪</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18"/>
                <w:szCs w:val="18"/>
                <w:u w:val="none"/>
                <w:lang w:val="en-US" w:eastAsia="zh-CN" w:bidi="ar"/>
              </w:rPr>
            </w:pPr>
            <w:r>
              <w:rPr>
                <w:rFonts w:hint="eastAsia" w:ascii="方正大标宋简体" w:hAnsi="方正大标宋简体" w:eastAsia="方正大标宋简体" w:cs="方正大标宋简体"/>
                <w:i w:val="0"/>
                <w:color w:val="000000" w:themeColor="text1"/>
                <w:kern w:val="0"/>
                <w:sz w:val="18"/>
                <w:szCs w:val="18"/>
                <w:u w:val="none"/>
                <w:lang w:val="en-US" w:eastAsia="zh-CN" w:bidi="ar"/>
              </w:rPr>
              <w:t>对未主动到位的可疑病例进行追踪</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10人</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（1）对上报的麻风可疑线索开展现场医学检查；（2）对未主动到位的可疑病例进行追踪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任务5：治愈存活者监测</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18"/>
                <w:szCs w:val="18"/>
                <w:u w:val="none"/>
                <w:lang w:val="en-US" w:eastAsia="zh-CN" w:bidi="ar"/>
              </w:rPr>
            </w:pPr>
            <w:r>
              <w:rPr>
                <w:rFonts w:hint="eastAsia" w:ascii="方正大标宋简体" w:hAnsi="方正大标宋简体" w:eastAsia="方正大标宋简体" w:cs="方正大标宋简体"/>
                <w:i w:val="0"/>
                <w:color w:val="000000" w:themeColor="text1"/>
                <w:kern w:val="0"/>
                <w:sz w:val="18"/>
                <w:szCs w:val="18"/>
                <w:u w:val="none"/>
                <w:lang w:val="en-US" w:eastAsia="zh-CN" w:bidi="ar"/>
              </w:rPr>
              <w:t>通过对治愈存活者的体检，早期发现复发病例</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81人</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（1）开展麻风病治愈存活者监测；(2)开展治愈存活者现场医学检查；（3）促进复发病例的早期发现和医学关怀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任务:6：密切接触者检查</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18"/>
                <w:szCs w:val="18"/>
                <w:u w:val="none"/>
                <w:lang w:val="en-US" w:eastAsia="zh-CN" w:bidi="ar"/>
              </w:rPr>
            </w:pPr>
            <w:r>
              <w:rPr>
                <w:rFonts w:hint="eastAsia" w:ascii="方正大标宋简体" w:hAnsi="方正大标宋简体" w:eastAsia="方正大标宋简体" w:cs="方正大标宋简体"/>
                <w:i w:val="0"/>
                <w:color w:val="000000" w:themeColor="text1"/>
                <w:kern w:val="0"/>
                <w:sz w:val="18"/>
                <w:szCs w:val="18"/>
                <w:u w:val="none"/>
                <w:lang w:val="en-US" w:eastAsia="zh-CN" w:bidi="ar"/>
              </w:rPr>
              <w:t>通过对密切接触者的体检，早期发现病例</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191人</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通过对密切接触者的医学检查体检，促进早期发现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lang w:eastAsia="zh-CN"/>
              </w:rPr>
              <w:t>三、</w:t>
            </w:r>
            <w:r>
              <w:rPr>
                <w:rFonts w:hint="eastAsia" w:ascii="方正大标宋简体" w:hAnsi="方正大标宋简体" w:eastAsia="方正大标宋简体" w:cs="方正大标宋简体"/>
                <w:color w:val="000000" w:themeColor="text1"/>
                <w:sz w:val="18"/>
                <w:szCs w:val="18"/>
                <w:vertAlign w:val="baseline"/>
              </w:rPr>
              <w:t>现症病例监测</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任务7：新发现病例诊断监测</w:t>
            </w:r>
            <w:r>
              <w:rPr>
                <w:rFonts w:hint="eastAsia" w:ascii="方正大标宋简体" w:hAnsi="方正大标宋简体" w:eastAsia="方正大标宋简体" w:cs="方正大标宋简体"/>
                <w:color w:val="000000" w:themeColor="text1"/>
                <w:sz w:val="18"/>
                <w:szCs w:val="18"/>
                <w:vertAlign w:val="baseline"/>
                <w:lang w:eastAsia="zh-CN"/>
              </w:rPr>
              <w:t>及家属预防服药</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18"/>
                <w:szCs w:val="18"/>
                <w:u w:val="none"/>
                <w:lang w:val="en-US" w:eastAsia="zh-CN" w:bidi="ar"/>
              </w:rPr>
            </w:pPr>
            <w:r>
              <w:rPr>
                <w:rFonts w:hint="eastAsia" w:ascii="方正大标宋简体" w:hAnsi="方正大标宋简体" w:eastAsia="方正大标宋简体" w:cs="方正大标宋简体"/>
                <w:i w:val="0"/>
                <w:color w:val="000000" w:themeColor="text1"/>
                <w:kern w:val="0"/>
                <w:sz w:val="18"/>
                <w:szCs w:val="18"/>
                <w:u w:val="none"/>
                <w:lang w:val="en-US" w:eastAsia="zh-CN" w:bidi="ar"/>
              </w:rPr>
              <w:t>通过检查诊断，动态监测新病例</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5"/>
                <w:szCs w:val="15"/>
                <w:vertAlign w:val="baseline"/>
                <w:lang w:val="en-US" w:eastAsia="zh-CN"/>
              </w:rPr>
              <w:t>病例诊断1人，预防服药4人</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对疑似麻风病患者进行确诊，开展确诊患者的相关医学检查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任务8：新病例随访监测</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18"/>
                <w:szCs w:val="18"/>
                <w:u w:val="none"/>
                <w:lang w:val="en-US" w:eastAsia="zh-CN" w:bidi="ar"/>
              </w:rPr>
            </w:pPr>
            <w:r>
              <w:rPr>
                <w:rFonts w:hint="eastAsia" w:ascii="方正大标宋简体" w:hAnsi="方正大标宋简体" w:eastAsia="方正大标宋简体" w:cs="方正大标宋简体"/>
                <w:i w:val="0"/>
                <w:color w:val="000000" w:themeColor="text1"/>
                <w:kern w:val="0"/>
                <w:sz w:val="18"/>
                <w:szCs w:val="18"/>
                <w:u w:val="none"/>
                <w:lang w:val="en-US" w:eastAsia="zh-CN" w:bidi="ar"/>
              </w:rPr>
              <w:t>通过监测新病例的管理和治疗，减少新发畸残和原有畸残的加剧</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1人</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（1）对新发、复发病例开展疗效观察和随访；（2）需要接受联合化疗的病例每月随访一次，直至完成治疗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任务9：治完现症病例监测</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18"/>
                <w:szCs w:val="18"/>
                <w:u w:val="none"/>
                <w:lang w:val="en-US" w:eastAsia="zh-CN" w:bidi="ar"/>
              </w:rPr>
            </w:pPr>
            <w:r>
              <w:rPr>
                <w:rFonts w:hint="eastAsia" w:ascii="方正大标宋简体" w:hAnsi="方正大标宋简体" w:eastAsia="方正大标宋简体" w:cs="方正大标宋简体"/>
                <w:i w:val="0"/>
                <w:color w:val="000000" w:themeColor="text1"/>
                <w:kern w:val="0"/>
                <w:sz w:val="18"/>
                <w:szCs w:val="18"/>
                <w:u w:val="none"/>
                <w:lang w:val="en-US" w:eastAsia="zh-CN" w:bidi="ar"/>
              </w:rPr>
              <w:t>通过监测现症病例的管理和治疗，减少新发畸残和原有畸残的加剧</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2人</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对完成治疗但未临床治愈的病例，开展疗效观察和随访，至少每半年随访1次，直至临床治愈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任务10：</w:t>
            </w:r>
            <w:r>
              <w:rPr>
                <w:rFonts w:hint="eastAsia" w:ascii="方正大标宋简体" w:hAnsi="方正大标宋简体" w:eastAsia="方正大标宋简体" w:cs="方正大标宋简体"/>
                <w:color w:val="000000" w:themeColor="text1"/>
                <w:sz w:val="18"/>
                <w:szCs w:val="18"/>
                <w:vertAlign w:val="baseline"/>
                <w:lang w:eastAsia="zh-CN"/>
              </w:rPr>
              <w:t>乡村医生管理病人补助</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18"/>
                <w:szCs w:val="18"/>
                <w:u w:val="none"/>
                <w:lang w:val="en-US" w:eastAsia="zh-CN" w:bidi="ar"/>
              </w:rPr>
            </w:pPr>
            <w:r>
              <w:rPr>
                <w:rFonts w:hint="eastAsia" w:ascii="方正大标宋简体" w:hAnsi="方正大标宋简体" w:eastAsia="方正大标宋简体" w:cs="方正大标宋简体"/>
                <w:i w:val="0"/>
                <w:color w:val="000000" w:themeColor="text1"/>
                <w:kern w:val="0"/>
                <w:sz w:val="18"/>
                <w:szCs w:val="18"/>
                <w:u w:val="none"/>
                <w:lang w:val="en-US" w:eastAsia="zh-CN" w:bidi="ar"/>
              </w:rPr>
              <w:t>通过监测患者管理，促进规则治疗和转归</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1人</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（1）通过深入患者、治愈者家中的家庭经常性对其进行管理；（2）协助检查落实现症病例治疗情况，直至患者治愈；（3）对项目对象开展基残自我护理等康复指导。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7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lang w:eastAsia="zh-CN"/>
              </w:rPr>
              <w:t>四、</w:t>
            </w:r>
            <w:r>
              <w:rPr>
                <w:rFonts w:hint="eastAsia" w:ascii="方正大标宋简体" w:hAnsi="方正大标宋简体" w:eastAsia="方正大标宋简体" w:cs="方正大标宋简体"/>
                <w:color w:val="000000" w:themeColor="text1"/>
                <w:sz w:val="18"/>
                <w:szCs w:val="18"/>
                <w:vertAlign w:val="baseline"/>
              </w:rPr>
              <w:t>疫点监测</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任务1</w:t>
            </w:r>
            <w:r>
              <w:rPr>
                <w:rFonts w:hint="eastAsia" w:ascii="方正大标宋简体" w:hAnsi="方正大标宋简体" w:eastAsia="方正大标宋简体" w:cs="方正大标宋简体"/>
                <w:color w:val="000000" w:themeColor="text1"/>
                <w:sz w:val="18"/>
                <w:szCs w:val="18"/>
                <w:vertAlign w:val="baseline"/>
                <w:lang w:val="en-US" w:eastAsia="zh-CN"/>
              </w:rPr>
              <w:t>1</w:t>
            </w:r>
            <w:r>
              <w:rPr>
                <w:rFonts w:hint="eastAsia" w:ascii="方正大标宋简体" w:hAnsi="方正大标宋简体" w:eastAsia="方正大标宋简体" w:cs="方正大标宋简体"/>
                <w:color w:val="000000" w:themeColor="text1"/>
                <w:sz w:val="18"/>
                <w:szCs w:val="18"/>
                <w:vertAlign w:val="baseline"/>
              </w:rPr>
              <w:t>：疫点调查</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18"/>
                <w:szCs w:val="18"/>
                <w:u w:val="none"/>
                <w:lang w:val="en-US" w:eastAsia="zh-CN" w:bidi="ar"/>
              </w:rPr>
            </w:pPr>
            <w:r>
              <w:rPr>
                <w:rFonts w:hint="eastAsia" w:ascii="方正大标宋简体" w:hAnsi="方正大标宋简体" w:eastAsia="方正大标宋简体" w:cs="方正大标宋简体"/>
                <w:i w:val="0"/>
                <w:color w:val="000000" w:themeColor="text1"/>
                <w:kern w:val="0"/>
                <w:sz w:val="18"/>
                <w:szCs w:val="18"/>
                <w:u w:val="none"/>
                <w:lang w:val="en-US" w:eastAsia="zh-CN" w:bidi="ar"/>
              </w:rPr>
              <w:t>开展重点地区主动病例发现监测，发现隐匿病例</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本县</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（1）对2020年发现病人的村民小组开展普查；（2）对疫村开展不低于20%人口数的线索调查，对非疫村开展不低于10%人口数的线索调查。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lang w:eastAsia="zh-CN"/>
              </w:rPr>
              <w:t>五、</w:t>
            </w:r>
            <w:r>
              <w:rPr>
                <w:rFonts w:hint="eastAsia" w:ascii="方正大标宋简体" w:hAnsi="方正大标宋简体" w:eastAsia="方正大标宋简体" w:cs="方正大标宋简体"/>
                <w:color w:val="000000" w:themeColor="text1"/>
                <w:sz w:val="18"/>
                <w:szCs w:val="18"/>
                <w:vertAlign w:val="baseline"/>
              </w:rPr>
              <w:t>质量控制</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任务1</w:t>
            </w:r>
            <w:r>
              <w:rPr>
                <w:rFonts w:hint="eastAsia" w:ascii="方正大标宋简体" w:hAnsi="方正大标宋简体" w:eastAsia="方正大标宋简体" w:cs="方正大标宋简体"/>
                <w:color w:val="000000" w:themeColor="text1"/>
                <w:sz w:val="18"/>
                <w:szCs w:val="18"/>
                <w:vertAlign w:val="baseline"/>
                <w:lang w:val="en-US" w:eastAsia="zh-CN"/>
              </w:rPr>
              <w:t>2</w:t>
            </w:r>
            <w:r>
              <w:rPr>
                <w:rFonts w:hint="eastAsia" w:ascii="方正大标宋简体" w:hAnsi="方正大标宋简体" w:eastAsia="方正大标宋简体" w:cs="方正大标宋简体"/>
                <w:color w:val="000000" w:themeColor="text1"/>
                <w:sz w:val="18"/>
                <w:szCs w:val="18"/>
                <w:vertAlign w:val="baseline"/>
              </w:rPr>
              <w:t>：技术指导</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18"/>
                <w:szCs w:val="18"/>
                <w:u w:val="none"/>
                <w:lang w:val="en-US" w:eastAsia="zh-CN" w:bidi="ar"/>
              </w:rPr>
            </w:pPr>
            <w:r>
              <w:rPr>
                <w:rFonts w:hint="eastAsia" w:ascii="方正大标宋简体" w:hAnsi="方正大标宋简体" w:eastAsia="方正大标宋简体" w:cs="方正大标宋简体"/>
                <w:i w:val="0"/>
                <w:color w:val="000000" w:themeColor="text1"/>
                <w:kern w:val="0"/>
                <w:sz w:val="18"/>
                <w:szCs w:val="18"/>
                <w:u w:val="none"/>
                <w:lang w:val="en-US" w:eastAsia="zh-CN" w:bidi="ar"/>
              </w:rPr>
              <w:t>通过现场、网络等方式开展质量控制，保证资料质量</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1批次</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州级麻风病防治业务单位根据监测方案要求报告病例、收集分析和整理数据，每年对所辖每个县现场采集信息、质量控制检查等不少于2次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rPr>
            </w:pPr>
            <w:r>
              <w:rPr>
                <w:rFonts w:hint="eastAsia" w:ascii="方正大标宋简体" w:hAnsi="方正大标宋简体" w:eastAsia="方正大标宋简体" w:cs="方正大标宋简体"/>
                <w:color w:val="000000" w:themeColor="text1"/>
                <w:sz w:val="18"/>
                <w:szCs w:val="18"/>
                <w:vertAlign w:val="baseline"/>
              </w:rPr>
              <w:t>任务1</w:t>
            </w:r>
            <w:r>
              <w:rPr>
                <w:rFonts w:hint="eastAsia" w:ascii="方正大标宋简体" w:hAnsi="方正大标宋简体" w:eastAsia="方正大标宋简体" w:cs="方正大标宋简体"/>
                <w:color w:val="000000" w:themeColor="text1"/>
                <w:sz w:val="18"/>
                <w:szCs w:val="18"/>
                <w:vertAlign w:val="baseline"/>
                <w:lang w:val="en-US" w:eastAsia="zh-CN"/>
              </w:rPr>
              <w:t>3</w:t>
            </w:r>
            <w:r>
              <w:rPr>
                <w:rFonts w:hint="eastAsia" w:ascii="方正大标宋简体" w:hAnsi="方正大标宋简体" w:eastAsia="方正大标宋简体" w:cs="方正大标宋简体"/>
                <w:color w:val="000000" w:themeColor="text1"/>
                <w:sz w:val="18"/>
                <w:szCs w:val="18"/>
                <w:vertAlign w:val="baseline"/>
              </w:rPr>
              <w:t>：信息管理</w:t>
            </w:r>
          </w:p>
        </w:tc>
        <w:tc>
          <w:tcPr>
            <w:tcW w:w="20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18"/>
                <w:szCs w:val="18"/>
                <w:u w:val="none"/>
                <w:lang w:val="en-US" w:eastAsia="zh-CN" w:bidi="ar"/>
              </w:rPr>
            </w:pPr>
            <w:r>
              <w:rPr>
                <w:rFonts w:hint="eastAsia" w:ascii="方正大标宋简体" w:hAnsi="方正大标宋简体" w:eastAsia="方正大标宋简体" w:cs="方正大标宋简体"/>
                <w:i w:val="0"/>
                <w:color w:val="000000" w:themeColor="text1"/>
                <w:kern w:val="0"/>
                <w:sz w:val="18"/>
                <w:szCs w:val="18"/>
                <w:u w:val="none"/>
                <w:lang w:val="en-US" w:eastAsia="zh-CN" w:bidi="ar"/>
              </w:rPr>
              <w:t>通过会议、培训等，提高资料质量</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1批次</w:t>
            </w:r>
          </w:p>
        </w:tc>
        <w:tc>
          <w:tcPr>
            <w:tcW w:w="4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18"/>
                <w:szCs w:val="18"/>
                <w:vertAlign w:val="baseline"/>
                <w:lang w:val="en-US" w:eastAsia="zh-CN"/>
              </w:rPr>
            </w:pPr>
            <w:r>
              <w:rPr>
                <w:rFonts w:hint="eastAsia" w:ascii="方正大标宋简体" w:hAnsi="方正大标宋简体" w:eastAsia="方正大标宋简体" w:cs="方正大标宋简体"/>
                <w:color w:val="000000" w:themeColor="text1"/>
                <w:sz w:val="18"/>
                <w:szCs w:val="18"/>
                <w:vertAlign w:val="baseline"/>
                <w:lang w:val="en-US" w:eastAsia="zh-CN"/>
              </w:rPr>
              <w:t>省、州县、级通过会议、培训等，提高网络直报、信息收集处理工作质量，以及网络维护、信息收集用设备及耗材等。</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000000" w:themeColor="text1"/>
          <w:sz w:val="32"/>
          <w:szCs w:val="32"/>
          <w:lang w:eastAsia="zh-CN"/>
        </w:rPr>
      </w:pPr>
      <w:r>
        <w:rPr>
          <w:rFonts w:hint="eastAsia" w:ascii="方正大标宋简体" w:hAnsi="方正大标宋简体" w:eastAsia="方正大标宋简体" w:cs="方正大标宋简体"/>
          <w:color w:val="000000" w:themeColor="text1"/>
          <w:sz w:val="32"/>
          <w:szCs w:val="32"/>
          <w:lang w:eastAsia="zh-CN"/>
        </w:rPr>
        <w:t>附件</w:t>
      </w:r>
      <w:r>
        <w:rPr>
          <w:rFonts w:hint="eastAsia" w:ascii="方正大标宋简体" w:hAnsi="方正大标宋简体" w:eastAsia="方正大标宋简体" w:cs="方正大标宋简体"/>
          <w:color w:val="000000" w:themeColor="text1"/>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360" w:firstLineChars="100"/>
        <w:jc w:val="center"/>
        <w:textAlignment w:val="auto"/>
        <w:outlineLvl w:val="9"/>
        <w:rPr>
          <w:rFonts w:hint="eastAsia" w:ascii="方正大标宋简体" w:hAnsi="方正大标宋简体" w:eastAsia="方正大标宋简体" w:cs="方正大标宋简体"/>
          <w:b/>
          <w:bCs/>
          <w:color w:val="000000" w:themeColor="text1"/>
          <w:sz w:val="36"/>
          <w:szCs w:val="36"/>
        </w:rPr>
      </w:pPr>
      <w:r>
        <w:rPr>
          <w:rFonts w:hint="eastAsia" w:ascii="方正大标宋简体" w:hAnsi="方正大标宋简体" w:eastAsia="方正大标宋简体" w:cs="方正大标宋简体"/>
          <w:color w:val="000000" w:themeColor="text1"/>
          <w:sz w:val="36"/>
          <w:szCs w:val="36"/>
          <w:lang w:val="en-US" w:eastAsia="zh-CN"/>
        </w:rPr>
        <w:t>2020年</w:t>
      </w:r>
      <w:r>
        <w:rPr>
          <w:rFonts w:hint="eastAsia" w:ascii="方正大标宋简体" w:hAnsi="方正大标宋简体" w:eastAsia="方正大标宋简体" w:cs="方正大标宋简体"/>
          <w:color w:val="000000" w:themeColor="text1"/>
          <w:sz w:val="36"/>
          <w:szCs w:val="36"/>
        </w:rPr>
        <w:t>妇幼健康项目工作任务表</w:t>
      </w:r>
    </w:p>
    <w:tbl>
      <w:tblPr>
        <w:tblStyle w:val="6"/>
        <w:tblW w:w="9570" w:type="dxa"/>
        <w:tblInd w:w="-4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0"/>
        <w:gridCol w:w="4230"/>
        <w:gridCol w:w="171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b/>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bCs/>
                <w:i w:val="0"/>
                <w:color w:val="000000" w:themeColor="text1"/>
                <w:kern w:val="0"/>
                <w:sz w:val="24"/>
                <w:szCs w:val="24"/>
                <w:u w:val="none"/>
                <w:lang w:val="en-US" w:eastAsia="zh-CN" w:bidi="ar"/>
              </w:rPr>
              <w:t>项目内容</w:t>
            </w:r>
          </w:p>
        </w:tc>
        <w:tc>
          <w:tcPr>
            <w:tcW w:w="4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b/>
                <w:bCs/>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b/>
                <w:bCs/>
                <w:i w:val="0"/>
                <w:color w:val="000000" w:themeColor="text1"/>
                <w:kern w:val="0"/>
                <w:sz w:val="21"/>
                <w:szCs w:val="21"/>
                <w:u w:val="none"/>
                <w:lang w:val="en-US" w:eastAsia="zh-CN" w:bidi="ar"/>
              </w:rPr>
              <w:t>目标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b/>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bCs/>
                <w:i w:val="0"/>
                <w:color w:val="000000" w:themeColor="text1"/>
                <w:kern w:val="0"/>
                <w:sz w:val="24"/>
                <w:szCs w:val="24"/>
                <w:u w:val="none"/>
                <w:lang w:val="en-US" w:eastAsia="zh-CN" w:bidi="ar"/>
              </w:rPr>
              <w:t>任务数</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b/>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bCs/>
                <w:i w:val="0"/>
                <w:color w:val="000000" w:themeColor="text1"/>
                <w:kern w:val="0"/>
                <w:sz w:val="24"/>
                <w:szCs w:val="24"/>
                <w:u w:val="none"/>
                <w:lang w:val="en-US" w:eastAsia="zh-CN" w:bidi="ar"/>
              </w:rPr>
              <w:t>考核要求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1.农村妇女两癌检查</w:t>
            </w:r>
          </w:p>
        </w:tc>
        <w:tc>
          <w:tcPr>
            <w:tcW w:w="4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1"/>
                <w:szCs w:val="21"/>
                <w:u w:val="none"/>
                <w:lang w:val="en-US" w:eastAsia="zh-CN" w:bidi="ar"/>
              </w:rPr>
              <w:t>着力提升农村妇女“两癌”检查项目质量。继续在全县开展农村妇女“两癌”检查项目，将“两癌”项目实施作为健康扶贫的重要任务，卫生健康行政部门要进一步加强项目实施的监督管理，县妇计中心要落实对项目质控指导的主体责任，层层落实项目质控，确保筛查数据客观真实，提供的服务质量规范。不断提高贫困地区农村妇女宫颈癌和乳腺癌的早诊早治率，让惠民利民项目实施切实有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贫困地区“两癌”检查目标人群覆盖率≥45%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2020年目标任务为“两癌”目标人群覆盖率要求达到45%以上。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2.新生儿疾病筛查</w:t>
            </w:r>
          </w:p>
        </w:tc>
        <w:tc>
          <w:tcPr>
            <w:tcW w:w="4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提高新生儿疾病筛查率，降低新生儿出生缺陷致残率。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新生儿遗传代谢性疾病筛查率≥95%，听力筛查率≥96%</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新生儿遗传代谢病筛查任务为95%，听力筛查任务为96%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3.孕前优生健康检查</w:t>
            </w:r>
          </w:p>
        </w:tc>
        <w:tc>
          <w:tcPr>
            <w:tcW w:w="4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提高服务机构临床检验能力和质量，督促落实临床检验质量管理规章和制度，建立完善质量管理体系。</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免费孕前优生健康检查目标人群覆盖率≥80%。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确保国家免费孕前优生健康检查检验项目的科学规范实施。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4.增补叶酸预防神经管缺陷</w:t>
            </w:r>
          </w:p>
        </w:tc>
        <w:tc>
          <w:tcPr>
            <w:tcW w:w="423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扩大增补叶酸预防神经管缺陷例数，减少出生缺陷儿童，提高人口素质。</w:t>
            </w:r>
          </w:p>
        </w:tc>
        <w:tc>
          <w:tcPr>
            <w:tcW w:w="17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增补2177例。</w:t>
            </w:r>
          </w:p>
        </w:tc>
        <w:tc>
          <w:tcPr>
            <w:tcW w:w="228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农村妇女增补叶酸有效发放率达到90%以上。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0"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妇幼卫生监测</w:t>
            </w:r>
          </w:p>
        </w:tc>
        <w:tc>
          <w:tcPr>
            <w:tcW w:w="42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加强全县孕产妇死亡和以医院为基础的出生缺陷监测工作，规范、准确、持续收集孕产妇数据，为政府提供妇女儿童健康指标。</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t>本县</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center"/>
              <w:outlineLvl w:val="9"/>
              <w:rPr>
                <w:rFonts w:hint="eastAsia" w:ascii="方正大标宋简体" w:hAnsi="方正大标宋简体" w:eastAsia="方正大标宋简体" w:cs="方正大标宋简体"/>
                <w:b w:val="0"/>
                <w:bCs/>
                <w:i w:val="0"/>
                <w:color w:val="000000" w:themeColor="text1"/>
                <w:kern w:val="0"/>
                <w:sz w:val="24"/>
                <w:szCs w:val="24"/>
                <w:u w:val="none"/>
                <w:lang w:val="en-US" w:eastAsia="zh-CN" w:bidi="ar"/>
              </w:rPr>
            </w:pPr>
            <w:r>
              <w:rPr>
                <w:rFonts w:hint="eastAsia" w:ascii="方正大标宋简体" w:hAnsi="方正大标宋简体" w:eastAsia="方正大标宋简体" w:cs="方正大标宋简体"/>
                <w:b w:val="0"/>
                <w:bCs/>
                <w:i w:val="0"/>
                <w:color w:val="000000" w:themeColor="text1"/>
                <w:kern w:val="0"/>
                <w:sz w:val="21"/>
                <w:szCs w:val="21"/>
                <w:u w:val="none"/>
                <w:lang w:val="en-US" w:eastAsia="zh-CN" w:bidi="ar"/>
              </w:rPr>
              <w:t>监测工作的考核评估以县为单位的优良率达到80%以上，按时组织完成孕产妇死亡评审和医疗机构死亡新生儿评审，监测人的“三基”考核合格率应达到90%以上。监测机构质量控制工作完成率达到95%以上，报表完成率达到100%，活产或出生漏报率&lt;10%，死亡漏报率&lt;15%，主要出生缺陷漏报率&lt;1%。以县为单位网络直报率达到100%。</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大标宋简体" w:hAnsi="方正大标宋简体" w:eastAsia="方正大标宋简体" w:cs="方正大标宋简体"/>
          <w:color w:val="000000" w:themeColor="text1"/>
          <w:sz w:val="28"/>
          <w:szCs w:val="28"/>
        </w:rPr>
      </w:pPr>
      <w:r>
        <w:rPr>
          <w:rFonts w:hint="eastAsia" w:ascii="方正大标宋简体" w:hAnsi="方正大标宋简体" w:eastAsia="方正大标宋简体" w:cs="方正大标宋简体"/>
          <w:color w:val="000000" w:themeColor="text1"/>
          <w:sz w:val="32"/>
          <w:szCs w:val="32"/>
          <w:lang w:eastAsia="zh-CN"/>
        </w:rPr>
        <w:t>附件</w:t>
      </w:r>
      <w:r>
        <w:rPr>
          <w:rFonts w:hint="eastAsia" w:ascii="方正大标宋简体" w:hAnsi="方正大标宋简体" w:eastAsia="方正大标宋简体" w:cs="方正大标宋简体"/>
          <w:color w:val="000000" w:themeColor="text1"/>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center"/>
        <w:textAlignment w:val="auto"/>
        <w:outlineLvl w:val="9"/>
        <w:rPr>
          <w:rFonts w:hint="eastAsia" w:ascii="方正大标宋简体" w:hAnsi="方正大标宋简体" w:eastAsia="方正大标宋简体" w:cs="方正大标宋简体"/>
          <w:color w:val="000000" w:themeColor="text1"/>
          <w:sz w:val="36"/>
          <w:szCs w:val="36"/>
        </w:rPr>
      </w:pPr>
      <w:r>
        <w:rPr>
          <w:rFonts w:hint="eastAsia" w:ascii="方正大标宋简体" w:hAnsi="方正大标宋简体" w:eastAsia="方正大标宋简体" w:cs="方正大标宋简体"/>
          <w:color w:val="000000" w:themeColor="text1"/>
          <w:sz w:val="36"/>
          <w:szCs w:val="36"/>
          <w:lang w:val="en-US" w:eastAsia="zh-CN"/>
        </w:rPr>
        <w:t>2020年健康素养促进行动</w:t>
      </w:r>
      <w:r>
        <w:rPr>
          <w:rFonts w:hint="eastAsia" w:ascii="方正大标宋简体" w:hAnsi="方正大标宋简体" w:eastAsia="方正大标宋简体" w:cs="方正大标宋简体"/>
          <w:color w:val="000000" w:themeColor="text1"/>
          <w:sz w:val="36"/>
          <w:szCs w:val="36"/>
        </w:rPr>
        <w:t>工作任务表</w:t>
      </w:r>
    </w:p>
    <w:tbl>
      <w:tblPr>
        <w:tblStyle w:val="7"/>
        <w:tblW w:w="9540"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40"/>
        <w:gridCol w:w="420"/>
        <w:gridCol w:w="1215"/>
        <w:gridCol w:w="1110"/>
        <w:gridCol w:w="1815"/>
        <w:gridCol w:w="930"/>
        <w:gridCol w:w="244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95" w:hRule="atLeast"/>
        </w:trPr>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000000" w:themeColor="text1"/>
                <w:sz w:val="24"/>
                <w:szCs w:val="24"/>
                <w:lang w:eastAsia="zh-CN"/>
              </w:rPr>
            </w:pPr>
            <w:r>
              <w:rPr>
                <w:rFonts w:hint="eastAsia" w:ascii="方正大标宋简体" w:hAnsi="方正大标宋简体" w:eastAsia="方正大标宋简体" w:cs="方正大标宋简体"/>
                <w:b/>
                <w:bCs/>
                <w:color w:val="000000" w:themeColor="text1"/>
                <w:sz w:val="24"/>
                <w:szCs w:val="24"/>
                <w:lang w:eastAsia="zh-CN"/>
              </w:rPr>
              <w:t>项目名称</w:t>
            </w:r>
          </w:p>
        </w:tc>
        <w:tc>
          <w:tcPr>
            <w:tcW w:w="8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000000" w:themeColor="text1"/>
                <w:sz w:val="24"/>
                <w:szCs w:val="24"/>
                <w:vertAlign w:val="baseline"/>
                <w:lang w:eastAsia="zh-CN"/>
              </w:rPr>
            </w:pPr>
            <w:r>
              <w:rPr>
                <w:rFonts w:hint="eastAsia" w:ascii="方正大标宋简体" w:hAnsi="方正大标宋简体" w:eastAsia="方正大标宋简体" w:cs="方正大标宋简体"/>
                <w:b/>
                <w:bCs/>
                <w:color w:val="000000" w:themeColor="text1"/>
                <w:sz w:val="24"/>
                <w:szCs w:val="24"/>
                <w:vertAlign w:val="baseline"/>
                <w:lang w:eastAsia="zh-CN"/>
              </w:rPr>
              <w:t>项目内容</w:t>
            </w:r>
          </w:p>
        </w:tc>
        <w:tc>
          <w:tcPr>
            <w:tcW w:w="163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000000" w:themeColor="text1"/>
                <w:sz w:val="24"/>
                <w:szCs w:val="24"/>
                <w:vertAlign w:val="baseline"/>
                <w:lang w:eastAsia="zh-CN"/>
              </w:rPr>
            </w:pPr>
            <w:r>
              <w:rPr>
                <w:rFonts w:hint="eastAsia" w:ascii="方正大标宋简体" w:hAnsi="方正大标宋简体" w:eastAsia="方正大标宋简体" w:cs="方正大标宋简体"/>
                <w:b/>
                <w:bCs/>
                <w:color w:val="000000" w:themeColor="text1"/>
                <w:sz w:val="24"/>
                <w:szCs w:val="24"/>
                <w:vertAlign w:val="baseline"/>
                <w:lang w:eastAsia="zh-CN"/>
              </w:rPr>
              <w:t>目标</w:t>
            </w:r>
          </w:p>
        </w:tc>
        <w:tc>
          <w:tcPr>
            <w:tcW w:w="6300"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000000" w:themeColor="text1"/>
                <w:sz w:val="24"/>
                <w:szCs w:val="24"/>
                <w:vertAlign w:val="baseline"/>
                <w:lang w:val="en-US" w:eastAsia="zh-CN"/>
              </w:rPr>
            </w:pPr>
            <w:r>
              <w:rPr>
                <w:rFonts w:hint="eastAsia" w:ascii="方正大标宋简体" w:hAnsi="方正大标宋简体" w:eastAsia="方正大标宋简体" w:cs="方正大标宋简体"/>
                <w:b/>
                <w:bCs/>
                <w:color w:val="000000" w:themeColor="text1"/>
                <w:sz w:val="24"/>
                <w:szCs w:val="24"/>
                <w:vertAlign w:val="baseline"/>
                <w:lang w:val="en-US" w:eastAsia="zh-CN"/>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255" w:hRule="atLeast"/>
        </w:trPr>
        <w:tc>
          <w:tcPr>
            <w:tcW w:w="159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eastAsia="zh-CN"/>
              </w:rPr>
            </w:pPr>
            <w:r>
              <w:rPr>
                <w:rFonts w:hint="eastAsia" w:ascii="方正大标宋简体" w:hAnsi="方正大标宋简体" w:eastAsia="方正大标宋简体" w:cs="方正大标宋简体"/>
                <w:color w:val="000000" w:themeColor="text1"/>
                <w:sz w:val="21"/>
                <w:szCs w:val="21"/>
                <w:vertAlign w:val="baseline"/>
                <w:lang w:eastAsia="zh-CN"/>
              </w:rPr>
              <w:t>一、健康巡讲</w:t>
            </w:r>
          </w:p>
        </w:tc>
        <w:tc>
          <w:tcPr>
            <w:tcW w:w="163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在各级均开展健康巡讲活动。</w:t>
            </w:r>
          </w:p>
        </w:tc>
        <w:tc>
          <w:tcPr>
            <w:tcW w:w="6300"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结合国家基本公共卫生服务健康教育项目，制定健康巡讲工作方案，围绕2020年度健康巡讲活动重点宣传主题,结合各乡镇实际，制作健康巡讲课件，组织相关专家开展巡讲活动，并填写《健康巡讲活动记录表》。各级开展健康巡讲活动累计覆盖乡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25" w:hRule="atLeast"/>
        </w:trPr>
        <w:tc>
          <w:tcPr>
            <w:tcW w:w="159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eastAsia="zh-CN"/>
              </w:rPr>
            </w:pPr>
            <w:r>
              <w:rPr>
                <w:rFonts w:hint="eastAsia" w:ascii="方正大标宋简体" w:hAnsi="方正大标宋简体" w:eastAsia="方正大标宋简体" w:cs="方正大标宋简体"/>
                <w:color w:val="000000" w:themeColor="text1"/>
                <w:sz w:val="21"/>
                <w:szCs w:val="21"/>
                <w:vertAlign w:val="baseline"/>
                <w:lang w:eastAsia="zh-CN"/>
              </w:rPr>
              <w:t>二、健康中国行</w:t>
            </w:r>
          </w:p>
        </w:tc>
        <w:tc>
          <w:tcPr>
            <w:tcW w:w="163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围绕国家主题，开展健康中国行活动。</w:t>
            </w:r>
          </w:p>
        </w:tc>
        <w:tc>
          <w:tcPr>
            <w:tcW w:w="6300"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结合国家健康中国行主题，举办启动仪式，开展现场宣传活动；组织巡讲活动；开展媒体宣传；及时做好总结和信息上报。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285" w:hRule="atLeast"/>
        </w:trPr>
        <w:tc>
          <w:tcPr>
            <w:tcW w:w="159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eastAsia="zh-CN"/>
              </w:rPr>
            </w:pPr>
            <w:r>
              <w:rPr>
                <w:rFonts w:hint="eastAsia" w:ascii="方正大标宋简体" w:hAnsi="方正大标宋简体" w:eastAsia="方正大标宋简体" w:cs="方正大标宋简体"/>
                <w:color w:val="000000" w:themeColor="text1"/>
                <w:sz w:val="21"/>
                <w:szCs w:val="21"/>
                <w:vertAlign w:val="baseline"/>
                <w:lang w:eastAsia="zh-CN"/>
              </w:rPr>
              <w:t>三、公益广告</w:t>
            </w:r>
          </w:p>
        </w:tc>
        <w:tc>
          <w:tcPr>
            <w:tcW w:w="163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制作视频公益广告，并在县级电视媒体播放。</w:t>
            </w:r>
          </w:p>
        </w:tc>
        <w:tc>
          <w:tcPr>
            <w:tcW w:w="6300"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围绕“健康素养66条（2015版）”为主要内容，结合当地情况，兼顾无烟生活、科学就医、科学健身等主题，利用省级制作的健康教育电视公益广告，平均每月在县级电视台播放不少于100次。同时开展形式多样的疾病预防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560" w:hRule="atLeast"/>
        </w:trPr>
        <w:tc>
          <w:tcPr>
            <w:tcW w:w="159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eastAsia="zh-CN"/>
              </w:rPr>
            </w:pPr>
            <w:r>
              <w:rPr>
                <w:rFonts w:hint="eastAsia" w:ascii="方正大标宋简体" w:hAnsi="方正大标宋简体" w:eastAsia="方正大标宋简体" w:cs="方正大标宋简体"/>
                <w:color w:val="000000" w:themeColor="text1"/>
                <w:sz w:val="21"/>
                <w:szCs w:val="21"/>
                <w:vertAlign w:val="baseline"/>
                <w:lang w:eastAsia="zh-CN"/>
              </w:rPr>
              <w:t>四、戒烟门诊服务</w:t>
            </w:r>
          </w:p>
        </w:tc>
        <w:tc>
          <w:tcPr>
            <w:tcW w:w="5490"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通过开展戒烟门诊试点和无烟环境创建工作，巩固戒烟门诊试点建设成果，依据《戒烟门诊评估问卷》完善试点建设工作，进一步扩大戒烟门诊试点范围，搭建全县戒烟门诊体系，规范诊疗程序，加强全县戒烟门诊能力建设，提高我县戒烟服务能力。</w:t>
            </w:r>
          </w:p>
        </w:tc>
        <w:tc>
          <w:tcPr>
            <w:tcW w:w="24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戒烟门诊的运行与宣传；戒烟门诊数据管理。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485" w:hRule="atLeast"/>
        </w:trPr>
        <w:tc>
          <w:tcPr>
            <w:tcW w:w="159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eastAsia="zh-CN"/>
              </w:rPr>
            </w:pPr>
            <w:r>
              <w:rPr>
                <w:rFonts w:hint="eastAsia" w:ascii="方正大标宋简体" w:hAnsi="方正大标宋简体" w:eastAsia="方正大标宋简体" w:cs="方正大标宋简体"/>
                <w:color w:val="000000" w:themeColor="text1"/>
                <w:sz w:val="21"/>
                <w:szCs w:val="21"/>
                <w:vertAlign w:val="baseline"/>
                <w:lang w:eastAsia="zh-CN"/>
              </w:rPr>
              <w:t>五、健康素养监测</w:t>
            </w:r>
          </w:p>
        </w:tc>
        <w:tc>
          <w:tcPr>
            <w:tcW w:w="5490"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了解全县居民健康素养水平和变化趋势，分析我县城乡居民健康素养影响因素，确定优先工作领域；积极组织业务人员参加健康教育相关交流、培训，加强工作人员能力建设，提升健康教育专业人员的能力和水平；为提升全县居民健康素养水平提供科学依据。</w:t>
            </w:r>
          </w:p>
        </w:tc>
        <w:tc>
          <w:tcPr>
            <w:tcW w:w="24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按照国家、省要求，每个监测点完成抽样调查，质量达到国家、省要求，及时上报监测结果。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560" w:hRule="atLeast"/>
        </w:trPr>
        <w:tc>
          <w:tcPr>
            <w:tcW w:w="159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eastAsia="zh-CN"/>
              </w:rPr>
            </w:pPr>
            <w:r>
              <w:rPr>
                <w:rFonts w:hint="eastAsia" w:ascii="方正大标宋简体" w:hAnsi="方正大标宋简体" w:eastAsia="方正大标宋简体" w:cs="方正大标宋简体"/>
                <w:color w:val="000000" w:themeColor="text1"/>
                <w:sz w:val="21"/>
                <w:szCs w:val="21"/>
                <w:vertAlign w:val="baseline"/>
                <w:lang w:eastAsia="zh-CN"/>
              </w:rPr>
              <w:t>六、烟草流行监测</w:t>
            </w:r>
          </w:p>
        </w:tc>
        <w:tc>
          <w:tcPr>
            <w:tcW w:w="5490"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积极组织工作人员参加健康促进相关交流、培训，加强工作人员能力建设，提升健康教育专业人员的能力和水平；了解全县烟草流行现状，评价卫生健康政策，健康教育工作效果、客观评价既往控烟工作；为制定健康促进和烟草控制相关政策提供科学依据。</w:t>
            </w:r>
          </w:p>
        </w:tc>
        <w:tc>
          <w:tcPr>
            <w:tcW w:w="24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按照国家、省、州要求，每个监测点完成抽样调查，质量达到国家、省、州要求，及时上报监测结果。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390"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lang w:eastAsia="zh-CN"/>
              </w:rPr>
              <w:t>七、重点疾病或领域健康教育</w:t>
            </w:r>
          </w:p>
        </w:tc>
        <w:tc>
          <w:tcPr>
            <w:tcW w:w="8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1.</w:t>
            </w:r>
            <w:r>
              <w:rPr>
                <w:rFonts w:hint="eastAsia" w:ascii="方正大标宋简体" w:hAnsi="方正大标宋简体" w:eastAsia="方正大标宋简体" w:cs="方正大标宋简体"/>
                <w:color w:val="000000" w:themeColor="text1"/>
                <w:sz w:val="21"/>
                <w:szCs w:val="21"/>
                <w:vertAlign w:val="baseline"/>
                <w:lang w:eastAsia="zh-CN"/>
              </w:rPr>
              <w:t>总体目标</w:t>
            </w:r>
          </w:p>
        </w:tc>
        <w:tc>
          <w:tcPr>
            <w:tcW w:w="5490"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加强艾滋病、结合病等重点疾病以及合理用药、食品安全、职业病、烟草控制、优生优育、生殖健康等重点领域健康教育，普及重点寄生虫病、地方病等地域性疾病防治知识，提高居民自我防病意识和能力。</w:t>
            </w:r>
          </w:p>
        </w:tc>
        <w:tc>
          <w:tcPr>
            <w:tcW w:w="24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组织开展项目培训，做好项目资料的收集、汇总和上报工作。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960"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eastAsia="zh-CN"/>
              </w:rPr>
            </w:pPr>
          </w:p>
        </w:tc>
        <w:tc>
          <w:tcPr>
            <w:tcW w:w="8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2.艾滋病</w:t>
            </w:r>
          </w:p>
        </w:tc>
        <w:tc>
          <w:tcPr>
            <w:tcW w:w="274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围绕国家、省相关政策、艾滋病防治知识等重点宣传内容，因地制宜地开展各类健康教育活动，普及艾滋病综合防治知识，减少歧视，营造良好社会氛围。</w:t>
            </w:r>
          </w:p>
        </w:tc>
        <w:tc>
          <w:tcPr>
            <w:tcW w:w="519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全年至少组织1次大型宣传活动，在公共场所放置宣传材料，在报纸、广播、电视、广告交通工具传媒等媒体上定期播放公益广告和核心信息，不少于4次；在医务人员中至少开展1次反歧视宣传活动；利用网站、手机报、手机短信、微信或微博等新型传媒开展宣传。积极组织业务人员参加培训，加强人员的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15" w:hRule="atLeast"/>
        </w:trPr>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b/>
                <w:bCs/>
                <w:color w:val="000000" w:themeColor="text1"/>
                <w:sz w:val="24"/>
                <w:szCs w:val="24"/>
                <w:lang w:eastAsia="zh-CN"/>
              </w:rPr>
              <w:t>项目名称</w:t>
            </w:r>
          </w:p>
        </w:tc>
        <w:tc>
          <w:tcPr>
            <w:tcW w:w="126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b/>
                <w:bCs/>
                <w:color w:val="000000" w:themeColor="text1"/>
                <w:sz w:val="24"/>
                <w:szCs w:val="24"/>
                <w:vertAlign w:val="baseline"/>
                <w:lang w:eastAsia="zh-CN"/>
              </w:rPr>
              <w:t>项目内容</w:t>
            </w:r>
          </w:p>
        </w:tc>
        <w:tc>
          <w:tcPr>
            <w:tcW w:w="232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b/>
                <w:bCs/>
                <w:color w:val="000000" w:themeColor="text1"/>
                <w:sz w:val="24"/>
                <w:szCs w:val="24"/>
                <w:vertAlign w:val="baseline"/>
                <w:lang w:eastAsia="zh-CN"/>
              </w:rPr>
              <w:t>目标</w:t>
            </w:r>
          </w:p>
        </w:tc>
        <w:tc>
          <w:tcPr>
            <w:tcW w:w="519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b/>
                <w:bCs/>
                <w:color w:val="000000" w:themeColor="text1"/>
                <w:sz w:val="24"/>
                <w:szCs w:val="24"/>
                <w:vertAlign w:val="baseline"/>
                <w:lang w:val="en-US" w:eastAsia="zh-CN"/>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210"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p>
        </w:tc>
        <w:tc>
          <w:tcPr>
            <w:tcW w:w="126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3.结核病</w:t>
            </w:r>
          </w:p>
        </w:tc>
        <w:tc>
          <w:tcPr>
            <w:tcW w:w="232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围绕2020年世界防治结核病日开展结核病健康促进宣传活动。</w:t>
            </w:r>
          </w:p>
        </w:tc>
        <w:tc>
          <w:tcPr>
            <w:tcW w:w="519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围绕2020年世界防治结核病日开展结核病健康促进宣传活动。收集、整理、上报数据，进行人员培训。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910"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p>
        </w:tc>
        <w:tc>
          <w:tcPr>
            <w:tcW w:w="126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4.其它健康问题</w:t>
            </w:r>
          </w:p>
        </w:tc>
        <w:tc>
          <w:tcPr>
            <w:tcW w:w="232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加强合理用药、食品安全、职业病、烟草控制、心理健康、生殖健康等重点领域健康教育，提高居民自我防病意识和能力。</w:t>
            </w:r>
          </w:p>
        </w:tc>
        <w:tc>
          <w:tcPr>
            <w:tcW w:w="519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开展科学健身、合理膳食、无烟生活、科学就医、合理用药、卫生应急、食品安全、心理健康等主题健康教育工作，继续做好麻风病、职业病等疾病健康教育工作，针对贫困人口、妇女、儿童、老年人、残疾人、流动人口等重点人群，因地制宜开展健康素养促进行动。开展针对不同人群的公众咨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805"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p>
        </w:tc>
        <w:tc>
          <w:tcPr>
            <w:tcW w:w="126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5.慢性病宣传教育</w:t>
            </w:r>
          </w:p>
        </w:tc>
        <w:tc>
          <w:tcPr>
            <w:tcW w:w="232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开展糖尿病、高血压等慢性病健康教，提高大众对慢性病的知识知晓率和普及健康生活方式，使其转变不健康行为。</w:t>
            </w:r>
          </w:p>
        </w:tc>
        <w:tc>
          <w:tcPr>
            <w:tcW w:w="519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开展基本公卫健康教育宣传，开发基本公卫健康教育工具箱，健康教育核心信息；在电视台定期播放公益广告，运用各平台进行慢性病科普知识宣传。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45" w:hRule="atLeast"/>
        </w:trPr>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lang w:eastAsia="zh-CN"/>
              </w:rPr>
              <w:t>八、地域性疾病健康教育</w:t>
            </w:r>
          </w:p>
        </w:tc>
        <w:tc>
          <w:tcPr>
            <w:tcW w:w="126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1.碘缺乏病、饮水型氟中毒</w:t>
            </w:r>
          </w:p>
        </w:tc>
        <w:tc>
          <w:tcPr>
            <w:tcW w:w="232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针对碘缺乏病、饮水型氟中毒等地方病开展健康教育。</w:t>
            </w:r>
          </w:p>
        </w:tc>
        <w:tc>
          <w:tcPr>
            <w:tcW w:w="519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达到国家、省、州要求。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25"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p>
        </w:tc>
        <w:tc>
          <w:tcPr>
            <w:tcW w:w="126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3.血吸虫病</w:t>
            </w:r>
          </w:p>
        </w:tc>
        <w:tc>
          <w:tcPr>
            <w:tcW w:w="414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在重点疫区发放健康教育材料，开展多形式宣传活动，普及血吸虫病防治知识，倡导健康生活方式。</w:t>
            </w:r>
          </w:p>
        </w:tc>
        <w:tc>
          <w:tcPr>
            <w:tcW w:w="337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在重点人群中，通过发放宣传材料、开设健康教育课，普及血吸虫病防治知识。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305" w:hRule="atLeast"/>
        </w:trPr>
        <w:tc>
          <w:tcPr>
            <w:tcW w:w="7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rPr>
            </w:pPr>
          </w:p>
        </w:tc>
        <w:tc>
          <w:tcPr>
            <w:tcW w:w="126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4.包虫病</w:t>
            </w:r>
          </w:p>
        </w:tc>
        <w:tc>
          <w:tcPr>
            <w:tcW w:w="414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根据《云南省包虫病等重点寄生虫病防治规划（2016-2020）》要求，为进一步加强我县包虫病防治工作，采取切实有效防治措施，保障广大人民群众身体健康。</w:t>
            </w:r>
          </w:p>
        </w:tc>
        <w:tc>
          <w:tcPr>
            <w:tcW w:w="337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制作发放宣传材料，设置宣传标语和宣传展板，开展包虫病健康教育宣传。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201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color w:val="000000" w:themeColor="text1"/>
                <w:sz w:val="21"/>
                <w:szCs w:val="21"/>
                <w:vertAlign w:val="baseline"/>
                <w:lang w:eastAsia="zh-CN"/>
              </w:rPr>
              <w:t>九、居民死亡和基本公共卫生重点慢病发病报告于基本公卫服务重点慢病宣传教育</w:t>
            </w:r>
          </w:p>
        </w:tc>
        <w:tc>
          <w:tcPr>
            <w:tcW w:w="414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提高我县高血压、糖尿病患者的管理水平，实行已确诊患者应管尽管，提高死亡登记报告和心脑血管事件报告质量，准确掌握死亡登记报告和心脑血管事件发生和流行趋势；进一步提高我县居民重点慢病防治水平，形成健康行为。</w:t>
            </w:r>
          </w:p>
        </w:tc>
        <w:tc>
          <w:tcPr>
            <w:tcW w:w="339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1.高血压、糖尿病发病报告；2.心脑血管事件报告；3.死亡报告；4.重点慢病宣传教育。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201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rPr>
            </w:pPr>
            <w:r>
              <w:rPr>
                <w:rFonts w:hint="eastAsia" w:ascii="方正大标宋简体" w:hAnsi="方正大标宋简体" w:eastAsia="方正大标宋简体" w:cs="方正大标宋简体"/>
                <w:color w:val="000000" w:themeColor="text1"/>
                <w:sz w:val="21"/>
                <w:szCs w:val="21"/>
                <w:vertAlign w:val="baseline"/>
                <w:lang w:eastAsia="zh-CN"/>
              </w:rPr>
              <w:t>十、健康科普平台</w:t>
            </w:r>
          </w:p>
        </w:tc>
        <w:tc>
          <w:tcPr>
            <w:tcW w:w="414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对公众健康教育科普知识普及和宣传，加大学校健康教育力度，同时加大少数民族集聚区和贫困山区人口健康素养知识普及率。对健康教育工作人员进行能力提升。</w:t>
            </w:r>
          </w:p>
        </w:tc>
        <w:tc>
          <w:tcPr>
            <w:tcW w:w="339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成立科普专家库和建立科普知识资源库，多形式开展健康科普知识普及宣传。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01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21"/>
                <w:szCs w:val="21"/>
                <w:vertAlign w:val="baseline"/>
                <w:lang w:eastAsia="zh-CN"/>
              </w:rPr>
            </w:pPr>
            <w:r>
              <w:rPr>
                <w:rFonts w:hint="eastAsia" w:ascii="方正大标宋简体" w:hAnsi="方正大标宋简体" w:eastAsia="方正大标宋简体" w:cs="方正大标宋简体"/>
                <w:color w:val="000000" w:themeColor="text1"/>
                <w:sz w:val="21"/>
                <w:szCs w:val="21"/>
                <w:vertAlign w:val="baseline"/>
                <w:lang w:eastAsia="zh-CN"/>
              </w:rPr>
              <w:t>十一、大众烟草危害控制</w:t>
            </w:r>
          </w:p>
        </w:tc>
        <w:tc>
          <w:tcPr>
            <w:tcW w:w="414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推进控烟履约进度，通过系列活动，推动全县深入开展控烟公众教育。</w:t>
            </w:r>
          </w:p>
        </w:tc>
        <w:tc>
          <w:tcPr>
            <w:tcW w:w="339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color w:val="000000" w:themeColor="text1"/>
                <w:sz w:val="21"/>
                <w:szCs w:val="21"/>
                <w:vertAlign w:val="baseline"/>
                <w:lang w:val="en-US" w:eastAsia="zh-CN"/>
              </w:rPr>
            </w:pPr>
            <w:r>
              <w:rPr>
                <w:rFonts w:hint="eastAsia" w:ascii="方正大标宋简体" w:hAnsi="方正大标宋简体" w:eastAsia="方正大标宋简体" w:cs="方正大标宋简体"/>
                <w:color w:val="000000" w:themeColor="text1"/>
                <w:sz w:val="21"/>
                <w:szCs w:val="21"/>
                <w:vertAlign w:val="baseline"/>
                <w:lang w:val="en-US" w:eastAsia="zh-CN"/>
              </w:rPr>
              <w:t>开展世界无烟日主题宣传活动；开展无烟环境创建活动。</w:t>
            </w:r>
          </w:p>
        </w:tc>
      </w:tr>
    </w:tbl>
    <w:tbl>
      <w:tblPr>
        <w:tblStyle w:val="6"/>
        <w:tblW w:w="9537"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48"/>
        <w:gridCol w:w="1760"/>
        <w:gridCol w:w="1166"/>
        <w:gridCol w:w="3426"/>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953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r>
              <w:rPr>
                <w:rFonts w:hint="eastAsia" w:ascii="方正大标宋简体" w:hAnsi="方正大标宋简体" w:eastAsia="方正大标宋简体" w:cs="方正大标宋简体"/>
                <w:i w:val="0"/>
                <w:color w:val="000000"/>
                <w:kern w:val="0"/>
                <w:sz w:val="32"/>
                <w:szCs w:val="32"/>
                <w:u w:val="none"/>
                <w:lang w:val="en-US" w:eastAsia="zh-CN" w:bidi="ar"/>
              </w:rPr>
              <w:t>附件8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53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firstLine="640" w:firstLineChars="200"/>
              <w:rPr>
                <w:rFonts w:hint="eastAsia" w:ascii="宋体" w:hAnsi="宋体" w:eastAsia="宋体" w:cs="宋体"/>
                <w:i w:val="0"/>
                <w:color w:val="000000"/>
                <w:sz w:val="22"/>
                <w:szCs w:val="22"/>
                <w:u w:val="none"/>
              </w:rPr>
            </w:pPr>
            <w:r>
              <w:rPr>
                <w:rFonts w:hint="eastAsia" w:ascii="方正大标宋简体" w:hAnsi="方正大标宋简体" w:eastAsia="方正大标宋简体" w:cs="方正大标宋简体"/>
                <w:i w:val="0"/>
                <w:color w:val="000000"/>
                <w:kern w:val="0"/>
                <w:sz w:val="32"/>
                <w:szCs w:val="32"/>
                <w:u w:val="none"/>
                <w:lang w:val="en-US" w:eastAsia="zh-CN" w:bidi="ar"/>
              </w:rPr>
              <w:t>2020年基本公共卫生服务项目中央补助资金绩效目标表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5" w:hRule="atLeast"/>
        </w:trPr>
        <w:tc>
          <w:tcPr>
            <w:tcW w:w="1648" w:type="dxa"/>
            <w:tcBorders>
              <w:top w:val="single" w:color="000000" w:sz="8" w:space="0"/>
              <w:left w:val="single" w:color="000000" w:sz="8" w:space="0"/>
              <w:bottom w:val="single" w:color="000000" w:sz="8" w:space="0"/>
              <w:right w:val="single" w:color="000000" w:sz="8" w:space="0"/>
            </w:tcBorders>
            <w:shd w:val="clear" w:color="000000" w:fill="FFFFFF"/>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年度目标</w:t>
            </w:r>
          </w:p>
        </w:tc>
        <w:tc>
          <w:tcPr>
            <w:tcW w:w="7889" w:type="dxa"/>
            <w:gridSpan w:val="4"/>
            <w:tcBorders>
              <w:top w:val="single" w:color="000000" w:sz="8" w:space="0"/>
              <w:left w:val="nil"/>
              <w:bottom w:val="single" w:color="000000" w:sz="8" w:space="0"/>
              <w:right w:val="single" w:color="000000" w:sz="8" w:space="0"/>
            </w:tcBorders>
            <w:shd w:val="clear" w:color="000000" w:fill="FFFFFF"/>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传染病疫情有效控制，突发公共卫生事件及时有效处置；地方病、寄生虫病防治成果持续巩固；消除麻风病危害工作进程不断加快；扎实开展食品安全、传染病、饮用水、环境卫生、学生常见病及健康因素等疾控监测和应急监测工作，圆满完成各项监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648" w:type="dxa"/>
            <w:tcBorders>
              <w:top w:val="nil"/>
              <w:left w:val="single" w:color="000000" w:sz="8" w:space="0"/>
              <w:bottom w:val="single" w:color="000000" w:sz="8" w:space="0"/>
              <w:right w:val="single" w:color="000000" w:sz="8"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项目部门</w:t>
            </w:r>
          </w:p>
        </w:tc>
        <w:tc>
          <w:tcPr>
            <w:tcW w:w="7889" w:type="dxa"/>
            <w:gridSpan w:val="4"/>
            <w:tcBorders>
              <w:top w:val="single" w:color="000000" w:sz="8" w:space="0"/>
              <w:left w:val="nil"/>
              <w:bottom w:val="nil"/>
              <w:right w:val="single" w:color="000000" w:sz="8"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姚安县卫生健康局及各医疗卫生机构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648" w:type="dxa"/>
            <w:tcBorders>
              <w:top w:val="nil"/>
              <w:left w:val="single" w:color="000000" w:sz="8" w:space="0"/>
              <w:bottom w:val="single" w:color="auto" w:sz="4" w:space="0"/>
              <w:right w:val="nil"/>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资 金</w:t>
            </w:r>
          </w:p>
        </w:tc>
        <w:tc>
          <w:tcPr>
            <w:tcW w:w="176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990.4万元</w:t>
            </w:r>
          </w:p>
        </w:tc>
        <w:tc>
          <w:tcPr>
            <w:tcW w:w="6129" w:type="dxa"/>
            <w:gridSpan w:val="3"/>
            <w:tcBorders>
              <w:top w:val="single" w:color="auto" w:sz="4" w:space="0"/>
              <w:left w:val="nil"/>
              <w:bottom w:val="single" w:color="auto" w:sz="4" w:space="0"/>
              <w:right w:val="single" w:color="000000"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其中：中央990.4万元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164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绩效目标</w:t>
            </w:r>
          </w:p>
        </w:tc>
        <w:tc>
          <w:tcPr>
            <w:tcW w:w="1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一级指标</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二级指标</w:t>
            </w:r>
          </w:p>
        </w:tc>
        <w:tc>
          <w:tcPr>
            <w:tcW w:w="342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三级指标</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8"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产出指标</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数量指标</w:t>
            </w: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疟疾血检任务（份）</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克山病病人药物治疗任务完成率</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8"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碘缺乏病监测评价任务完成率</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克山病监测评价任务完成率</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7"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麻风病按规定随访到位率</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食品污染及有害因素监测完成率</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5"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食源性疾病监测哨点医院数</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8"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手足口病标本采集数（份）</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1"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鼠疫监测任务数（只、组、份）</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县级哨点医院食源性疾病任务数</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≥120例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饮用水任务数</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90份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学生常见病和健康影响因素监测任务数</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7所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8"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质量指标</w:t>
            </w: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碘缺乏病监测评价任务完成率</w:t>
            </w:r>
          </w:p>
        </w:tc>
        <w:tc>
          <w:tcPr>
            <w:tcW w:w="153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地方病能力建设任务完成率</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碘缺乏病实验室质控考核合格率</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食品安全风险监测县市覆盖率</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食源性疾病监测任务完成率</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饮用水监测任务完成率</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7"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学生常见病和健康影响因素监测任务完成率</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传染病和突发应急事件报告率</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7"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及时有效规范处置鼠疫疫情</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4"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及时发现报告或有效处置人禽流感、SARS等突发应急性传染病疫情</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手足口病重症、死亡病例调查及时率</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时效指标</w:t>
            </w: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食源性疾病爆发事件报告及时率</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鼠疫、人禽流感突发急性传染病疫情及时处置率</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成本指标</w:t>
            </w: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项目预算控制率</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7" w:hRule="atLeast"/>
        </w:trPr>
        <w:tc>
          <w:tcPr>
            <w:tcW w:w="164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可持续影响指标</w:t>
            </w:r>
          </w:p>
        </w:tc>
        <w:tc>
          <w:tcPr>
            <w:tcW w:w="34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进一步提高医疗机构、学校、公共场所等的卫生水平、维护群众身体健康</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长期</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000000" w:themeColor="text1"/>
          <w:sz w:val="28"/>
          <w:szCs w:val="28"/>
        </w:rPr>
      </w:pPr>
      <w:r>
        <w:rPr>
          <w:rFonts w:hint="eastAsia" w:ascii="方正大标宋简体" w:hAnsi="方正大标宋简体" w:eastAsia="方正大标宋简体" w:cs="方正大标宋简体"/>
          <w:color w:val="000000" w:themeColor="text1"/>
          <w:sz w:val="32"/>
          <w:szCs w:val="32"/>
          <w:lang w:eastAsia="zh-CN"/>
        </w:rPr>
        <w:t>附件</w:t>
      </w:r>
      <w:r>
        <w:rPr>
          <w:rFonts w:hint="eastAsia" w:ascii="方正大标宋简体" w:hAnsi="方正大标宋简体" w:eastAsia="方正大标宋简体" w:cs="方正大标宋简体"/>
          <w:color w:val="000000" w:themeColor="text1"/>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32"/>
          <w:szCs w:val="32"/>
        </w:rPr>
      </w:pPr>
      <w:r>
        <w:rPr>
          <w:rFonts w:hint="eastAsia" w:ascii="方正大标宋简体" w:hAnsi="方正大标宋简体" w:eastAsia="方正大标宋简体" w:cs="方正大标宋简体"/>
          <w:color w:val="000000" w:themeColor="text1"/>
          <w:sz w:val="32"/>
          <w:szCs w:val="32"/>
          <w:lang w:eastAsia="zh-CN"/>
        </w:rPr>
        <w:t>2020</w:t>
      </w:r>
      <w:r>
        <w:rPr>
          <w:rFonts w:hint="eastAsia" w:ascii="方正大标宋简体" w:hAnsi="方正大标宋简体" w:eastAsia="方正大标宋简体" w:cs="方正大标宋简体"/>
          <w:color w:val="000000" w:themeColor="text1"/>
          <w:sz w:val="32"/>
          <w:szCs w:val="32"/>
        </w:rPr>
        <w:t>年基本公共卫生服务项目中央补助资金绩效目标表</w:t>
      </w:r>
    </w:p>
    <w:tbl>
      <w:tblPr>
        <w:tblStyle w:val="6"/>
        <w:tblW w:w="9210" w:type="dxa"/>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5"/>
        <w:gridCol w:w="960"/>
        <w:gridCol w:w="1303"/>
        <w:gridCol w:w="5000"/>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top"/>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年度目标</w:t>
            </w:r>
          </w:p>
        </w:tc>
        <w:tc>
          <w:tcPr>
            <w:tcW w:w="82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top"/>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传染病疫情有效控制，突发公共卫生事件及时有效处置；地方病、寄生虫病防治成果持续巩固；消除麻风病危害工作进程不断加快；扎实开展食品安全、传染病、饮用水、环境卫生、学生常见病及健康因素等疾控监测和应急监测工作，圆满完成各项监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kern w:val="0"/>
                <w:sz w:val="20"/>
                <w:szCs w:val="20"/>
                <w:u w:val="none"/>
                <w:lang w:val="en-US" w:eastAsia="zh-CN" w:bidi="ar"/>
              </w:rPr>
              <w:t>项目部门</w:t>
            </w:r>
          </w:p>
        </w:tc>
        <w:tc>
          <w:tcPr>
            <w:tcW w:w="82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kern w:val="0"/>
                <w:sz w:val="20"/>
                <w:szCs w:val="20"/>
                <w:u w:val="none"/>
                <w:lang w:val="en-US" w:eastAsia="zh-CN" w:bidi="ar"/>
              </w:rPr>
              <w:t>姚安县卫生健康局及各医疗卫生机构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9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绩效目标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color w:val="000000" w:themeColor="text1"/>
                <w:sz w:val="20"/>
                <w:szCs w:val="20"/>
                <w:lang w:val="en-US" w:eastAsia="zh-CN"/>
              </w:rPr>
              <w:t>一级指标</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color w:val="000000" w:themeColor="text1"/>
                <w:sz w:val="20"/>
                <w:szCs w:val="20"/>
                <w:lang w:val="en-US" w:eastAsia="zh-CN"/>
              </w:rPr>
              <w:t>二级指标</w:t>
            </w:r>
          </w:p>
        </w:tc>
        <w:tc>
          <w:tcPr>
            <w:tcW w:w="5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color w:val="000000" w:themeColor="text1"/>
                <w:sz w:val="20"/>
                <w:szCs w:val="20"/>
                <w:lang w:val="en-US" w:eastAsia="zh-CN"/>
              </w:rPr>
              <w:t>三级指标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color w:val="000000" w:themeColor="text1"/>
                <w:sz w:val="20"/>
                <w:szCs w:val="20"/>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产出指标</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数量指标</w:t>
            </w: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疟疾血检任务（份）</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克山病病人药物治疗任务完成率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碘缺乏病监测评价任务完成率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克山病监测评价任务完成率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麻风病按规定随访到位率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食品污染及有害因素监测完成率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食源性疾病监测哨点医院数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手足口病标本采集数（份）</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lang w:val="en-US" w:eastAsia="zh-CN"/>
              </w:rPr>
            </w:pPr>
            <w:r>
              <w:rPr>
                <w:rFonts w:hint="eastAsia" w:ascii="方正大标宋简体" w:hAnsi="方正大标宋简体" w:eastAsia="方正大标宋简体" w:cs="方正大标宋简体"/>
                <w:i w:val="0"/>
                <w:color w:val="000000" w:themeColor="text1"/>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鼠疫监测任务数（只、组、份）</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县级哨点医院食源性疾病任务数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≥120例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饮用水任务数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lang w:val="en-US" w:eastAsia="zh-CN"/>
              </w:rPr>
            </w:pPr>
            <w:r>
              <w:rPr>
                <w:rFonts w:hint="eastAsia" w:ascii="方正大标宋简体" w:hAnsi="方正大标宋简体" w:eastAsia="方正大标宋简体" w:cs="方正大标宋简体"/>
                <w:i w:val="0"/>
                <w:color w:val="000000" w:themeColor="text1"/>
                <w:sz w:val="20"/>
                <w:szCs w:val="20"/>
                <w:u w:val="none"/>
                <w:lang w:val="en-US" w:eastAsia="zh-CN"/>
              </w:rPr>
              <w:t>90份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学生常见病和健康影响因素监测任务数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lang w:val="en-US" w:eastAsia="zh-CN"/>
              </w:rPr>
            </w:pPr>
            <w:r>
              <w:rPr>
                <w:rFonts w:hint="eastAsia" w:ascii="方正大标宋简体" w:hAnsi="方正大标宋简体" w:eastAsia="方正大标宋简体" w:cs="方正大标宋简体"/>
                <w:i w:val="0"/>
                <w:color w:val="000000" w:themeColor="text1"/>
                <w:sz w:val="20"/>
                <w:szCs w:val="20"/>
                <w:u w:val="none"/>
                <w:lang w:val="en-US" w:eastAsia="zh-CN"/>
              </w:rPr>
              <w:t>7所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质量指标</w:t>
            </w: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碘缺乏病监测评价任务完成率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地方病能力建设任务完成率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碘缺乏病实验室质控考核合格率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5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食品安全风险监测县市覆盖率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食源性疾病监测任务完成率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饮用水监测任务完成率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学生常见病和健康影响因素监测任务完成率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传染病和突发应急事件报告率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及时有效规范处置鼠疫疫情</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及时发现报告或有效处置人禽流感、SARS等突发应急性传染病疫情</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手足口病重症、死亡病例调查及时率</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时效指标</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食源性疾病爆发事件报告及时率</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鼠疫、人禽流感突发急性传染病疫情及时处置率</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成本指标</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项目预算控制率</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可持续影响指标</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进一步提高医疗机构、学校、公共场所等的卫生水平、维护群众身体健康</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效益指标</w:t>
            </w:r>
          </w:p>
        </w:tc>
        <w:tc>
          <w:tcPr>
            <w:tcW w:w="1303"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社会效益指标</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居民健康水平、公共卫生服务水平</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食源性疾病监测哨点医院乡镇、社区覆盖率</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风险监测分析研判报告</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1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96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0"/>
                <w:szCs w:val="20"/>
                <w:u w:val="none"/>
              </w:rPr>
            </w:pPr>
          </w:p>
        </w:tc>
        <w:tc>
          <w:tcPr>
            <w:tcW w:w="1303"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服务对象满意度指标</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服务对象满意度</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≥90%</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000000" w:themeColor="text1"/>
          <w:sz w:val="28"/>
          <w:szCs w:val="28"/>
        </w:rPr>
      </w:pPr>
      <w:r>
        <w:rPr>
          <w:rFonts w:hint="eastAsia" w:ascii="方正大标宋简体" w:hAnsi="方正大标宋简体" w:eastAsia="方正大标宋简体" w:cs="方正大标宋简体"/>
          <w:color w:val="000000" w:themeColor="text1"/>
          <w:sz w:val="32"/>
          <w:szCs w:val="32"/>
          <w:lang w:eastAsia="zh-CN"/>
        </w:rPr>
        <w:t>附件</w:t>
      </w:r>
      <w:r>
        <w:rPr>
          <w:rFonts w:hint="eastAsia" w:ascii="方正大标宋简体" w:hAnsi="方正大标宋简体" w:eastAsia="方正大标宋简体" w:cs="方正大标宋简体"/>
          <w:color w:val="000000" w:themeColor="text1"/>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大标宋简体" w:hAnsi="方正大标宋简体" w:eastAsia="方正大标宋简体" w:cs="方正大标宋简体"/>
          <w:color w:val="000000" w:themeColor="text1"/>
          <w:sz w:val="36"/>
          <w:szCs w:val="36"/>
        </w:rPr>
      </w:pPr>
      <w:r>
        <w:rPr>
          <w:rFonts w:hint="eastAsia" w:ascii="方正大标宋简体" w:hAnsi="方正大标宋简体" w:eastAsia="方正大标宋简体" w:cs="方正大标宋简体"/>
          <w:color w:val="000000" w:themeColor="text1"/>
          <w:sz w:val="36"/>
          <w:szCs w:val="36"/>
          <w:lang w:eastAsia="zh-CN"/>
        </w:rPr>
        <w:t>2020</w:t>
      </w:r>
      <w:r>
        <w:rPr>
          <w:rFonts w:hint="eastAsia" w:ascii="方正大标宋简体" w:hAnsi="方正大标宋简体" w:eastAsia="方正大标宋简体" w:cs="方正大标宋简体"/>
          <w:color w:val="000000" w:themeColor="text1"/>
          <w:sz w:val="36"/>
          <w:szCs w:val="36"/>
        </w:rPr>
        <w:t>年</w:t>
      </w:r>
      <w:r>
        <w:rPr>
          <w:rFonts w:hint="eastAsia" w:ascii="方正大标宋简体" w:hAnsi="方正大标宋简体" w:eastAsia="方正大标宋简体" w:cs="方正大标宋简体"/>
          <w:color w:val="000000" w:themeColor="text1"/>
          <w:sz w:val="36"/>
          <w:szCs w:val="36"/>
          <w:lang w:eastAsia="zh-CN"/>
        </w:rPr>
        <w:t>国家</w:t>
      </w:r>
      <w:r>
        <w:rPr>
          <w:rFonts w:hint="eastAsia" w:ascii="方正大标宋简体" w:hAnsi="方正大标宋简体" w:eastAsia="方正大标宋简体" w:cs="方正大标宋简体"/>
          <w:color w:val="000000" w:themeColor="text1"/>
          <w:sz w:val="36"/>
          <w:szCs w:val="36"/>
        </w:rPr>
        <w:t>基本公共卫生</w:t>
      </w:r>
      <w:r>
        <w:rPr>
          <w:rFonts w:hint="eastAsia" w:ascii="方正大标宋简体" w:hAnsi="方正大标宋简体" w:eastAsia="方正大标宋简体" w:cs="方正大标宋简体"/>
          <w:color w:val="000000" w:themeColor="text1"/>
          <w:sz w:val="36"/>
          <w:szCs w:val="36"/>
          <w:lang w:val="en-US" w:eastAsia="zh-CN"/>
        </w:rPr>
        <w:t>12项</w:t>
      </w:r>
      <w:r>
        <w:rPr>
          <w:rFonts w:hint="eastAsia" w:ascii="方正大标宋简体" w:hAnsi="方正大标宋简体" w:eastAsia="方正大标宋简体" w:cs="方正大标宋简体"/>
          <w:color w:val="000000" w:themeColor="text1"/>
          <w:sz w:val="36"/>
          <w:szCs w:val="36"/>
        </w:rPr>
        <w:t>（妇幼</w:t>
      </w:r>
      <w:r>
        <w:rPr>
          <w:rFonts w:hint="eastAsia" w:ascii="方正大标宋简体" w:hAnsi="方正大标宋简体" w:eastAsia="方正大标宋简体" w:cs="方正大标宋简体"/>
          <w:color w:val="000000" w:themeColor="text1"/>
          <w:sz w:val="36"/>
          <w:szCs w:val="36"/>
          <w:lang w:eastAsia="zh-CN"/>
        </w:rPr>
        <w:t>卫生</w:t>
      </w:r>
      <w:r>
        <w:rPr>
          <w:rFonts w:hint="eastAsia" w:ascii="方正大标宋简体" w:hAnsi="方正大标宋简体" w:eastAsia="方正大标宋简体" w:cs="方正大标宋简体"/>
          <w:color w:val="000000" w:themeColor="text1"/>
          <w:sz w:val="36"/>
          <w:szCs w:val="36"/>
        </w:rPr>
        <w:t>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3240" w:firstLineChars="900"/>
        <w:jc w:val="both"/>
        <w:textAlignment w:val="auto"/>
        <w:rPr>
          <w:rFonts w:hint="eastAsia" w:ascii="方正大标宋简体" w:hAnsi="方正大标宋简体" w:eastAsia="方正大标宋简体" w:cs="方正大标宋简体"/>
          <w:color w:val="000000" w:themeColor="text1"/>
          <w:sz w:val="44"/>
          <w:szCs w:val="44"/>
        </w:rPr>
      </w:pPr>
      <w:r>
        <w:rPr>
          <w:rFonts w:hint="eastAsia" w:ascii="方正大标宋简体" w:hAnsi="方正大标宋简体" w:eastAsia="方正大标宋简体" w:cs="方正大标宋简体"/>
          <w:color w:val="000000" w:themeColor="text1"/>
          <w:sz w:val="36"/>
          <w:szCs w:val="36"/>
        </w:rPr>
        <w:t>绩效目标表</w:t>
      </w:r>
    </w:p>
    <w:tbl>
      <w:tblPr>
        <w:tblStyle w:val="6"/>
        <w:tblW w:w="89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4"/>
        <w:gridCol w:w="1167"/>
        <w:gridCol w:w="1245"/>
        <w:gridCol w:w="3735"/>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50" w:hRule="atLeast"/>
        </w:trPr>
        <w:tc>
          <w:tcPr>
            <w:tcW w:w="8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年度目标</w:t>
            </w:r>
          </w:p>
        </w:tc>
        <w:tc>
          <w:tcPr>
            <w:tcW w:w="8072"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top"/>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目标1：面向全体居民免费提供基本公共卫生服务，促进基本公共卫生服务逐步均等化。目标2：将0-6岁儿童、孕产妇、65岁及以上老年人、高血压和糖尿病患者、重性精神疾病患者、结核病患者列为重点人群，按照《国家基本公共卫生服务规范》开展针对性的健康管理服务，具体服务包括：城乡居民健康档案管理服务、健康教育服务、预防接种服务、0-6岁儿童健康管理服务、孕产妇健康管理服务。目标3：为辖区内居住的孕产妇提供健康管理服务、老年人健康管理服务、慢性病患者健康管理服务、重性精神病患者健康管理服务。目标4：2020年，确保贫困地区农村妇女“两癌”检查目标人群覆盖率达45%以上，免费孕前优生健康检查目标人群覆盖率达80%以上，农村妇女增补叶酸服用率达到90%以上，遗传代谢性疾病筛查率、听力筛查率达到≥95% 和≥96%。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绩效目标</w:t>
            </w:r>
          </w:p>
        </w:tc>
        <w:tc>
          <w:tcPr>
            <w:tcW w:w="11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一级指标</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二级指标</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三级指标</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产出指标</w:t>
            </w:r>
          </w:p>
        </w:tc>
        <w:tc>
          <w:tcPr>
            <w:tcW w:w="124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数量指标</w:t>
            </w:r>
          </w:p>
        </w:tc>
        <w:tc>
          <w:tcPr>
            <w:tcW w:w="37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适龄人群国家免疫规划疫苗接种率</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37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肺结核病患者管理率</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37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65岁以上老年人健康管理率</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孕产妇系统管理率</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37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中医药健康管理目标人群覆盖率</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质量指标</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sz w:val="20"/>
                <w:szCs w:val="20"/>
                <w:u w:val="none"/>
                <w:lang w:eastAsia="zh-CN"/>
              </w:rPr>
              <w:t>居民电子健康档案建档率</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sz w:val="20"/>
                <w:szCs w:val="20"/>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37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高血压患者规范管理率</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37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2型糖尿病患者规范管理率</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37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严重精神障碍患者健康管理率</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lang w:val="en-US" w:eastAsia="zh-CN"/>
              </w:rPr>
            </w:pPr>
            <w:r>
              <w:rPr>
                <w:rFonts w:hint="eastAsia" w:ascii="方正大标宋简体" w:hAnsi="方正大标宋简体" w:eastAsia="方正大标宋简体" w:cs="方正大标宋简体"/>
                <w:i w:val="0"/>
                <w:color w:val="000000" w:themeColor="text1"/>
                <w:sz w:val="20"/>
                <w:szCs w:val="20"/>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37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传染病和突发公共卫生事件报告率</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lang w:val="en-US" w:eastAsia="zh-CN"/>
              </w:rPr>
            </w:pPr>
            <w:r>
              <w:rPr>
                <w:rFonts w:hint="eastAsia" w:ascii="方正大标宋简体" w:hAnsi="方正大标宋简体" w:eastAsia="方正大标宋简体" w:cs="方正大标宋简体"/>
                <w:i w:val="0"/>
                <w:color w:val="000000" w:themeColor="text1"/>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37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业务指导评价覆盖率</w:t>
            </w:r>
          </w:p>
        </w:tc>
        <w:tc>
          <w:tcPr>
            <w:tcW w:w="1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lang w:val="en-US" w:eastAsia="zh-CN"/>
              </w:rPr>
            </w:pPr>
            <w:r>
              <w:rPr>
                <w:rFonts w:hint="eastAsia" w:ascii="方正大标宋简体" w:hAnsi="方正大标宋简体" w:eastAsia="方正大标宋简体" w:cs="方正大标宋简体"/>
                <w:i w:val="0"/>
                <w:color w:val="000000" w:themeColor="text1"/>
                <w:sz w:val="20"/>
                <w:szCs w:val="20"/>
                <w:u w:val="none"/>
                <w:lang w:val="en-US" w:eastAsia="zh-CN"/>
              </w:rPr>
              <w:t>乡镇覆盖率100%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贫困地区“两癌”检查目标人群覆盖率</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lang w:val="en-US" w:eastAsia="zh-CN"/>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免费孕前优生健康检查目标人群覆盖率</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lang w:val="en-US" w:eastAsia="zh-CN"/>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37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农村妇女增补叶酸服用率</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遗传代谢性疾病筛查率</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听力筛查率</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时效指标</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0"/>
                <w:szCs w:val="20"/>
                <w:u w:val="none"/>
                <w:lang w:val="en-US" w:eastAsia="zh-CN" w:bidi="ar"/>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lang w:eastAsia="zh-CN"/>
              </w:rPr>
            </w:pPr>
            <w:r>
              <w:rPr>
                <w:rFonts w:hint="eastAsia" w:ascii="方正大标宋简体" w:hAnsi="方正大标宋简体" w:eastAsia="方正大标宋简体" w:cs="方正大标宋简体"/>
                <w:i w:val="0"/>
                <w:color w:val="000000" w:themeColor="text1"/>
                <w:sz w:val="20"/>
                <w:szCs w:val="20"/>
                <w:u w:val="none"/>
                <w:lang w:eastAsia="zh-CN"/>
              </w:rPr>
              <w:t>效益指标</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社会效益指标</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居民健康水平</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themeColor="text1"/>
                <w:sz w:val="20"/>
                <w:szCs w:val="20"/>
                <w:u w:val="none"/>
              </w:rPr>
            </w:pPr>
          </w:p>
        </w:tc>
        <w:tc>
          <w:tcPr>
            <w:tcW w:w="11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0"/>
                <w:szCs w:val="20"/>
                <w:u w:val="none"/>
              </w:rPr>
            </w:pP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公共卫生服务水平</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0"/>
                <w:szCs w:val="20"/>
                <w:u w:val="none"/>
              </w:rPr>
            </w:pPr>
            <w:r>
              <w:rPr>
                <w:rFonts w:hint="eastAsia" w:ascii="方正大标宋简体" w:hAnsi="方正大标宋简体" w:eastAsia="方正大标宋简体" w:cs="方正大标宋简体"/>
                <w:i w:val="0"/>
                <w:color w:val="000000" w:themeColor="text1"/>
                <w:kern w:val="0"/>
                <w:sz w:val="20"/>
                <w:szCs w:val="20"/>
                <w:u w:val="none"/>
                <w:lang w:val="en-US" w:eastAsia="zh-CN" w:bidi="ar"/>
              </w:rPr>
              <w:t>逐步提高</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000000" w:themeColor="text1"/>
          <w:sz w:val="32"/>
          <w:szCs w:val="32"/>
          <w:lang w:val="en-US" w:eastAsia="zh-CN"/>
        </w:rPr>
      </w:pPr>
      <w:r>
        <w:rPr>
          <w:rFonts w:hint="eastAsia" w:ascii="方正大标宋简体" w:hAnsi="方正大标宋简体" w:eastAsia="方正大标宋简体" w:cs="方正大标宋简体"/>
          <w:color w:val="000000" w:themeColor="text1"/>
          <w:sz w:val="32"/>
          <w:szCs w:val="32"/>
          <w:lang w:eastAsia="zh-CN"/>
        </w:rPr>
        <w:t>附件</w:t>
      </w:r>
      <w:r>
        <w:rPr>
          <w:rFonts w:hint="eastAsia" w:ascii="方正大标宋简体" w:hAnsi="方正大标宋简体" w:eastAsia="方正大标宋简体" w:cs="方正大标宋简体"/>
          <w:color w:val="000000" w:themeColor="text1"/>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79" w:lineRule="exact"/>
        <w:ind w:left="3600" w:leftChars="0" w:right="0" w:rightChars="0" w:hanging="3600" w:hangingChars="1000"/>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rPr>
      </w:pPr>
      <w:r>
        <w:rPr>
          <w:rFonts w:hint="eastAsia" w:ascii="方正大标宋简体" w:hAnsi="方正大标宋简体" w:eastAsia="方正大标宋简体" w:cs="方正大标宋简体"/>
          <w:color w:val="000000" w:themeColor="text1"/>
          <w:sz w:val="36"/>
          <w:szCs w:val="36"/>
          <w:lang w:val="en-US" w:eastAsia="zh-CN"/>
        </w:rPr>
        <w:t>2020年基本公共卫生服务项目（职业病防治和健康素养）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000000" w:themeColor="text1"/>
          <w:sz w:val="32"/>
          <w:szCs w:val="32"/>
          <w:lang w:val="en-US" w:eastAsia="zh-CN"/>
        </w:rPr>
      </w:pPr>
      <w:r>
        <w:rPr>
          <w:rFonts w:hint="eastAsia" w:ascii="方正大标宋简体" w:hAnsi="方正大标宋简体" w:eastAsia="方正大标宋简体" w:cs="方正大标宋简体"/>
          <w:color w:val="000000" w:themeColor="text1"/>
          <w:sz w:val="36"/>
          <w:szCs w:val="36"/>
          <w:lang w:val="en-US" w:eastAsia="zh-CN"/>
        </w:rPr>
        <w:t>中央补助资金绩效目标表</w:t>
      </w:r>
    </w:p>
    <w:tbl>
      <w:tblPr>
        <w:tblStyle w:val="6"/>
        <w:tblW w:w="89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7"/>
        <w:gridCol w:w="507"/>
        <w:gridCol w:w="1032"/>
        <w:gridCol w:w="978"/>
        <w:gridCol w:w="222"/>
        <w:gridCol w:w="2415"/>
        <w:gridCol w:w="360"/>
        <w:gridCol w:w="2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5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职业病防治</w:t>
            </w:r>
          </w:p>
        </w:tc>
        <w:tc>
          <w:tcPr>
            <w:tcW w:w="153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年度目标</w:t>
            </w:r>
          </w:p>
        </w:tc>
        <w:tc>
          <w:tcPr>
            <w:tcW w:w="69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1. 开展放射卫生监测工作，最大限度的保护放射工作人员、患者和公众的健康权益。2. 掌握职业危害现状，进一步加强基层职业病防治水平，为职业病防治提供科学依据。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sz w:val="21"/>
                <w:szCs w:val="21"/>
                <w:u w:val="none"/>
              </w:rPr>
              <w:t>绩效目标</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一级指标</w:t>
            </w:r>
          </w:p>
        </w:tc>
        <w:tc>
          <w:tcPr>
            <w:tcW w:w="12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二级指标</w:t>
            </w:r>
          </w:p>
        </w:tc>
        <w:tc>
          <w:tcPr>
            <w:tcW w:w="27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三级指标</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color w:val="000000" w:themeColor="text1"/>
                <w:sz w:val="21"/>
                <w:szCs w:val="21"/>
                <w:lang w:val="en-US" w:eastAsia="zh-CN"/>
              </w:rPr>
            </w:pPr>
            <w:r>
              <w:rPr>
                <w:rFonts w:hint="eastAsia" w:ascii="方正大标宋简体" w:hAnsi="方正大标宋简体" w:eastAsia="方正大标宋简体" w:cs="方正大标宋简体"/>
                <w:color w:val="000000" w:themeColor="text1"/>
                <w:sz w:val="21"/>
                <w:szCs w:val="21"/>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产出指标</w:t>
            </w:r>
          </w:p>
        </w:tc>
        <w:tc>
          <w:tcPr>
            <w:tcW w:w="12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数量指标</w:t>
            </w:r>
          </w:p>
        </w:tc>
        <w:tc>
          <w:tcPr>
            <w:tcW w:w="27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重点职业病监测县区开展率</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2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27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放射卫生监测覆盖率</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2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质量指标</w:t>
            </w:r>
          </w:p>
        </w:tc>
        <w:tc>
          <w:tcPr>
            <w:tcW w:w="27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职业健康核心指标主动监测率</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2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27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放射卫生监测任务完成率</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效益指标</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社会效益    指标</w:t>
            </w:r>
          </w:p>
        </w:tc>
        <w:tc>
          <w:tcPr>
            <w:tcW w:w="2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职业病防治</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控制职业危害，降低职业病的发病率，减少社会的职业病负担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可持续       影响指标</w:t>
            </w:r>
          </w:p>
        </w:tc>
        <w:tc>
          <w:tcPr>
            <w:tcW w:w="2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减少职业危害，保护劳动者的健康权利</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2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服务对象    满意度指标</w:t>
            </w:r>
          </w:p>
        </w:tc>
        <w:tc>
          <w:tcPr>
            <w:tcW w:w="2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服务对象综合知晓率</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2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2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服务对象满意度</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sz w:val="21"/>
                <w:szCs w:val="21"/>
                <w:u w:val="none"/>
              </w:rPr>
              <w:t>健康素养</w:t>
            </w:r>
          </w:p>
        </w:tc>
        <w:tc>
          <w:tcPr>
            <w:tcW w:w="507"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年度目标</w:t>
            </w:r>
          </w:p>
        </w:tc>
        <w:tc>
          <w:tcPr>
            <w:tcW w:w="7937" w:type="dxa"/>
            <w:gridSpan w:val="6"/>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在全县各级均开展健康巡讲活动；2.围绕国家主体，开展健康中国行活动；3.制作视频公益广告，并在县级电视媒体播放；4.做好烟草流行监测工作，开展戒烟门诊试点和无烟环境创建工作，巩固戒烟门诊试点建设成果；5.开展健康素养监测，了解全县居民健康素养水平和变化趋势，分析我县城乡居民健康素养影响因素，确定优先工作领域；6.做好重点疾病或领域健康教育，加强艾滋病、结核病等重点疾病以及合理用药、食品安全、职业病、烟草控制、优生优育、生殖健康等重点领域健康教育，普及重点寄生虫病、地方病等地域性疾病防治知识，提高居民自我防病意识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507"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sz w:val="21"/>
                <w:szCs w:val="21"/>
                <w:u w:val="none"/>
              </w:rPr>
              <w:t>绩效目标</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一级指标</w:t>
            </w:r>
          </w:p>
        </w:tc>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二级指标</w:t>
            </w:r>
          </w:p>
        </w:tc>
        <w:tc>
          <w:tcPr>
            <w:tcW w:w="2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三级指标</w:t>
            </w:r>
          </w:p>
        </w:tc>
        <w:tc>
          <w:tcPr>
            <w:tcW w:w="32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color w:val="000000" w:themeColor="text1"/>
                <w:sz w:val="21"/>
                <w:szCs w:val="21"/>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07"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效益指标</w:t>
            </w:r>
          </w:p>
        </w:tc>
        <w:tc>
          <w:tcPr>
            <w:tcW w:w="9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社会效益    指标</w:t>
            </w:r>
          </w:p>
        </w:tc>
        <w:tc>
          <w:tcPr>
            <w:tcW w:w="26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居民健康水平</w:t>
            </w:r>
          </w:p>
        </w:tc>
        <w:tc>
          <w:tcPr>
            <w:tcW w:w="3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color w:val="000000" w:themeColor="text1"/>
                <w:sz w:val="21"/>
                <w:szCs w:val="21"/>
                <w:lang w:val="en-US" w:eastAsia="zh-CN"/>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07"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p>
        </w:tc>
        <w:tc>
          <w:tcPr>
            <w:tcW w:w="9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p>
        </w:tc>
        <w:tc>
          <w:tcPr>
            <w:tcW w:w="26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居民健康保健意识和健康知识知晓率</w:t>
            </w:r>
          </w:p>
        </w:tc>
        <w:tc>
          <w:tcPr>
            <w:tcW w:w="3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color w:val="000000" w:themeColor="text1"/>
                <w:sz w:val="21"/>
                <w:szCs w:val="21"/>
                <w:lang w:val="en-US" w:eastAsia="zh-CN"/>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07"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p>
        </w:tc>
        <w:tc>
          <w:tcPr>
            <w:tcW w:w="9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p>
        </w:tc>
        <w:tc>
          <w:tcPr>
            <w:tcW w:w="26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sz w:val="21"/>
                <w:szCs w:val="21"/>
                <w:u w:val="none"/>
                <w:lang w:eastAsia="zh-CN"/>
              </w:rPr>
              <w:t>公共卫生服务水平</w:t>
            </w:r>
          </w:p>
        </w:tc>
        <w:tc>
          <w:tcPr>
            <w:tcW w:w="3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color w:val="000000" w:themeColor="text1"/>
                <w:sz w:val="21"/>
                <w:szCs w:val="21"/>
                <w:lang w:val="en-US" w:eastAsia="zh-CN"/>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5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sz w:val="21"/>
                <w:szCs w:val="21"/>
                <w:u w:val="none"/>
                <w:lang w:eastAsia="zh-CN"/>
              </w:rPr>
              <w:t>满意度指标</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服务对象    满意度</w:t>
            </w:r>
          </w:p>
        </w:tc>
        <w:tc>
          <w:tcPr>
            <w:tcW w:w="26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服务对象满意度</w:t>
            </w:r>
          </w:p>
        </w:tc>
        <w:tc>
          <w:tcPr>
            <w:tcW w:w="3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color w:val="000000" w:themeColor="text1"/>
                <w:sz w:val="21"/>
                <w:szCs w:val="21"/>
                <w:lang w:val="en-US" w:eastAsia="zh-CN"/>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≥90%</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000000" w:themeColor="text1"/>
          <w:sz w:val="32"/>
          <w:szCs w:val="32"/>
          <w:lang w:val="en-US" w:eastAsia="zh-CN"/>
        </w:rPr>
      </w:pPr>
      <w:r>
        <w:rPr>
          <w:rFonts w:hint="eastAsia" w:ascii="方正大标宋简体" w:hAnsi="方正大标宋简体" w:eastAsia="方正大标宋简体" w:cs="方正大标宋简体"/>
          <w:color w:val="000000" w:themeColor="text1"/>
          <w:sz w:val="32"/>
          <w:szCs w:val="32"/>
          <w:lang w:eastAsia="zh-CN"/>
        </w:rPr>
        <w:t>附件</w:t>
      </w:r>
      <w:r>
        <w:rPr>
          <w:rFonts w:hint="eastAsia" w:ascii="方正大标宋简体" w:hAnsi="方正大标宋简体" w:eastAsia="方正大标宋简体" w:cs="方正大标宋简体"/>
          <w:color w:val="000000" w:themeColor="text1"/>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79" w:lineRule="exact"/>
        <w:ind w:left="3600" w:leftChars="0" w:right="0" w:rightChars="0" w:hanging="3600" w:hangingChars="1000"/>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rPr>
      </w:pPr>
      <w:r>
        <w:rPr>
          <w:rFonts w:hint="eastAsia" w:ascii="方正大标宋简体" w:hAnsi="方正大标宋简体" w:eastAsia="方正大标宋简体" w:cs="方正大标宋简体"/>
          <w:color w:val="000000" w:themeColor="text1"/>
          <w:sz w:val="36"/>
          <w:szCs w:val="36"/>
          <w:lang w:val="en-US" w:eastAsia="zh-CN"/>
        </w:rPr>
        <w:t>2020年基本公共卫生服务项目（国家监督抽查）</w:t>
      </w:r>
    </w:p>
    <w:p>
      <w:pPr>
        <w:keepNext w:val="0"/>
        <w:keepLines w:val="0"/>
        <w:pageBreakBefore w:val="0"/>
        <w:widowControl w:val="0"/>
        <w:kinsoku/>
        <w:wordWrap/>
        <w:overflowPunct/>
        <w:topLinePunct w:val="0"/>
        <w:autoSpaceDE/>
        <w:autoSpaceDN/>
        <w:bidi w:val="0"/>
        <w:adjustRightInd/>
        <w:snapToGrid/>
        <w:spacing w:line="579" w:lineRule="exact"/>
        <w:ind w:left="3600" w:leftChars="0" w:right="0" w:rightChars="0" w:hanging="3600" w:hangingChars="1000"/>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rPr>
      </w:pPr>
      <w:r>
        <w:rPr>
          <w:rFonts w:hint="eastAsia" w:ascii="方正大标宋简体" w:hAnsi="方正大标宋简体" w:eastAsia="方正大标宋简体" w:cs="方正大标宋简体"/>
          <w:color w:val="000000" w:themeColor="text1"/>
          <w:sz w:val="36"/>
          <w:szCs w:val="36"/>
          <w:lang w:val="en-US" w:eastAsia="zh-CN"/>
        </w:rPr>
        <w:t>中央补助资金绩效目标表</w:t>
      </w:r>
    </w:p>
    <w:tbl>
      <w:tblPr>
        <w:tblStyle w:val="6"/>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0"/>
        <w:gridCol w:w="990"/>
        <w:gridCol w:w="1350"/>
        <w:gridCol w:w="475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年度目标</w:t>
            </w:r>
          </w:p>
        </w:tc>
        <w:tc>
          <w:tcPr>
            <w:tcW w:w="72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按照国家卫生健康委安排部署，认真完成好2020年国家监督抽查任务及其他卫生监督管理任务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580" w:type="dxa"/>
            <w:gridSpan w:val="2"/>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7260" w:type="dxa"/>
            <w:gridSpan w:val="3"/>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outlineLvl w:val="9"/>
              <w:rPr>
                <w:rFonts w:hint="eastAsia" w:ascii="方正大标宋简体" w:hAnsi="方正大标宋简体" w:eastAsia="方正大标宋简体" w:cs="方正大标宋简体"/>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59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sz w:val="21"/>
                <w:szCs w:val="21"/>
                <w:u w:val="none"/>
              </w:rPr>
              <w:t>绩效目标</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一级指标</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二级指标</w:t>
            </w: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kern w:val="0"/>
                <w:sz w:val="21"/>
                <w:szCs w:val="21"/>
                <w:u w:val="none"/>
                <w:lang w:val="en-US" w:eastAsia="zh-CN" w:bidi="ar"/>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三级指标</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outlineLvl w:val="9"/>
              <w:rPr>
                <w:rFonts w:hint="eastAsia" w:ascii="方正大标宋简体" w:hAnsi="方正大标宋简体" w:eastAsia="方正大标宋简体" w:cs="方正大标宋简体"/>
                <w:color w:val="000000" w:themeColor="text1"/>
                <w:sz w:val="21"/>
                <w:szCs w:val="21"/>
                <w:lang w:val="en-US" w:eastAsia="zh-CN"/>
              </w:rPr>
            </w:pPr>
            <w:r>
              <w:rPr>
                <w:rFonts w:hint="eastAsia" w:ascii="方正大标宋简体" w:hAnsi="方正大标宋简体" w:eastAsia="方正大标宋简体" w:cs="方正大标宋简体"/>
                <w:color w:val="000000" w:themeColor="text1"/>
                <w:sz w:val="21"/>
                <w:szCs w:val="21"/>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产出指标</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数量指标</w:t>
            </w: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国家随机监督抽查任务总数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检测任务总数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质量指标</w:t>
            </w: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国家随机监督抽查任务监督完成率（%）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检测任务完成率（%）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对抽查中发现的卫生健康违法行为的查处率（%）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运用手持执法终端完成抽查任务使用率（%）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效益指标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社会效益    指标</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公共卫生服务水平</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持续提高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可持续       影响指标</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进一步提高医疗机构、学校、公共场所等的卫生水平，维护群众身体健康</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大标宋简体" w:hAnsi="方正大标宋简体" w:eastAsia="方正大标宋简体" w:cs="方正大标宋简体"/>
                <w:i w:val="0"/>
                <w:color w:val="000000" w:themeColor="text1"/>
                <w:sz w:val="21"/>
                <w:szCs w:val="21"/>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服务对象    满意度指标</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服务对象满意度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大标宋简体" w:hAnsi="方正大标宋简体" w:eastAsia="方正大标宋简体" w:cs="方正大标宋简体"/>
                <w:i w:val="0"/>
                <w:color w:val="000000" w:themeColor="text1"/>
                <w:sz w:val="21"/>
                <w:szCs w:val="21"/>
                <w:u w:val="none"/>
              </w:rPr>
            </w:pPr>
            <w:r>
              <w:rPr>
                <w:rFonts w:hint="eastAsia" w:ascii="方正大标宋简体" w:hAnsi="方正大标宋简体" w:eastAsia="方正大标宋简体" w:cs="方正大标宋简体"/>
                <w:i w:val="0"/>
                <w:color w:val="000000" w:themeColor="text1"/>
                <w:kern w:val="0"/>
                <w:sz w:val="21"/>
                <w:szCs w:val="21"/>
                <w:u w:val="none"/>
                <w:lang w:val="en-US" w:eastAsia="zh-CN" w:bidi="ar"/>
              </w:rPr>
              <w:t>≥92%</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rPr>
          <w:rFonts w:hint="eastAsia" w:ascii="方正大标宋简体" w:hAnsi="方正大标宋简体" w:eastAsia="方正大标宋简体" w:cs="方正大标宋简体"/>
          <w:color w:val="000000" w:themeColor="text1"/>
          <w:sz w:val="32"/>
          <w:szCs w:val="32"/>
          <w:lang w:val="en-US" w:eastAsia="zh-CN"/>
        </w:rPr>
      </w:pPr>
    </w:p>
    <w:p>
      <w:pPr>
        <w:spacing w:line="579" w:lineRule="exact"/>
        <w:rPr>
          <w:rFonts w:ascii="Times New Roman" w:hAnsi="Times New Roman" w:eastAsia="仿宋"/>
          <w:color w:val="000000" w:themeColor="text1"/>
          <w:sz w:val="28"/>
          <w:szCs w:val="28"/>
        </w:rPr>
      </w:pPr>
    </w:p>
    <w:sectPr>
      <w:headerReference r:id="rId7" w:type="default"/>
      <w:footerReference r:id="rId8" w:type="default"/>
      <w:pgSz w:w="11906" w:h="16838"/>
      <w:pgMar w:top="1814" w:right="1531" w:bottom="1701" w:left="1531" w:header="851" w:footer="1587" w:gutter="0"/>
      <w:pgBorders>
        <w:top w:val="none" w:sz="0" w:space="0"/>
        <w:left w:val="none" w:sz="0" w:space="0"/>
        <w:bottom w:val="none" w:sz="0" w:space="0"/>
        <w:right w:val="none" w:sz="0" w:space="0"/>
      </w:pgBorders>
      <w:pgNumType w:fmt="numberInDash"/>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3" o:spid="_x0000_s3074"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EnA6fvQEAAGIDAAAOAAAAAAAAAAEAIAAAAB4BAABkcnMvZTJvRG9jLnhtbFBLBQYAAAAA&#10;BgAGAFkBAABNBQAAAAA=&#10;">
          <v:path/>
          <v:fill on="f" focussize="0,0"/>
          <v:stroke on="f" joinstyle="miter"/>
          <v:imagedata o:title=""/>
          <o:lock v:ext="edit"/>
          <v:textbox inset="0mm,0mm,0mm,0mm" style="mso-fit-shape-to-text:t;">
            <w:txbxContent>
              <w:p>
                <w:pPr>
                  <w:snapToGrid w:val="0"/>
                  <w:ind w:left="420" w:leftChars="200"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4" o:spid="_x0000_s3075" o:spt="202" type="#_x0000_t202" style="position:absolute;left:0pt;margin-top:0pt;height:144pt;width:144pt;mso-position-horizontal:outside;mso-position-horizontal-relative:margin;mso-wrap-style:none;z-index:251807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Vky5Fr4BAABiAwAADgAAAAAAAAABACAAAAAeAQAAZHJzL2Uyb0RvYy54bWxQSwUGAAAA&#10;AAYABgBZAQAATgUAAAAA&#10;">
          <v:path/>
          <v:fill on="f" focussize="0,0"/>
          <v:stroke on="f" joinstyle="miter"/>
          <v:imagedata o:title=""/>
          <o:lock v:ext="edit"/>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3076" o:spid="_x0000_s3076" o:spt="202" type="#_x0000_t202" style="position:absolute;left:0pt;margin-top:0pt;height:144pt;width:144pt;mso-position-horizontal:outside;mso-position-horizontal-relative:margin;mso-wrap-style:none;z-index:251911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Vky5Fr4BAABiAwAADgAAAAAAAAABACAAAAAeAQAAZHJzL2Uyb0RvYy54bWxQSwUGAAAA&#10;AAYABgBZAQAATgUAAAAA&#10;">
          <v:path/>
          <v:fill on="f" focussize="0,0"/>
          <v:stroke on="f" joinstyle="miter"/>
          <v:imagedata o:title=""/>
          <o:lock v:ext="edit"/>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F6FF4"/>
    <w:multiLevelType w:val="singleLevel"/>
    <w:tmpl w:val="5D6F6FF4"/>
    <w:lvl w:ilvl="0" w:tentative="0">
      <w:start w:val="2"/>
      <w:numFmt w:val="decimal"/>
      <w:suff w:val="space"/>
      <w:lvlText w:val="%1."/>
      <w:lvlJc w:val="left"/>
    </w:lvl>
  </w:abstractNum>
  <w:abstractNum w:abstractNumId="1">
    <w:nsid w:val="5E420A61"/>
    <w:multiLevelType w:val="singleLevel"/>
    <w:tmpl w:val="5E420A6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DisplayPageBoundaries w:val="1"/>
  <w:bordersDoNotSurroundHeader w:val="0"/>
  <w:bordersDoNotSurroundFooter w:val="0"/>
  <w:documentProtection w:enforcement="0"/>
  <w:defaultTabStop w:val="420"/>
  <w:drawingGridVerticalSpacing w:val="17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CA2D84"/>
    <w:rsid w:val="00003708"/>
    <w:rsid w:val="000116E8"/>
    <w:rsid w:val="00022DB0"/>
    <w:rsid w:val="00027683"/>
    <w:rsid w:val="00035B71"/>
    <w:rsid w:val="000377A9"/>
    <w:rsid w:val="00064107"/>
    <w:rsid w:val="0007706E"/>
    <w:rsid w:val="00077C85"/>
    <w:rsid w:val="00083958"/>
    <w:rsid w:val="00096587"/>
    <w:rsid w:val="001176A4"/>
    <w:rsid w:val="00135A00"/>
    <w:rsid w:val="0014101C"/>
    <w:rsid w:val="00160803"/>
    <w:rsid w:val="0017094B"/>
    <w:rsid w:val="00172D74"/>
    <w:rsid w:val="001A0557"/>
    <w:rsid w:val="001F63A4"/>
    <w:rsid w:val="00226715"/>
    <w:rsid w:val="00231F9B"/>
    <w:rsid w:val="002345A7"/>
    <w:rsid w:val="002513C5"/>
    <w:rsid w:val="0026179E"/>
    <w:rsid w:val="00274A59"/>
    <w:rsid w:val="0028381E"/>
    <w:rsid w:val="00293352"/>
    <w:rsid w:val="002A78CD"/>
    <w:rsid w:val="002E37D9"/>
    <w:rsid w:val="002E6430"/>
    <w:rsid w:val="002F131E"/>
    <w:rsid w:val="002F2EB0"/>
    <w:rsid w:val="00320CA1"/>
    <w:rsid w:val="003330E9"/>
    <w:rsid w:val="003342D9"/>
    <w:rsid w:val="00380F0D"/>
    <w:rsid w:val="003856B1"/>
    <w:rsid w:val="00387CAB"/>
    <w:rsid w:val="003A3809"/>
    <w:rsid w:val="003B760A"/>
    <w:rsid w:val="003D01C1"/>
    <w:rsid w:val="00410A82"/>
    <w:rsid w:val="00416BC7"/>
    <w:rsid w:val="00431304"/>
    <w:rsid w:val="00437BC3"/>
    <w:rsid w:val="00443C05"/>
    <w:rsid w:val="00457E9D"/>
    <w:rsid w:val="004717DC"/>
    <w:rsid w:val="004B079C"/>
    <w:rsid w:val="004D6166"/>
    <w:rsid w:val="004F16C0"/>
    <w:rsid w:val="00534847"/>
    <w:rsid w:val="005377E9"/>
    <w:rsid w:val="00547902"/>
    <w:rsid w:val="00552DD9"/>
    <w:rsid w:val="00554C37"/>
    <w:rsid w:val="00595F48"/>
    <w:rsid w:val="005B4BCE"/>
    <w:rsid w:val="005B4FB7"/>
    <w:rsid w:val="005C2F9B"/>
    <w:rsid w:val="005D6602"/>
    <w:rsid w:val="005E19F5"/>
    <w:rsid w:val="006111C2"/>
    <w:rsid w:val="00612699"/>
    <w:rsid w:val="00615A03"/>
    <w:rsid w:val="00654D37"/>
    <w:rsid w:val="00656098"/>
    <w:rsid w:val="00672D8E"/>
    <w:rsid w:val="006827F2"/>
    <w:rsid w:val="00697565"/>
    <w:rsid w:val="006A103F"/>
    <w:rsid w:val="006D6F6A"/>
    <w:rsid w:val="006F1179"/>
    <w:rsid w:val="00755A56"/>
    <w:rsid w:val="00757B31"/>
    <w:rsid w:val="00761965"/>
    <w:rsid w:val="0076619A"/>
    <w:rsid w:val="00783D53"/>
    <w:rsid w:val="00795EC3"/>
    <w:rsid w:val="007B22C2"/>
    <w:rsid w:val="007F45DF"/>
    <w:rsid w:val="00826133"/>
    <w:rsid w:val="008637AB"/>
    <w:rsid w:val="008C742C"/>
    <w:rsid w:val="008D08A8"/>
    <w:rsid w:val="008E08FE"/>
    <w:rsid w:val="00903323"/>
    <w:rsid w:val="009079E2"/>
    <w:rsid w:val="00913E21"/>
    <w:rsid w:val="00921440"/>
    <w:rsid w:val="009403A1"/>
    <w:rsid w:val="00951834"/>
    <w:rsid w:val="009542EF"/>
    <w:rsid w:val="0096129A"/>
    <w:rsid w:val="00971C6A"/>
    <w:rsid w:val="0098745F"/>
    <w:rsid w:val="00994718"/>
    <w:rsid w:val="00A04CF7"/>
    <w:rsid w:val="00A26088"/>
    <w:rsid w:val="00A60A71"/>
    <w:rsid w:val="00A611F4"/>
    <w:rsid w:val="00A618B8"/>
    <w:rsid w:val="00A853EA"/>
    <w:rsid w:val="00A90AD9"/>
    <w:rsid w:val="00AB10FB"/>
    <w:rsid w:val="00AC39A0"/>
    <w:rsid w:val="00AC5A04"/>
    <w:rsid w:val="00AF4997"/>
    <w:rsid w:val="00B11B5B"/>
    <w:rsid w:val="00B6011B"/>
    <w:rsid w:val="00B70084"/>
    <w:rsid w:val="00BA7704"/>
    <w:rsid w:val="00BC1EEC"/>
    <w:rsid w:val="00BD38A0"/>
    <w:rsid w:val="00BF04E5"/>
    <w:rsid w:val="00C51609"/>
    <w:rsid w:val="00C53A02"/>
    <w:rsid w:val="00C572E7"/>
    <w:rsid w:val="00C84395"/>
    <w:rsid w:val="00CB4DDE"/>
    <w:rsid w:val="00CC1159"/>
    <w:rsid w:val="00CC3315"/>
    <w:rsid w:val="00CE14D9"/>
    <w:rsid w:val="00CE211D"/>
    <w:rsid w:val="00CF4ED8"/>
    <w:rsid w:val="00D01F11"/>
    <w:rsid w:val="00D06B08"/>
    <w:rsid w:val="00D72A80"/>
    <w:rsid w:val="00D73CFB"/>
    <w:rsid w:val="00D9120D"/>
    <w:rsid w:val="00D92BCF"/>
    <w:rsid w:val="00DA592B"/>
    <w:rsid w:val="00DD113C"/>
    <w:rsid w:val="00E10D40"/>
    <w:rsid w:val="00E30615"/>
    <w:rsid w:val="00E64731"/>
    <w:rsid w:val="00E7581C"/>
    <w:rsid w:val="00E7593B"/>
    <w:rsid w:val="00E92498"/>
    <w:rsid w:val="00EE1A21"/>
    <w:rsid w:val="00EE6C91"/>
    <w:rsid w:val="00F17188"/>
    <w:rsid w:val="00F21FD7"/>
    <w:rsid w:val="00F3765C"/>
    <w:rsid w:val="00F60D89"/>
    <w:rsid w:val="00F6243F"/>
    <w:rsid w:val="00F73C9B"/>
    <w:rsid w:val="00F82377"/>
    <w:rsid w:val="00FD1A9C"/>
    <w:rsid w:val="00FE309D"/>
    <w:rsid w:val="01BE4794"/>
    <w:rsid w:val="022415A4"/>
    <w:rsid w:val="022D24F4"/>
    <w:rsid w:val="0270420D"/>
    <w:rsid w:val="02A7776E"/>
    <w:rsid w:val="02CC0A2B"/>
    <w:rsid w:val="03352D5F"/>
    <w:rsid w:val="03494177"/>
    <w:rsid w:val="0353410A"/>
    <w:rsid w:val="03FC6487"/>
    <w:rsid w:val="040B2D68"/>
    <w:rsid w:val="049D2439"/>
    <w:rsid w:val="04AB5936"/>
    <w:rsid w:val="051D61BD"/>
    <w:rsid w:val="053A6086"/>
    <w:rsid w:val="05EE53B7"/>
    <w:rsid w:val="062B081A"/>
    <w:rsid w:val="06364F0A"/>
    <w:rsid w:val="06766594"/>
    <w:rsid w:val="06C85858"/>
    <w:rsid w:val="06DD7690"/>
    <w:rsid w:val="06F144A0"/>
    <w:rsid w:val="07114222"/>
    <w:rsid w:val="0728720A"/>
    <w:rsid w:val="0755328A"/>
    <w:rsid w:val="078C04F1"/>
    <w:rsid w:val="07C5606B"/>
    <w:rsid w:val="07CA2D84"/>
    <w:rsid w:val="0889721A"/>
    <w:rsid w:val="089223D9"/>
    <w:rsid w:val="091F0DB7"/>
    <w:rsid w:val="09377901"/>
    <w:rsid w:val="0987040B"/>
    <w:rsid w:val="099D1ADC"/>
    <w:rsid w:val="09CC1488"/>
    <w:rsid w:val="0A2D2814"/>
    <w:rsid w:val="0A2F7757"/>
    <w:rsid w:val="0B4B3391"/>
    <w:rsid w:val="0B5742DC"/>
    <w:rsid w:val="0B7C4D34"/>
    <w:rsid w:val="0D286A54"/>
    <w:rsid w:val="0D6C4178"/>
    <w:rsid w:val="0E2318DA"/>
    <w:rsid w:val="0F394D57"/>
    <w:rsid w:val="0F671623"/>
    <w:rsid w:val="0FAC5C36"/>
    <w:rsid w:val="100B0CD7"/>
    <w:rsid w:val="10295C90"/>
    <w:rsid w:val="10660123"/>
    <w:rsid w:val="10A631F6"/>
    <w:rsid w:val="10A77EDC"/>
    <w:rsid w:val="11106741"/>
    <w:rsid w:val="13313692"/>
    <w:rsid w:val="137F0677"/>
    <w:rsid w:val="1380544F"/>
    <w:rsid w:val="142E7448"/>
    <w:rsid w:val="145E18DD"/>
    <w:rsid w:val="147525F6"/>
    <w:rsid w:val="148A2E0B"/>
    <w:rsid w:val="14B54BEE"/>
    <w:rsid w:val="14C12FCE"/>
    <w:rsid w:val="14C16C1D"/>
    <w:rsid w:val="15077CD6"/>
    <w:rsid w:val="15185644"/>
    <w:rsid w:val="155108B5"/>
    <w:rsid w:val="158F47E5"/>
    <w:rsid w:val="15C05D64"/>
    <w:rsid w:val="16357B33"/>
    <w:rsid w:val="16382501"/>
    <w:rsid w:val="164E7172"/>
    <w:rsid w:val="16667BE2"/>
    <w:rsid w:val="16AD7E59"/>
    <w:rsid w:val="16F47E27"/>
    <w:rsid w:val="17304EDC"/>
    <w:rsid w:val="175B353E"/>
    <w:rsid w:val="17C70FB7"/>
    <w:rsid w:val="18BF3CC5"/>
    <w:rsid w:val="18F061DB"/>
    <w:rsid w:val="190003AD"/>
    <w:rsid w:val="19633C6A"/>
    <w:rsid w:val="198E59E8"/>
    <w:rsid w:val="19AA0178"/>
    <w:rsid w:val="19BD7FFA"/>
    <w:rsid w:val="19E65377"/>
    <w:rsid w:val="1A057607"/>
    <w:rsid w:val="1A535A49"/>
    <w:rsid w:val="1A6133BF"/>
    <w:rsid w:val="1A7A37F8"/>
    <w:rsid w:val="1A9B13F1"/>
    <w:rsid w:val="1AB00B9B"/>
    <w:rsid w:val="1AC366DC"/>
    <w:rsid w:val="1B054BB0"/>
    <w:rsid w:val="1B27328A"/>
    <w:rsid w:val="1B6D13E2"/>
    <w:rsid w:val="1BA30D65"/>
    <w:rsid w:val="1BB52CB4"/>
    <w:rsid w:val="1C202023"/>
    <w:rsid w:val="1C2E07C0"/>
    <w:rsid w:val="1C4768B1"/>
    <w:rsid w:val="1C824AC1"/>
    <w:rsid w:val="1CE3613F"/>
    <w:rsid w:val="1DE93BAC"/>
    <w:rsid w:val="1DF9141E"/>
    <w:rsid w:val="1E115680"/>
    <w:rsid w:val="1E464775"/>
    <w:rsid w:val="1E94778D"/>
    <w:rsid w:val="1E954535"/>
    <w:rsid w:val="1F73105B"/>
    <w:rsid w:val="1F7C719A"/>
    <w:rsid w:val="1F863553"/>
    <w:rsid w:val="1F9A31F9"/>
    <w:rsid w:val="20685DC4"/>
    <w:rsid w:val="20827C57"/>
    <w:rsid w:val="208852CC"/>
    <w:rsid w:val="20A8319D"/>
    <w:rsid w:val="20C1420A"/>
    <w:rsid w:val="20F11623"/>
    <w:rsid w:val="20F63AA1"/>
    <w:rsid w:val="2127378A"/>
    <w:rsid w:val="213155F7"/>
    <w:rsid w:val="213C7A58"/>
    <w:rsid w:val="21B42C81"/>
    <w:rsid w:val="21C16E0C"/>
    <w:rsid w:val="21D275C9"/>
    <w:rsid w:val="21D62B80"/>
    <w:rsid w:val="229A3753"/>
    <w:rsid w:val="22AF31C9"/>
    <w:rsid w:val="22D774B6"/>
    <w:rsid w:val="22E401A0"/>
    <w:rsid w:val="22EA5FBB"/>
    <w:rsid w:val="22ED742E"/>
    <w:rsid w:val="234D0A0E"/>
    <w:rsid w:val="23A1504E"/>
    <w:rsid w:val="23C551A4"/>
    <w:rsid w:val="23D54A40"/>
    <w:rsid w:val="24722C7C"/>
    <w:rsid w:val="247F0741"/>
    <w:rsid w:val="24ED6A46"/>
    <w:rsid w:val="25230B35"/>
    <w:rsid w:val="2524302A"/>
    <w:rsid w:val="25A505C0"/>
    <w:rsid w:val="25E73C87"/>
    <w:rsid w:val="26007ADE"/>
    <w:rsid w:val="266069CC"/>
    <w:rsid w:val="268E57B2"/>
    <w:rsid w:val="26B87371"/>
    <w:rsid w:val="26D157BB"/>
    <w:rsid w:val="26E4239D"/>
    <w:rsid w:val="27AF36EE"/>
    <w:rsid w:val="27CD318A"/>
    <w:rsid w:val="27D6587E"/>
    <w:rsid w:val="27F14F79"/>
    <w:rsid w:val="28092F0F"/>
    <w:rsid w:val="28217455"/>
    <w:rsid w:val="28AF722C"/>
    <w:rsid w:val="28BA11DB"/>
    <w:rsid w:val="28FC4B66"/>
    <w:rsid w:val="29F14762"/>
    <w:rsid w:val="2A197FE0"/>
    <w:rsid w:val="2A2A16F3"/>
    <w:rsid w:val="2A330620"/>
    <w:rsid w:val="2A5C58FC"/>
    <w:rsid w:val="2A712D5B"/>
    <w:rsid w:val="2ACD2616"/>
    <w:rsid w:val="2B1D1749"/>
    <w:rsid w:val="2B601354"/>
    <w:rsid w:val="2B8A6276"/>
    <w:rsid w:val="2BE0585A"/>
    <w:rsid w:val="2C6537F3"/>
    <w:rsid w:val="2C860672"/>
    <w:rsid w:val="2CAC1869"/>
    <w:rsid w:val="2CF52A0D"/>
    <w:rsid w:val="2DCE292F"/>
    <w:rsid w:val="2E087593"/>
    <w:rsid w:val="2EF67193"/>
    <w:rsid w:val="2F4F740A"/>
    <w:rsid w:val="2F663D1F"/>
    <w:rsid w:val="2F820E3D"/>
    <w:rsid w:val="2FBE541E"/>
    <w:rsid w:val="30186F41"/>
    <w:rsid w:val="304377E0"/>
    <w:rsid w:val="30887D92"/>
    <w:rsid w:val="30CE0B1F"/>
    <w:rsid w:val="30D3790D"/>
    <w:rsid w:val="3197169D"/>
    <w:rsid w:val="31CD63C8"/>
    <w:rsid w:val="32C02350"/>
    <w:rsid w:val="32ED2E2F"/>
    <w:rsid w:val="338F19F3"/>
    <w:rsid w:val="33AF2511"/>
    <w:rsid w:val="33B81CB7"/>
    <w:rsid w:val="34830E4B"/>
    <w:rsid w:val="361A53E0"/>
    <w:rsid w:val="365C58E4"/>
    <w:rsid w:val="368722D0"/>
    <w:rsid w:val="36941C5E"/>
    <w:rsid w:val="369C3682"/>
    <w:rsid w:val="36E43D3B"/>
    <w:rsid w:val="375F460C"/>
    <w:rsid w:val="379A07AA"/>
    <w:rsid w:val="37D953A4"/>
    <w:rsid w:val="38B0551D"/>
    <w:rsid w:val="38F140B7"/>
    <w:rsid w:val="390659AE"/>
    <w:rsid w:val="39A32521"/>
    <w:rsid w:val="3A1D05BA"/>
    <w:rsid w:val="3A435406"/>
    <w:rsid w:val="3A4F6395"/>
    <w:rsid w:val="3A5E2560"/>
    <w:rsid w:val="3A980246"/>
    <w:rsid w:val="3A9E3CF8"/>
    <w:rsid w:val="3AFC30B8"/>
    <w:rsid w:val="3B2B750A"/>
    <w:rsid w:val="3B3879E5"/>
    <w:rsid w:val="3B631B2E"/>
    <w:rsid w:val="3BB530FB"/>
    <w:rsid w:val="3BDC153B"/>
    <w:rsid w:val="3C3F54BD"/>
    <w:rsid w:val="3C4B56AF"/>
    <w:rsid w:val="3C94237F"/>
    <w:rsid w:val="3CC7071E"/>
    <w:rsid w:val="3D2E122B"/>
    <w:rsid w:val="3D3E058C"/>
    <w:rsid w:val="3D4F501D"/>
    <w:rsid w:val="3D6060F0"/>
    <w:rsid w:val="3D6129A0"/>
    <w:rsid w:val="3DB15A9C"/>
    <w:rsid w:val="3DB47C86"/>
    <w:rsid w:val="3DC6445B"/>
    <w:rsid w:val="3DE14AD1"/>
    <w:rsid w:val="3DF93C7B"/>
    <w:rsid w:val="3E0C2610"/>
    <w:rsid w:val="3E64030A"/>
    <w:rsid w:val="3E9A4B73"/>
    <w:rsid w:val="3EA93375"/>
    <w:rsid w:val="3EB867D5"/>
    <w:rsid w:val="3EE50B19"/>
    <w:rsid w:val="3F614799"/>
    <w:rsid w:val="3F62292E"/>
    <w:rsid w:val="3F784F82"/>
    <w:rsid w:val="3FCC0AFE"/>
    <w:rsid w:val="3FFA2071"/>
    <w:rsid w:val="4000746B"/>
    <w:rsid w:val="40242B11"/>
    <w:rsid w:val="406F7F32"/>
    <w:rsid w:val="407C3AFA"/>
    <w:rsid w:val="40860530"/>
    <w:rsid w:val="40DB6EF9"/>
    <w:rsid w:val="40EA2EE6"/>
    <w:rsid w:val="412858DA"/>
    <w:rsid w:val="41353574"/>
    <w:rsid w:val="418649A3"/>
    <w:rsid w:val="420904E4"/>
    <w:rsid w:val="426D06C6"/>
    <w:rsid w:val="427F42A7"/>
    <w:rsid w:val="42B1735A"/>
    <w:rsid w:val="43003FE1"/>
    <w:rsid w:val="430660E7"/>
    <w:rsid w:val="4349132E"/>
    <w:rsid w:val="43555453"/>
    <w:rsid w:val="43707529"/>
    <w:rsid w:val="43F16AAB"/>
    <w:rsid w:val="447544AE"/>
    <w:rsid w:val="4489036D"/>
    <w:rsid w:val="44E44362"/>
    <w:rsid w:val="44F35275"/>
    <w:rsid w:val="45F8508D"/>
    <w:rsid w:val="463861A2"/>
    <w:rsid w:val="467755D6"/>
    <w:rsid w:val="471B038C"/>
    <w:rsid w:val="475F7FC0"/>
    <w:rsid w:val="477E64CD"/>
    <w:rsid w:val="47E72DE4"/>
    <w:rsid w:val="481C1F41"/>
    <w:rsid w:val="48580531"/>
    <w:rsid w:val="488F255B"/>
    <w:rsid w:val="48AF473E"/>
    <w:rsid w:val="48C5141A"/>
    <w:rsid w:val="492E5C67"/>
    <w:rsid w:val="4936780B"/>
    <w:rsid w:val="4965461C"/>
    <w:rsid w:val="49675AB1"/>
    <w:rsid w:val="49740AE7"/>
    <w:rsid w:val="49804AF7"/>
    <w:rsid w:val="49B4602A"/>
    <w:rsid w:val="49BD57CA"/>
    <w:rsid w:val="4A4209D5"/>
    <w:rsid w:val="4A5F66E3"/>
    <w:rsid w:val="4AA71602"/>
    <w:rsid w:val="4B5D719E"/>
    <w:rsid w:val="4BCC5F48"/>
    <w:rsid w:val="4BD36BBA"/>
    <w:rsid w:val="4C6B4E42"/>
    <w:rsid w:val="4C842468"/>
    <w:rsid w:val="4C9D7ED4"/>
    <w:rsid w:val="4D3C6C25"/>
    <w:rsid w:val="4D7B3CA8"/>
    <w:rsid w:val="4DD0482E"/>
    <w:rsid w:val="4DF13E95"/>
    <w:rsid w:val="4E1D491E"/>
    <w:rsid w:val="4E593173"/>
    <w:rsid w:val="4E9202E1"/>
    <w:rsid w:val="4F890B35"/>
    <w:rsid w:val="4FC02D30"/>
    <w:rsid w:val="503C15AC"/>
    <w:rsid w:val="504B7B42"/>
    <w:rsid w:val="5083240F"/>
    <w:rsid w:val="515165BD"/>
    <w:rsid w:val="51B96650"/>
    <w:rsid w:val="51E2126A"/>
    <w:rsid w:val="52601C94"/>
    <w:rsid w:val="526E1D5F"/>
    <w:rsid w:val="52AB323F"/>
    <w:rsid w:val="52B2699E"/>
    <w:rsid w:val="52C47A1B"/>
    <w:rsid w:val="52F40BE3"/>
    <w:rsid w:val="534E4F7A"/>
    <w:rsid w:val="53506562"/>
    <w:rsid w:val="5415293F"/>
    <w:rsid w:val="542F379A"/>
    <w:rsid w:val="543373A7"/>
    <w:rsid w:val="545F599B"/>
    <w:rsid w:val="54910775"/>
    <w:rsid w:val="54AB6FDB"/>
    <w:rsid w:val="55B60C7D"/>
    <w:rsid w:val="55BB09FD"/>
    <w:rsid w:val="55CA106E"/>
    <w:rsid w:val="561F3574"/>
    <w:rsid w:val="56613B8C"/>
    <w:rsid w:val="56981F0B"/>
    <w:rsid w:val="56D958F7"/>
    <w:rsid w:val="574F4DFA"/>
    <w:rsid w:val="575A1EA3"/>
    <w:rsid w:val="57767162"/>
    <w:rsid w:val="57970A1D"/>
    <w:rsid w:val="57BB2A3A"/>
    <w:rsid w:val="57BD5F55"/>
    <w:rsid w:val="57EE4EE2"/>
    <w:rsid w:val="58226F40"/>
    <w:rsid w:val="58481F49"/>
    <w:rsid w:val="585938C4"/>
    <w:rsid w:val="586070DE"/>
    <w:rsid w:val="58850E34"/>
    <w:rsid w:val="588D3D5A"/>
    <w:rsid w:val="5958570D"/>
    <w:rsid w:val="59ED5553"/>
    <w:rsid w:val="59F02DA1"/>
    <w:rsid w:val="5A1261A6"/>
    <w:rsid w:val="5A3B20C8"/>
    <w:rsid w:val="5A9D79DA"/>
    <w:rsid w:val="5B124EB1"/>
    <w:rsid w:val="5B297B9B"/>
    <w:rsid w:val="5B46401B"/>
    <w:rsid w:val="5BC9255D"/>
    <w:rsid w:val="5C4360CD"/>
    <w:rsid w:val="5C8F28C7"/>
    <w:rsid w:val="5CE46E8E"/>
    <w:rsid w:val="5D225FB0"/>
    <w:rsid w:val="5DEA0798"/>
    <w:rsid w:val="5E611E1F"/>
    <w:rsid w:val="5EAD2CC3"/>
    <w:rsid w:val="5F5C1A74"/>
    <w:rsid w:val="5F6D1851"/>
    <w:rsid w:val="601F312C"/>
    <w:rsid w:val="60745CEB"/>
    <w:rsid w:val="60950630"/>
    <w:rsid w:val="6100366B"/>
    <w:rsid w:val="6106077D"/>
    <w:rsid w:val="612B0FF4"/>
    <w:rsid w:val="61301798"/>
    <w:rsid w:val="61391B35"/>
    <w:rsid w:val="61795BCD"/>
    <w:rsid w:val="61CE01CC"/>
    <w:rsid w:val="61DF6E85"/>
    <w:rsid w:val="621127D6"/>
    <w:rsid w:val="625C035E"/>
    <w:rsid w:val="625F766A"/>
    <w:rsid w:val="628A6AE2"/>
    <w:rsid w:val="62B24FA9"/>
    <w:rsid w:val="62C80F08"/>
    <w:rsid w:val="62CD41C0"/>
    <w:rsid w:val="62DC5938"/>
    <w:rsid w:val="637E16FB"/>
    <w:rsid w:val="638E0D93"/>
    <w:rsid w:val="63D9280D"/>
    <w:rsid w:val="648E0956"/>
    <w:rsid w:val="64CB0F2E"/>
    <w:rsid w:val="65D10F97"/>
    <w:rsid w:val="65FB5432"/>
    <w:rsid w:val="66161A19"/>
    <w:rsid w:val="661B096D"/>
    <w:rsid w:val="6631478F"/>
    <w:rsid w:val="663B364C"/>
    <w:rsid w:val="667021ED"/>
    <w:rsid w:val="668605B1"/>
    <w:rsid w:val="668D0005"/>
    <w:rsid w:val="66AB5D7B"/>
    <w:rsid w:val="66DD1C13"/>
    <w:rsid w:val="66DD7888"/>
    <w:rsid w:val="67153947"/>
    <w:rsid w:val="6787238C"/>
    <w:rsid w:val="67A24C86"/>
    <w:rsid w:val="68892A3A"/>
    <w:rsid w:val="6899340A"/>
    <w:rsid w:val="691F62D1"/>
    <w:rsid w:val="6938406A"/>
    <w:rsid w:val="69570982"/>
    <w:rsid w:val="69A622FD"/>
    <w:rsid w:val="6A0B6943"/>
    <w:rsid w:val="6A2236CB"/>
    <w:rsid w:val="6A5F2844"/>
    <w:rsid w:val="6A7228CC"/>
    <w:rsid w:val="6A9808DD"/>
    <w:rsid w:val="6ACA317F"/>
    <w:rsid w:val="6B7C69AC"/>
    <w:rsid w:val="6BBB7C2B"/>
    <w:rsid w:val="6C0C5067"/>
    <w:rsid w:val="6C606ECD"/>
    <w:rsid w:val="6CAD694D"/>
    <w:rsid w:val="6CC45A6F"/>
    <w:rsid w:val="6CDA7B03"/>
    <w:rsid w:val="6D436AA3"/>
    <w:rsid w:val="6D8F2D42"/>
    <w:rsid w:val="6E087356"/>
    <w:rsid w:val="6E272727"/>
    <w:rsid w:val="6F055E39"/>
    <w:rsid w:val="70004668"/>
    <w:rsid w:val="70033F2A"/>
    <w:rsid w:val="70192247"/>
    <w:rsid w:val="706269DB"/>
    <w:rsid w:val="707A76B5"/>
    <w:rsid w:val="709B6BEB"/>
    <w:rsid w:val="71535F4D"/>
    <w:rsid w:val="716415DB"/>
    <w:rsid w:val="716C62C7"/>
    <w:rsid w:val="71A75992"/>
    <w:rsid w:val="723665A4"/>
    <w:rsid w:val="724947D9"/>
    <w:rsid w:val="72AF637C"/>
    <w:rsid w:val="72D277C7"/>
    <w:rsid w:val="73223B9E"/>
    <w:rsid w:val="7451516F"/>
    <w:rsid w:val="747418CD"/>
    <w:rsid w:val="749F11DA"/>
    <w:rsid w:val="75B7566D"/>
    <w:rsid w:val="75C83A48"/>
    <w:rsid w:val="75E06068"/>
    <w:rsid w:val="760C1783"/>
    <w:rsid w:val="764C19E2"/>
    <w:rsid w:val="76660FD5"/>
    <w:rsid w:val="766A34E0"/>
    <w:rsid w:val="776D75E5"/>
    <w:rsid w:val="778A7F08"/>
    <w:rsid w:val="77A87F05"/>
    <w:rsid w:val="77B03B19"/>
    <w:rsid w:val="77FD1977"/>
    <w:rsid w:val="784A3C38"/>
    <w:rsid w:val="79031811"/>
    <w:rsid w:val="7970686B"/>
    <w:rsid w:val="79CC532E"/>
    <w:rsid w:val="79DD23A6"/>
    <w:rsid w:val="7A2D181F"/>
    <w:rsid w:val="7A367D35"/>
    <w:rsid w:val="7A3B742A"/>
    <w:rsid w:val="7B0256C2"/>
    <w:rsid w:val="7B0F492E"/>
    <w:rsid w:val="7B353A92"/>
    <w:rsid w:val="7B794D80"/>
    <w:rsid w:val="7BC7314C"/>
    <w:rsid w:val="7BC8717D"/>
    <w:rsid w:val="7BCD6521"/>
    <w:rsid w:val="7C0C6E68"/>
    <w:rsid w:val="7C1E4652"/>
    <w:rsid w:val="7C5838FF"/>
    <w:rsid w:val="7C6110CE"/>
    <w:rsid w:val="7CB4100B"/>
    <w:rsid w:val="7CC94E99"/>
    <w:rsid w:val="7CDC3439"/>
    <w:rsid w:val="7D1D3C35"/>
    <w:rsid w:val="7D3139B2"/>
    <w:rsid w:val="7D421906"/>
    <w:rsid w:val="7D5F7D0A"/>
    <w:rsid w:val="7D892297"/>
    <w:rsid w:val="7DE875DA"/>
    <w:rsid w:val="7E181BCB"/>
    <w:rsid w:val="7E3B6F68"/>
    <w:rsid w:val="7E495CA5"/>
    <w:rsid w:val="7E8010F6"/>
    <w:rsid w:val="7EBD4A80"/>
    <w:rsid w:val="7EC90CED"/>
    <w:rsid w:val="7ECF34F9"/>
    <w:rsid w:val="7F09474B"/>
    <w:rsid w:val="7F1035E0"/>
    <w:rsid w:val="7F87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hAnsi="Times New Roman"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page number"/>
    <w:basedOn w:val="8"/>
    <w:qFormat/>
    <w:uiPriority w:val="0"/>
    <w:rPr>
      <w:rFonts w:cs="Times New Roman"/>
    </w:rPr>
  </w:style>
  <w:style w:type="character" w:styleId="10">
    <w:name w:val="Hyperlink"/>
    <w:basedOn w:val="8"/>
    <w:qFormat/>
    <w:uiPriority w:val="0"/>
    <w:rPr>
      <w:color w:val="484848"/>
      <w:u w:val="none"/>
    </w:rPr>
  </w:style>
  <w:style w:type="character" w:customStyle="1" w:styleId="11">
    <w:name w:val="font51"/>
    <w:basedOn w:val="8"/>
    <w:qFormat/>
    <w:uiPriority w:val="0"/>
    <w:rPr>
      <w:rFonts w:hint="eastAsia" w:ascii="仿宋_GB2312" w:eastAsia="仿宋_GB2312" w:cs="仿宋_GB2312"/>
      <w:color w:val="000000"/>
      <w:sz w:val="21"/>
      <w:szCs w:val="21"/>
      <w:u w:val="none"/>
    </w:rPr>
  </w:style>
  <w:style w:type="character" w:customStyle="1" w:styleId="12">
    <w:name w:val="font61"/>
    <w:basedOn w:val="8"/>
    <w:qFormat/>
    <w:uiPriority w:val="0"/>
    <w:rPr>
      <w:rFonts w:hint="eastAsia" w:ascii="仿宋_GB2312" w:eastAsia="仿宋_GB2312" w:cs="仿宋_GB2312"/>
      <w:color w:val="auto"/>
      <w:sz w:val="21"/>
      <w:szCs w:val="21"/>
      <w:u w:val="none"/>
    </w:rPr>
  </w:style>
  <w:style w:type="character" w:customStyle="1" w:styleId="13">
    <w:name w:val="font91"/>
    <w:basedOn w:val="8"/>
    <w:qFormat/>
    <w:uiPriority w:val="0"/>
    <w:rPr>
      <w:rFonts w:hint="eastAsia" w:ascii="仿宋" w:hAnsi="仿宋" w:eastAsia="仿宋" w:cs="仿宋"/>
      <w:color w:val="000000"/>
      <w:sz w:val="18"/>
      <w:szCs w:val="18"/>
      <w:u w:val="none"/>
    </w:rPr>
  </w:style>
  <w:style w:type="character" w:customStyle="1" w:styleId="14">
    <w:name w:val="font01"/>
    <w:basedOn w:val="8"/>
    <w:qFormat/>
    <w:uiPriority w:val="0"/>
    <w:rPr>
      <w:rFonts w:hint="eastAsia" w:ascii="方正仿宋简体" w:hAnsi="方正仿宋简体" w:eastAsia="方正仿宋简体" w:cs="方正仿宋简体"/>
      <w:color w:val="000000"/>
      <w:sz w:val="22"/>
      <w:szCs w:val="22"/>
      <w:u w:val="none"/>
    </w:rPr>
  </w:style>
  <w:style w:type="paragraph" w:customStyle="1" w:styleId="15">
    <w:name w:val="列出段落1"/>
    <w:basedOn w:val="1"/>
    <w:unhideWhenUsed/>
    <w:qFormat/>
    <w:uiPriority w:val="99"/>
    <w:pPr>
      <w:ind w:firstLine="420" w:firstLineChars="200"/>
    </w:pPr>
  </w:style>
  <w:style w:type="character" w:customStyle="1" w:styleId="16">
    <w:name w:val="font31"/>
    <w:basedOn w:val="8"/>
    <w:qFormat/>
    <w:uiPriority w:val="0"/>
    <w:rPr>
      <w:rFonts w:hint="eastAsia" w:ascii="方正楷体简体" w:hAnsi="方正楷体简体" w:eastAsia="方正楷体简体" w:cs="方正楷体简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5"/>
    <customShpInfo spid="_x0000_s3076"/>
    <customShpInfo spid="_x0000_s1026"/>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130E2-A555-41B3-8AB4-753ED72E5E7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16</Pages>
  <Words>7986</Words>
  <Characters>8859</Characters>
  <Lines>6</Lines>
  <Paragraphs>4</Paragraphs>
  <TotalTime>1</TotalTime>
  <ScaleCrop>false</ScaleCrop>
  <LinksUpToDate>false</LinksUpToDate>
  <CharactersWithSpaces>9286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2019-08-30T08:46:00Z</dcterms:created>
  <dc:creator>wsj</dc:creator>
  <cp:lastModifiedBy>Administrator</cp:lastModifiedBy>
  <cp:lastPrinted>2020-02-11T03:16:00Z</cp:lastPrinted>
  <dcterms:modified xsi:type="dcterms:W3CDTF">2020-02-18T01:54:13Z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