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姚安县农村村容村貌提升评价细则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240"/>
        <w:jc w:val="lef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/>
        </w:rPr>
        <w:t>           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村委会                                   考核时间：     年   月   日</w:t>
      </w:r>
    </w:p>
    <w:tbl>
      <w:tblPr>
        <w:tblStyle w:val="2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2281"/>
        <w:gridCol w:w="3120"/>
        <w:gridCol w:w="1528"/>
        <w:gridCol w:w="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评价内容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评分方法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评价情况登记</w:t>
            </w:r>
          </w:p>
        </w:tc>
        <w:tc>
          <w:tcPr>
            <w:tcW w:w="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计分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1.公共环境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（60）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村内户外道路干净，路面无垃圾和积水（10分）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每发现一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处垃圾、积水扣1分，扣完本项为止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道路两侧整洁（10分）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每发现一处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路边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垃圾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妨碍通行堆放物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扣1分，扣完本项为止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村内水塘、沟渠干净，河道通畅（10分）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每发现一处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黑臭水塘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、沟渠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阻塞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eastAsia="zh-CN"/>
              </w:rPr>
              <w:t>河道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扣1分，扣完本项为止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无卫生死角（10分）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每发现一处卫生死角扣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分，扣完本项为止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村庄绿化、美化亮化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每发现一处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荒芜空地未绿化美化扣1分扣完本项为止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公共空间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停车场）不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乱堆乱放杂物、柴草、垃圾、建筑材料、畜禽粪便（10分）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公共空间（停车场）乱堆乱放杂物、柴草、垃圾、建筑材料、畜禽粪便每发现一处扣2分，扣完本项为止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2.家庭环境。（40分）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农户严格执行“房前屋后三包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”房前屋后、庭院、室内环境干净整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洁（8分）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房前屋后、庭院、室内环境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未达干净整洁要求，每发现一户扣0.5分，扣完本项为止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柴草杂物码放、农机具摆放整齐（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分）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每发现一处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乱堆放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扣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分，扣完本项为止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人畜分离、畜禽圈养（猫、狗除外）（8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分）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每发现一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人畜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混居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扣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2分，每发现一户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畜禽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放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养（猫、狗除外）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扣1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分，扣完本项为止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粪污入坑并及时处理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分）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每发现一户人畜粪污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乱排不入坑、不及时处理扣2分，扣完本项为止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残垣断壁和废旧危房（10分）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</w:rPr>
              <w:t>每发现一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lang w:val="en-US" w:eastAsia="zh-CN"/>
              </w:rPr>
              <w:t>处残垣断壁或废旧危房扣2分扣完本项为止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482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组长（签名）：                         检查人员（签名）：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C07F6"/>
    <w:rsid w:val="5EE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2020-08-20T13:06:00Z</dcterms:created>
  <dc:creator></dc:creator>
  <cp:lastModifiedBy></cp:lastModifiedBy>
  <dcterms:modified xsi:type="dcterms:W3CDTF">2020-08-20T13:07:11Z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