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229E" w14:textId="77777777" w:rsidR="00F84167" w:rsidRDefault="00597077">
      <w:pPr>
        <w:spacing w:line="578" w:lineRule="exact"/>
        <w:jc w:val="left"/>
        <w:rPr>
          <w:rFonts w:eastAsia="方正黑体简体"/>
          <w:sz w:val="32"/>
          <w:szCs w:val="32"/>
        </w:rPr>
      </w:pPr>
      <w:r>
        <w:rPr>
          <w:rFonts w:eastAsia="方正黑体简体"/>
          <w:sz w:val="32"/>
          <w:szCs w:val="32"/>
        </w:rPr>
        <w:t>附件</w:t>
      </w:r>
      <w:r>
        <w:rPr>
          <w:rFonts w:eastAsia="方正黑体简体"/>
          <w:sz w:val="32"/>
          <w:szCs w:val="32"/>
        </w:rPr>
        <w:t>2</w:t>
      </w:r>
    </w:p>
    <w:p w14:paraId="159EF146" w14:textId="77777777" w:rsidR="00F84167" w:rsidRDefault="00597077">
      <w:pPr>
        <w:spacing w:line="578" w:lineRule="exact"/>
        <w:jc w:val="center"/>
        <w:rPr>
          <w:rFonts w:eastAsia="方正小标宋简体"/>
          <w:sz w:val="44"/>
          <w:szCs w:val="44"/>
        </w:rPr>
      </w:pPr>
      <w:r>
        <w:rPr>
          <w:rFonts w:eastAsia="方正小标宋简体"/>
          <w:sz w:val="44"/>
          <w:szCs w:val="44"/>
        </w:rPr>
        <w:t>公平竞争审查标准</w:t>
      </w:r>
    </w:p>
    <w:p w14:paraId="0D9AD73C" w14:textId="77777777" w:rsidR="00F84167" w:rsidRDefault="00F84167">
      <w:pPr>
        <w:spacing w:line="578" w:lineRule="exact"/>
        <w:jc w:val="left"/>
        <w:rPr>
          <w:rFonts w:eastAsia="方正仿宋简体"/>
          <w:sz w:val="32"/>
          <w:szCs w:val="32"/>
        </w:rPr>
      </w:pPr>
    </w:p>
    <w:p w14:paraId="083FD33F" w14:textId="77777777" w:rsidR="00F84167" w:rsidRDefault="00597077">
      <w:pPr>
        <w:spacing w:line="578" w:lineRule="exact"/>
        <w:jc w:val="left"/>
        <w:rPr>
          <w:rFonts w:eastAsia="方正仿宋简体"/>
          <w:sz w:val="32"/>
          <w:szCs w:val="32"/>
        </w:rPr>
      </w:pPr>
      <w:r>
        <w:rPr>
          <w:rFonts w:eastAsia="方正仿宋简体"/>
          <w:sz w:val="32"/>
          <w:szCs w:val="32"/>
        </w:rPr>
        <w:t>公平竞争审查标准共四类</w:t>
      </w:r>
      <w:r>
        <w:rPr>
          <w:rFonts w:eastAsia="方正仿宋简体"/>
          <w:sz w:val="32"/>
          <w:szCs w:val="32"/>
        </w:rPr>
        <w:t>18</w:t>
      </w:r>
      <w:r>
        <w:rPr>
          <w:rFonts w:eastAsia="方正仿宋简体"/>
          <w:sz w:val="32"/>
          <w:szCs w:val="32"/>
        </w:rPr>
        <w:t>条。</w:t>
      </w:r>
    </w:p>
    <w:p w14:paraId="1397BF14" w14:textId="77777777" w:rsidR="00F84167" w:rsidRDefault="00597077">
      <w:pPr>
        <w:spacing w:line="578" w:lineRule="exact"/>
        <w:jc w:val="left"/>
        <w:rPr>
          <w:rFonts w:eastAsia="方正仿宋简体"/>
          <w:sz w:val="32"/>
          <w:szCs w:val="32"/>
        </w:rPr>
      </w:pPr>
      <w:r>
        <w:rPr>
          <w:rFonts w:eastAsia="方正仿宋简体"/>
          <w:sz w:val="32"/>
          <w:szCs w:val="32"/>
        </w:rPr>
        <w:t xml:space="preserve">    </w:t>
      </w:r>
      <w:r>
        <w:rPr>
          <w:rFonts w:eastAsia="方正黑体简体"/>
          <w:sz w:val="32"/>
          <w:szCs w:val="32"/>
        </w:rPr>
        <w:t>一、市场准入和退出标准</w:t>
      </w:r>
    </w:p>
    <w:p w14:paraId="3F8A15AB" w14:textId="7A4C3A40" w:rsidR="00F84167" w:rsidRDefault="00597077">
      <w:pPr>
        <w:adjustRightInd w:val="0"/>
        <w:snapToGrid w:val="0"/>
        <w:spacing w:line="578" w:lineRule="exact"/>
        <w:ind w:firstLineChars="200" w:firstLine="640"/>
        <w:rPr>
          <w:rFonts w:eastAsia="方正仿宋简体"/>
          <w:sz w:val="32"/>
          <w:szCs w:val="32"/>
        </w:rPr>
      </w:pPr>
      <w:r>
        <w:rPr>
          <w:rFonts w:ascii="方正仿宋简体" w:eastAsia="方正仿宋简体" w:hAnsi="方正仿宋简体" w:cs="方正仿宋简体" w:hint="eastAsia"/>
          <w:sz w:val="32"/>
          <w:szCs w:val="32"/>
        </w:rPr>
        <w:t>（一）不得设置不合理或者歧视性的准入和退出条件，包括但不限于：</w:t>
      </w:r>
      <w:r>
        <w:rPr>
          <w:rFonts w:ascii="方正仿宋简体" w:eastAsia="方正仿宋简体" w:hAnsi="方正仿宋简体" w:cs="方正仿宋简体" w:hint="eastAsia"/>
          <w:sz w:val="32"/>
          <w:szCs w:val="32"/>
        </w:rPr>
        <w:br/>
      </w:r>
      <w:r>
        <w:rPr>
          <w:rFonts w:eastAsia="方正仿宋简体"/>
          <w:sz w:val="32"/>
          <w:szCs w:val="32"/>
        </w:rPr>
        <w:t xml:space="preserve">    </w:t>
      </w:r>
      <w:r>
        <w:rPr>
          <w:rFonts w:eastAsia="方正仿宋简体"/>
          <w:sz w:val="32"/>
          <w:szCs w:val="32"/>
        </w:rPr>
        <w:t>1</w:t>
      </w:r>
      <w:r>
        <w:rPr>
          <w:rFonts w:eastAsia="方正仿宋简体"/>
          <w:sz w:val="32"/>
          <w:szCs w:val="32"/>
        </w:rPr>
        <w:t>．设置明显不必要或者超出实际需要的准入和退出条件排斥或者限制经营者参与市场</w:t>
      </w:r>
      <w:r>
        <w:rPr>
          <w:rFonts w:eastAsia="方正仿宋简体" w:hint="eastAsia"/>
          <w:sz w:val="32"/>
          <w:szCs w:val="32"/>
        </w:rPr>
        <w:t>竞争</w:t>
      </w:r>
      <w:r>
        <w:rPr>
          <w:rFonts w:eastAsia="方正仿宋简体"/>
          <w:sz w:val="32"/>
          <w:szCs w:val="32"/>
        </w:rPr>
        <w:t>；</w:t>
      </w:r>
      <w:r>
        <w:rPr>
          <w:rFonts w:eastAsia="方正仿宋简体"/>
          <w:sz w:val="32"/>
          <w:szCs w:val="32"/>
        </w:rPr>
        <w:br/>
      </w:r>
      <w:r>
        <w:rPr>
          <w:rFonts w:eastAsia="方正仿宋简体"/>
          <w:sz w:val="32"/>
          <w:szCs w:val="32"/>
        </w:rPr>
        <w:t xml:space="preserve">    </w:t>
      </w:r>
      <w:r>
        <w:rPr>
          <w:rFonts w:eastAsia="方正仿宋简体"/>
          <w:sz w:val="32"/>
          <w:szCs w:val="32"/>
        </w:rPr>
        <w:t>2</w:t>
      </w:r>
      <w:r>
        <w:rPr>
          <w:rFonts w:eastAsia="方正仿宋简体"/>
          <w:sz w:val="32"/>
          <w:szCs w:val="32"/>
        </w:rPr>
        <w:t>．没有法律、行政法规依据或者国务院规定，对不同所有制、地区、组织形式的经营者实施差别化待遇，设置不平等的市场准入和退出条件；</w:t>
      </w:r>
    </w:p>
    <w:p w14:paraId="2F6E0BD3"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没有法律、行政法规依据或者国务院规定，以备案、登记、注册、名录、年检、监制、认定、认证、认可、检验、监测、审定、指定、配号、复检、复审、换证、要求设立分支机构等形式，设定或者变相设定不合理的市场准入条件或者程序；</w:t>
      </w:r>
      <w:r>
        <w:rPr>
          <w:rFonts w:eastAsia="方正仿宋简体"/>
          <w:sz w:val="32"/>
          <w:szCs w:val="32"/>
        </w:rPr>
        <w:br/>
      </w:r>
      <w:r>
        <w:rPr>
          <w:rFonts w:eastAsia="方正仿宋简体"/>
          <w:sz w:val="32"/>
          <w:szCs w:val="32"/>
        </w:rPr>
        <w:t xml:space="preserve">    4</w:t>
      </w:r>
      <w:r>
        <w:rPr>
          <w:rFonts w:eastAsia="方正仿宋简体"/>
          <w:sz w:val="32"/>
          <w:szCs w:val="32"/>
        </w:rPr>
        <w:t>．没有法律、行政法规依据或者国务院规定，对企业注销破产、挂牌转让、搬迁转移等设定或者变相设定不合理的市场退出条件或者程序；</w:t>
      </w:r>
    </w:p>
    <w:p w14:paraId="2BC87B2A"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5</w:t>
      </w:r>
      <w:r>
        <w:rPr>
          <w:rFonts w:eastAsia="方正仿宋简体"/>
          <w:sz w:val="32"/>
          <w:szCs w:val="32"/>
        </w:rPr>
        <w:t>．</w:t>
      </w:r>
      <w:r>
        <w:rPr>
          <w:rFonts w:eastAsia="方正仿宋简体"/>
          <w:sz w:val="32"/>
          <w:szCs w:val="32"/>
        </w:rPr>
        <w:t>没有法律、行政法规依据或者国务院规定，设置消除或者减少经营者之间竞争的市场准入或者退出条件。</w:t>
      </w:r>
    </w:p>
    <w:p w14:paraId="4529C81C" w14:textId="77777777" w:rsidR="00F84167" w:rsidRDefault="00597077">
      <w:pPr>
        <w:adjustRightInd w:val="0"/>
        <w:snapToGrid w:val="0"/>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（二）未经公平竞争不得授予经营者特许经营权，包括但不限于：</w:t>
      </w:r>
    </w:p>
    <w:p w14:paraId="6EEEA972"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lastRenderedPageBreak/>
        <w:t>1</w:t>
      </w:r>
      <w:r>
        <w:rPr>
          <w:rFonts w:eastAsia="方正仿宋简体"/>
          <w:sz w:val="32"/>
          <w:szCs w:val="32"/>
        </w:rPr>
        <w:t>．</w:t>
      </w:r>
      <w:r>
        <w:rPr>
          <w:rFonts w:eastAsia="方正仿宋简体"/>
          <w:sz w:val="32"/>
          <w:szCs w:val="32"/>
        </w:rPr>
        <w:t>在一般竞争性领域实施特许经营或者以特许经营为名</w:t>
      </w:r>
    </w:p>
    <w:p w14:paraId="54E75AFF" w14:textId="77777777" w:rsidR="00F84167" w:rsidRDefault="00597077">
      <w:pPr>
        <w:adjustRightInd w:val="0"/>
        <w:snapToGrid w:val="0"/>
        <w:spacing w:line="578" w:lineRule="exact"/>
        <w:rPr>
          <w:rFonts w:eastAsia="方正仿宋简体"/>
          <w:sz w:val="32"/>
          <w:szCs w:val="32"/>
        </w:rPr>
      </w:pPr>
      <w:r>
        <w:rPr>
          <w:rFonts w:eastAsia="方正仿宋简体"/>
          <w:sz w:val="32"/>
          <w:szCs w:val="32"/>
        </w:rPr>
        <w:t>增设行政许可；</w:t>
      </w:r>
    </w:p>
    <w:p w14:paraId="4A9AC7B8"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w:t>
      </w:r>
      <w:r>
        <w:rPr>
          <w:rFonts w:eastAsia="方正仿宋简体"/>
          <w:sz w:val="32"/>
          <w:szCs w:val="32"/>
        </w:rPr>
        <w:t>未明确特许经营权期限或者未经法定程序延长特许</w:t>
      </w:r>
      <w:proofErr w:type="gramStart"/>
      <w:r>
        <w:rPr>
          <w:rFonts w:eastAsia="方正仿宋简体"/>
          <w:sz w:val="32"/>
          <w:szCs w:val="32"/>
        </w:rPr>
        <w:t>经菅</w:t>
      </w:r>
      <w:proofErr w:type="gramEnd"/>
      <w:r>
        <w:rPr>
          <w:rFonts w:eastAsia="方正仿宋简体"/>
          <w:sz w:val="32"/>
          <w:szCs w:val="32"/>
        </w:rPr>
        <w:t>权期限；</w:t>
      </w:r>
    </w:p>
    <w:p w14:paraId="2EECCAF1" w14:textId="61ADED1B"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w:t>
      </w:r>
      <w:r>
        <w:rPr>
          <w:rFonts w:eastAsia="方正仿宋简体"/>
          <w:sz w:val="32"/>
          <w:szCs w:val="32"/>
        </w:rPr>
        <w:t>未采取公开招标、邀请招标、竞争性谈判、</w:t>
      </w:r>
      <w:r>
        <w:rPr>
          <w:rFonts w:eastAsia="方正仿宋简体" w:hint="eastAsia"/>
          <w:sz w:val="32"/>
          <w:szCs w:val="32"/>
        </w:rPr>
        <w:t>竞争</w:t>
      </w:r>
      <w:r>
        <w:rPr>
          <w:rFonts w:eastAsia="方正仿宋简体"/>
          <w:sz w:val="32"/>
          <w:szCs w:val="32"/>
        </w:rPr>
        <w:t>性磋商询价等竞争方式，将特许经营权授予特定经营者；</w:t>
      </w:r>
    </w:p>
    <w:p w14:paraId="4D324502"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4</w:t>
      </w:r>
      <w:r>
        <w:rPr>
          <w:rFonts w:eastAsia="方正仿宋简体"/>
          <w:sz w:val="32"/>
          <w:szCs w:val="32"/>
        </w:rPr>
        <w:t>．</w:t>
      </w:r>
      <w:r>
        <w:rPr>
          <w:rFonts w:eastAsia="方正仿宋简体"/>
          <w:sz w:val="32"/>
          <w:szCs w:val="32"/>
        </w:rPr>
        <w:t>设置歧视性条件，使经营者无法公平参与特许</w:t>
      </w:r>
      <w:proofErr w:type="gramStart"/>
      <w:r>
        <w:rPr>
          <w:rFonts w:eastAsia="方正仿宋简体"/>
          <w:sz w:val="32"/>
          <w:szCs w:val="32"/>
        </w:rPr>
        <w:t>经菅</w:t>
      </w:r>
      <w:proofErr w:type="gramEnd"/>
      <w:r>
        <w:rPr>
          <w:rFonts w:eastAsia="方正仿宋简体"/>
          <w:sz w:val="32"/>
          <w:szCs w:val="32"/>
        </w:rPr>
        <w:t>权竞</w:t>
      </w:r>
      <w:r>
        <w:rPr>
          <w:rFonts w:eastAsia="方正仿宋简体" w:hint="eastAsia"/>
          <w:sz w:val="32"/>
          <w:szCs w:val="32"/>
        </w:rPr>
        <w:t>争</w:t>
      </w:r>
      <w:r>
        <w:rPr>
          <w:rFonts w:eastAsia="方正仿宋简体"/>
          <w:sz w:val="32"/>
          <w:szCs w:val="32"/>
        </w:rPr>
        <w:t>。</w:t>
      </w:r>
    </w:p>
    <w:p w14:paraId="1C8E462E"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（三）不得限定经营、购买、使用特定经营者提供的商品或者服务，包括但不限于：</w:t>
      </w:r>
    </w:p>
    <w:p w14:paraId="19270E22"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w:t>
      </w:r>
      <w:r>
        <w:rPr>
          <w:rFonts w:eastAsia="方正仿宋简体"/>
          <w:sz w:val="32"/>
          <w:szCs w:val="32"/>
        </w:rPr>
        <w:t>以明确要求、暗示、给予补贴奖励、拒绝或者拖延行政审批、重复检查、不予接入平台或者网络等方式，限定或者变相限定经营、购买、使用特定</w:t>
      </w:r>
      <w:proofErr w:type="gramStart"/>
      <w:r>
        <w:rPr>
          <w:rFonts w:eastAsia="方正仿宋简体"/>
          <w:sz w:val="32"/>
          <w:szCs w:val="32"/>
        </w:rPr>
        <w:t>经菅</w:t>
      </w:r>
      <w:proofErr w:type="gramEnd"/>
      <w:r>
        <w:rPr>
          <w:rFonts w:eastAsia="方正仿宋简体"/>
          <w:sz w:val="32"/>
          <w:szCs w:val="32"/>
        </w:rPr>
        <w:t>者提供的商品或者服务；</w:t>
      </w:r>
    </w:p>
    <w:p w14:paraId="0A55E368"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w:t>
      </w:r>
      <w:r>
        <w:rPr>
          <w:rFonts w:eastAsia="方正仿宋简体"/>
          <w:sz w:val="32"/>
          <w:szCs w:val="32"/>
        </w:rPr>
        <w:t>在招标投标和政府采购中限定投标人所在地、所有制、</w:t>
      </w:r>
    </w:p>
    <w:p w14:paraId="1C01B0F9" w14:textId="77777777" w:rsidR="00F84167" w:rsidRDefault="00597077">
      <w:pPr>
        <w:adjustRightInd w:val="0"/>
        <w:snapToGrid w:val="0"/>
        <w:spacing w:line="578" w:lineRule="exact"/>
        <w:rPr>
          <w:rFonts w:eastAsia="方正仿宋简体"/>
          <w:sz w:val="32"/>
          <w:szCs w:val="32"/>
        </w:rPr>
      </w:pPr>
      <w:r>
        <w:rPr>
          <w:rFonts w:eastAsia="方正仿宋简体"/>
          <w:sz w:val="32"/>
          <w:szCs w:val="32"/>
        </w:rPr>
        <w:t>组织形式，或者设定不合理的规模、资质、成立年限等门槛</w:t>
      </w:r>
    </w:p>
    <w:p w14:paraId="07EF1009" w14:textId="77777777" w:rsidR="00F84167" w:rsidRDefault="00597077">
      <w:pPr>
        <w:adjustRightInd w:val="0"/>
        <w:snapToGrid w:val="0"/>
        <w:spacing w:line="578" w:lineRule="exact"/>
        <w:rPr>
          <w:rFonts w:eastAsia="方正仿宋简体"/>
          <w:sz w:val="32"/>
          <w:szCs w:val="32"/>
        </w:rPr>
      </w:pPr>
      <w:r>
        <w:rPr>
          <w:rFonts w:eastAsia="方正仿宋简体"/>
          <w:sz w:val="32"/>
          <w:szCs w:val="32"/>
        </w:rPr>
        <w:t>排斥或者限制经营者参与招标投标和政府采购活动；</w:t>
      </w:r>
    </w:p>
    <w:p w14:paraId="7946D8FF"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w:t>
      </w:r>
      <w:r>
        <w:rPr>
          <w:rFonts w:eastAsia="方正仿宋简体"/>
          <w:sz w:val="32"/>
          <w:szCs w:val="32"/>
        </w:rPr>
        <w:t>没有法律、行政法规依据，通过设置项目库、名录库备选库、资格库等方式，排斥或者限制经营者提供商品或者服务。</w:t>
      </w:r>
    </w:p>
    <w:p w14:paraId="2DFFA387"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（四）不得设置没有法律法规依据的审批或者具有行政审批性质的事前备案程序，包括但不限于：</w:t>
      </w:r>
    </w:p>
    <w:p w14:paraId="4331334E"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lastRenderedPageBreak/>
        <w:t>1</w:t>
      </w:r>
      <w:r>
        <w:rPr>
          <w:rFonts w:eastAsia="方正仿宋简体"/>
          <w:sz w:val="32"/>
          <w:szCs w:val="32"/>
        </w:rPr>
        <w:t>．</w:t>
      </w:r>
      <w:r>
        <w:rPr>
          <w:rFonts w:eastAsia="方正仿宋简体"/>
          <w:sz w:val="32"/>
          <w:szCs w:val="32"/>
        </w:rPr>
        <w:t>没有法律、行政法规依据增设行政审批事项，增加行政审批环节、条件和程序；</w:t>
      </w:r>
    </w:p>
    <w:p w14:paraId="518A1931"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w:t>
      </w:r>
      <w:r>
        <w:rPr>
          <w:rFonts w:eastAsia="方正仿宋简体"/>
          <w:sz w:val="32"/>
          <w:szCs w:val="32"/>
        </w:rPr>
        <w:t>没有法律、行政法规依据设置具有行政审批性质的前置性备案程序。</w:t>
      </w:r>
    </w:p>
    <w:p w14:paraId="39F54F2F"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五）不得对市场准入负面清单以外的行业、领域、业务等设置审批程序，主要指没有法律、行政法规依据或者国务院决定，采取禁止进入、限制市场主体资质、限制股权比例、限制经营范围和商业模式等方式，限制或者变相限制市场准入。</w:t>
      </w:r>
    </w:p>
    <w:p w14:paraId="12EB8483" w14:textId="77777777" w:rsidR="00F84167" w:rsidRDefault="00597077">
      <w:pPr>
        <w:adjustRightInd w:val="0"/>
        <w:snapToGrid w:val="0"/>
        <w:spacing w:line="578"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二、商品和要素自由流动标准</w:t>
      </w:r>
    </w:p>
    <w:p w14:paraId="70473F2C"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（一）不得对外地和进口商品、服务实行歧视性价格和歧视性补贴政策，包括但不限于：</w:t>
      </w:r>
    </w:p>
    <w:p w14:paraId="784F73EA"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w:t>
      </w:r>
      <w:r>
        <w:rPr>
          <w:rFonts w:eastAsia="方正仿宋简体"/>
          <w:sz w:val="32"/>
          <w:szCs w:val="32"/>
        </w:rPr>
        <w:t>制定政府定价或者政府指导价时，对外地和进口同类商品、服务制定歧视性价格；</w:t>
      </w:r>
    </w:p>
    <w:p w14:paraId="1B1EDECE"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w:t>
      </w:r>
      <w:r>
        <w:rPr>
          <w:rFonts w:eastAsia="方正仿宋简体"/>
          <w:sz w:val="32"/>
          <w:szCs w:val="32"/>
        </w:rPr>
        <w:t>对相关商品、服务进行补贴时，对外地同类商品、服务和进口同类商品不予补贴或者给予较低补贴。</w:t>
      </w:r>
    </w:p>
    <w:p w14:paraId="0A5655FD"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（二）不得限制外地和进口商品、服务进入本地市场或者阻碍本地商品运出、服务输出，包括但不限于：</w:t>
      </w:r>
    </w:p>
    <w:p w14:paraId="2D2D7386"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w:t>
      </w:r>
      <w:r>
        <w:rPr>
          <w:rFonts w:eastAsia="方正仿宋简体"/>
          <w:sz w:val="32"/>
          <w:szCs w:val="32"/>
        </w:rPr>
        <w:t>对外地商品、服务规定与本地同类商品、服务不同的技术要求、检验标准，或者采取重复检验、重复认证等歧视性技术措施；</w:t>
      </w:r>
    </w:p>
    <w:p w14:paraId="43B5A064"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w:t>
      </w:r>
      <w:r>
        <w:rPr>
          <w:rFonts w:eastAsia="方正仿宋简体"/>
          <w:sz w:val="32"/>
          <w:szCs w:val="32"/>
        </w:rPr>
        <w:t>对进口商品规定与本地同类商品不同的技术要求、检验标准，或者采取重复检验、重复认证等歧视性技术措施；</w:t>
      </w:r>
    </w:p>
    <w:p w14:paraId="29D6E576"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w:t>
      </w:r>
      <w:r>
        <w:rPr>
          <w:rFonts w:eastAsia="方正仿宋简体"/>
          <w:sz w:val="32"/>
          <w:szCs w:val="32"/>
        </w:rPr>
        <w:t>没有法律、行政法规依据或者国务院规定，对进口</w:t>
      </w:r>
      <w:r>
        <w:rPr>
          <w:rFonts w:eastAsia="方正仿宋简体"/>
          <w:sz w:val="32"/>
          <w:szCs w:val="32"/>
        </w:rPr>
        <w:lastRenderedPageBreak/>
        <w:t>服务规定与本地同类服务不同的技术要求、检验标准，或者采取重复检验、重复认证等歧视性技术措施；</w:t>
      </w:r>
    </w:p>
    <w:p w14:paraId="342D9E22"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4</w:t>
      </w:r>
      <w:r>
        <w:rPr>
          <w:rFonts w:eastAsia="方正仿宋简体"/>
          <w:sz w:val="32"/>
          <w:szCs w:val="32"/>
        </w:rPr>
        <w:t>．</w:t>
      </w:r>
      <w:r>
        <w:rPr>
          <w:rFonts w:eastAsia="方正仿宋简体"/>
          <w:sz w:val="32"/>
          <w:szCs w:val="32"/>
        </w:rPr>
        <w:t>没有法律、行政法规依据，设置专门针对外地商品、服务的专营、专卖、审批、许可、备案，或者规定不同的条件、程序和期限等；</w:t>
      </w:r>
    </w:p>
    <w:p w14:paraId="55185604"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5</w:t>
      </w:r>
      <w:r>
        <w:rPr>
          <w:rFonts w:eastAsia="方正仿宋简体"/>
          <w:sz w:val="32"/>
          <w:szCs w:val="32"/>
        </w:rPr>
        <w:t>．</w:t>
      </w:r>
      <w:r>
        <w:rPr>
          <w:rFonts w:eastAsia="方正仿宋简体"/>
          <w:sz w:val="32"/>
          <w:szCs w:val="32"/>
        </w:rPr>
        <w:t>没有法律、行政法规依据，在道路、车站、</w:t>
      </w:r>
      <w:r>
        <w:rPr>
          <w:rFonts w:eastAsia="方正仿宋简体"/>
          <w:sz w:val="32"/>
          <w:szCs w:val="32"/>
        </w:rPr>
        <w:t xml:space="preserve"> </w:t>
      </w:r>
      <w:r>
        <w:rPr>
          <w:rFonts w:eastAsia="方正仿宋简体"/>
          <w:sz w:val="32"/>
          <w:szCs w:val="32"/>
        </w:rPr>
        <w:t>港口、航空港或者本行政区域边界设置关卡，阻碍外地商品、服务进入本地市场或者本地商品运出和服务输出；</w:t>
      </w:r>
    </w:p>
    <w:p w14:paraId="21A8C53A"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6</w:t>
      </w:r>
      <w:r>
        <w:rPr>
          <w:rFonts w:eastAsia="方正仿宋简体"/>
          <w:sz w:val="32"/>
          <w:szCs w:val="32"/>
        </w:rPr>
        <w:t>．</w:t>
      </w:r>
      <w:r>
        <w:rPr>
          <w:rFonts w:eastAsia="方正仿宋简体"/>
          <w:sz w:val="32"/>
          <w:szCs w:val="32"/>
        </w:rPr>
        <w:t>没有法律、行政法规依据，通过软件或者互联网设置屏</w:t>
      </w:r>
      <w:r>
        <w:rPr>
          <w:rFonts w:eastAsia="方正仿宋简体" w:hint="eastAsia"/>
          <w:sz w:val="32"/>
          <w:szCs w:val="32"/>
        </w:rPr>
        <w:t>蔽</w:t>
      </w:r>
      <w:r>
        <w:rPr>
          <w:rFonts w:eastAsia="方正仿宋简体"/>
          <w:sz w:val="32"/>
          <w:szCs w:val="32"/>
        </w:rPr>
        <w:t>以及</w:t>
      </w:r>
      <w:r>
        <w:rPr>
          <w:rFonts w:eastAsia="方正仿宋简体" w:hint="eastAsia"/>
          <w:sz w:val="32"/>
          <w:szCs w:val="32"/>
        </w:rPr>
        <w:t>采</w:t>
      </w:r>
      <w:r>
        <w:rPr>
          <w:rFonts w:eastAsia="方正仿宋简体"/>
          <w:sz w:val="32"/>
          <w:szCs w:val="32"/>
        </w:rPr>
        <w:t>取其他手段，阻碍外地商品、服务进入本地市场或者本地商品运出和服务输出；</w:t>
      </w:r>
    </w:p>
    <w:p w14:paraId="62A2F984"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7</w:t>
      </w:r>
      <w:r>
        <w:rPr>
          <w:rFonts w:eastAsia="方正仿宋简体"/>
          <w:sz w:val="32"/>
          <w:szCs w:val="32"/>
        </w:rPr>
        <w:t>．没有法律、行政法规依据，采取补贴奖励、给</w:t>
      </w:r>
      <w:proofErr w:type="gramStart"/>
      <w:r>
        <w:rPr>
          <w:rFonts w:eastAsia="方正仿宋简体"/>
          <w:sz w:val="32"/>
          <w:szCs w:val="32"/>
        </w:rPr>
        <w:t>子优惠</w:t>
      </w:r>
      <w:proofErr w:type="gramEnd"/>
      <w:r>
        <w:rPr>
          <w:rFonts w:eastAsia="方正仿宋简体"/>
          <w:sz w:val="32"/>
          <w:szCs w:val="32"/>
        </w:rPr>
        <w:t>政策、优先办理相关手续等方式，强制或者鼓励优先采购本地商品、服务，限制或者变相限制外地商品、服务进入本地市场。</w:t>
      </w:r>
    </w:p>
    <w:p w14:paraId="214B26AE"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（三）不得排斥或者限制外地经营者参加本地招标投标活动，包括但不限于：</w:t>
      </w:r>
      <w:r>
        <w:rPr>
          <w:rFonts w:eastAsia="方正仿宋简体"/>
          <w:sz w:val="32"/>
          <w:szCs w:val="32"/>
        </w:rPr>
        <w:br/>
        <w:t xml:space="preserve">    </w:t>
      </w:r>
      <w:r>
        <w:rPr>
          <w:rFonts w:eastAsia="方正仿宋简体"/>
          <w:sz w:val="32"/>
          <w:szCs w:val="32"/>
        </w:rPr>
        <w:t>1</w:t>
      </w:r>
      <w:r>
        <w:rPr>
          <w:rFonts w:eastAsia="方正仿宋简体"/>
          <w:sz w:val="32"/>
          <w:szCs w:val="32"/>
        </w:rPr>
        <w:t>．不依法及时、有效、完整地发布招标信息；</w:t>
      </w:r>
      <w:r>
        <w:rPr>
          <w:rFonts w:eastAsia="方正仿宋简体"/>
          <w:sz w:val="32"/>
          <w:szCs w:val="32"/>
        </w:rPr>
        <w:br/>
      </w:r>
      <w:r>
        <w:rPr>
          <w:rFonts w:eastAsia="方正仿宋简体"/>
          <w:sz w:val="32"/>
          <w:szCs w:val="32"/>
        </w:rPr>
        <w:t xml:space="preserve">    </w:t>
      </w:r>
      <w:r>
        <w:rPr>
          <w:rFonts w:eastAsia="方正仿宋简体"/>
          <w:sz w:val="32"/>
          <w:szCs w:val="32"/>
        </w:rPr>
        <w:t>2</w:t>
      </w:r>
      <w:r>
        <w:rPr>
          <w:rFonts w:eastAsia="方正仿宋简体"/>
          <w:sz w:val="32"/>
          <w:szCs w:val="32"/>
        </w:rPr>
        <w:t>．直接规定外地经营者不能参与本地特定的招标投标活动；</w:t>
      </w:r>
      <w:r>
        <w:rPr>
          <w:rFonts w:eastAsia="方正仿宋简体"/>
          <w:sz w:val="32"/>
          <w:szCs w:val="32"/>
        </w:rPr>
        <w:br/>
      </w:r>
      <w:r>
        <w:rPr>
          <w:rFonts w:eastAsia="方正仿宋简体"/>
          <w:sz w:val="32"/>
          <w:szCs w:val="32"/>
        </w:rPr>
        <w:t xml:space="preserve">    </w:t>
      </w:r>
      <w:r>
        <w:rPr>
          <w:rFonts w:eastAsia="方正仿宋简体"/>
          <w:sz w:val="32"/>
          <w:szCs w:val="32"/>
        </w:rPr>
        <w:t>3</w:t>
      </w:r>
      <w:r>
        <w:rPr>
          <w:rFonts w:eastAsia="方正仿宋简体"/>
          <w:sz w:val="32"/>
          <w:szCs w:val="32"/>
        </w:rPr>
        <w:t>．对外地经营者设定歧视性的</w:t>
      </w:r>
      <w:r>
        <w:rPr>
          <w:rFonts w:eastAsia="方正仿宋简体"/>
          <w:sz w:val="32"/>
          <w:szCs w:val="32"/>
        </w:rPr>
        <w:t>资质要求或者评审标准；</w:t>
      </w:r>
      <w:r>
        <w:rPr>
          <w:rFonts w:eastAsia="方正仿宋简体"/>
          <w:sz w:val="32"/>
          <w:szCs w:val="32"/>
        </w:rPr>
        <w:br/>
      </w:r>
      <w:r>
        <w:rPr>
          <w:rFonts w:eastAsia="方正仿宋简体"/>
          <w:sz w:val="32"/>
          <w:szCs w:val="32"/>
        </w:rPr>
        <w:t xml:space="preserve">    </w:t>
      </w:r>
      <w:r>
        <w:rPr>
          <w:rFonts w:eastAsia="方正仿宋简体"/>
          <w:sz w:val="32"/>
          <w:szCs w:val="32"/>
        </w:rPr>
        <w:t>4</w:t>
      </w:r>
      <w:r>
        <w:rPr>
          <w:rFonts w:eastAsia="方正仿宋简体"/>
          <w:sz w:val="32"/>
          <w:szCs w:val="32"/>
        </w:rPr>
        <w:t>．将经营者在本地区的业绩、所获得的奖项荣誉作为投标条件、加分条件、中标</w:t>
      </w:r>
      <w:proofErr w:type="gramStart"/>
      <w:r>
        <w:rPr>
          <w:rFonts w:eastAsia="方正仿宋简体"/>
          <w:sz w:val="32"/>
          <w:szCs w:val="32"/>
        </w:rPr>
        <w:t>标</w:t>
      </w:r>
      <w:proofErr w:type="gramEnd"/>
      <w:r>
        <w:rPr>
          <w:rFonts w:eastAsia="方正仿宋简体"/>
          <w:sz w:val="32"/>
          <w:szCs w:val="32"/>
        </w:rPr>
        <w:t>件，限制或者变相限制外地经营者参加本地招标投标活动；</w:t>
      </w:r>
      <w:r>
        <w:rPr>
          <w:rFonts w:eastAsia="方正仿宋简体"/>
          <w:sz w:val="32"/>
          <w:szCs w:val="32"/>
        </w:rPr>
        <w:br/>
      </w:r>
      <w:r>
        <w:rPr>
          <w:rFonts w:eastAsia="方正仿宋简体"/>
          <w:sz w:val="32"/>
          <w:szCs w:val="32"/>
        </w:rPr>
        <w:lastRenderedPageBreak/>
        <w:t xml:space="preserve">    </w:t>
      </w:r>
      <w:r>
        <w:rPr>
          <w:rFonts w:eastAsia="方正仿宋简体"/>
          <w:sz w:val="32"/>
          <w:szCs w:val="32"/>
        </w:rPr>
        <w:t>5</w:t>
      </w:r>
      <w:r>
        <w:rPr>
          <w:rFonts w:eastAsia="方正仿宋简体"/>
          <w:sz w:val="32"/>
          <w:szCs w:val="32"/>
        </w:rPr>
        <w:t>．要求经营者在本地注册设立子公司、分公司、分支机构，在本地拥有一定办公面积，在本地缴纳社会保险等，限制或者变相限制外地经营者参加本地招标投标活动；</w:t>
      </w:r>
      <w:r>
        <w:rPr>
          <w:rFonts w:eastAsia="方正仿宋简体"/>
          <w:sz w:val="32"/>
          <w:szCs w:val="32"/>
        </w:rPr>
        <w:br/>
      </w:r>
      <w:r>
        <w:rPr>
          <w:rFonts w:eastAsia="方正仿宋简体"/>
          <w:sz w:val="32"/>
          <w:szCs w:val="32"/>
        </w:rPr>
        <w:t xml:space="preserve">    </w:t>
      </w:r>
      <w:r>
        <w:rPr>
          <w:rFonts w:eastAsia="方正仿宋简体"/>
          <w:sz w:val="32"/>
          <w:szCs w:val="32"/>
        </w:rPr>
        <w:t>6</w:t>
      </w:r>
      <w:r>
        <w:rPr>
          <w:rFonts w:eastAsia="方正仿宋简体"/>
          <w:sz w:val="32"/>
          <w:szCs w:val="32"/>
        </w:rPr>
        <w:t>．通过设定与招标项目的具体特点和实际需要不相适应或者与合同履行无关的资格、技术和商务条件，限制或者变相限制外地经营者参加本地招标投标活动。</w:t>
      </w:r>
      <w:r>
        <w:rPr>
          <w:rFonts w:eastAsia="方正仿宋简体"/>
          <w:sz w:val="32"/>
          <w:szCs w:val="32"/>
        </w:rPr>
        <w:br/>
      </w:r>
      <w:r>
        <w:rPr>
          <w:rFonts w:eastAsia="方正仿宋简体"/>
          <w:sz w:val="32"/>
          <w:szCs w:val="32"/>
        </w:rPr>
        <w:t xml:space="preserve">   </w:t>
      </w:r>
      <w:r>
        <w:rPr>
          <w:rFonts w:eastAsia="方正仿宋简体"/>
          <w:sz w:val="32"/>
          <w:szCs w:val="32"/>
        </w:rPr>
        <w:t>（四）不得排斥、限制或者强制外地经营者</w:t>
      </w:r>
      <w:r>
        <w:rPr>
          <w:rFonts w:eastAsia="方正仿宋简体"/>
          <w:sz w:val="32"/>
          <w:szCs w:val="32"/>
        </w:rPr>
        <w:t>在本地投资或者设立分支机构，包括但不限于：</w:t>
      </w:r>
    </w:p>
    <w:p w14:paraId="5B17A000"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w:t>
      </w:r>
      <w:r>
        <w:rPr>
          <w:rFonts w:eastAsia="方正仿宋简体"/>
          <w:sz w:val="32"/>
          <w:szCs w:val="32"/>
        </w:rPr>
        <w:t>直接拒绝外地经营者在本地投资或者设立分支机构；</w:t>
      </w:r>
    </w:p>
    <w:p w14:paraId="34620215"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w:t>
      </w:r>
      <w:r>
        <w:rPr>
          <w:rFonts w:eastAsia="方正仿宋简体"/>
          <w:sz w:val="32"/>
          <w:szCs w:val="32"/>
        </w:rPr>
        <w:t>没有法律、行政法规依据或者国务院规定，对外地经营者在本地投资的规模、方式以及设立分支机构的地址、模式等进行限制；</w:t>
      </w:r>
    </w:p>
    <w:p w14:paraId="2EF6B08E"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w:t>
      </w:r>
      <w:r>
        <w:rPr>
          <w:rFonts w:eastAsia="方正仿宋简体"/>
          <w:sz w:val="32"/>
          <w:szCs w:val="32"/>
        </w:rPr>
        <w:t>没有法律、行政法规依据，直接强制外地经营者在本地投资或者设立分支机构；</w:t>
      </w:r>
    </w:p>
    <w:p w14:paraId="48DFF1A8"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4</w:t>
      </w:r>
      <w:r>
        <w:rPr>
          <w:rFonts w:eastAsia="方正仿宋简体"/>
          <w:sz w:val="32"/>
          <w:szCs w:val="32"/>
        </w:rPr>
        <w:t>．</w:t>
      </w:r>
      <w:r>
        <w:rPr>
          <w:rFonts w:eastAsia="方正仿宋简体"/>
          <w:sz w:val="32"/>
          <w:szCs w:val="32"/>
        </w:rPr>
        <w:t>没有法律、行政法规依据，将在本地投资或者设立分支机构作为参与本地招标投标、享受补贴和优惠政策等的必要条件，变相强制外地经营者在本地投资或者设立分支机构。</w:t>
      </w:r>
    </w:p>
    <w:p w14:paraId="52468B1A"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（五）不得对外地经营者在本地的投资或者设立的分支机构实行歧视性待</w:t>
      </w:r>
      <w:r>
        <w:rPr>
          <w:rFonts w:eastAsia="方正仿宋简体"/>
          <w:sz w:val="32"/>
          <w:szCs w:val="32"/>
        </w:rPr>
        <w:t>遇，侵害其合法权益，包括但不限于：</w:t>
      </w:r>
    </w:p>
    <w:p w14:paraId="775352D0"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w:t>
      </w:r>
      <w:r>
        <w:rPr>
          <w:rFonts w:eastAsia="方正仿宋简体"/>
          <w:sz w:val="32"/>
          <w:szCs w:val="32"/>
        </w:rPr>
        <w:t>对外地经营者在本地的投资不给予与本地经营者同等的政策待遇；</w:t>
      </w:r>
    </w:p>
    <w:p w14:paraId="529CE4C1"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w:t>
      </w:r>
      <w:r>
        <w:rPr>
          <w:rFonts w:eastAsia="方正仿宋简体"/>
          <w:sz w:val="32"/>
          <w:szCs w:val="32"/>
        </w:rPr>
        <w:t>对外地经营者在本地设立的分支机构在经营规模、经营方式、税费缴纳等方面规定与本地经营者不同的要求；</w:t>
      </w:r>
    </w:p>
    <w:p w14:paraId="6800AF3B"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lastRenderedPageBreak/>
        <w:t>3</w:t>
      </w:r>
      <w:r>
        <w:rPr>
          <w:rFonts w:eastAsia="方正仿宋简体"/>
          <w:sz w:val="32"/>
          <w:szCs w:val="32"/>
        </w:rPr>
        <w:t>．</w:t>
      </w:r>
      <w:r>
        <w:rPr>
          <w:rFonts w:eastAsia="方正仿宋简体"/>
          <w:sz w:val="32"/>
          <w:szCs w:val="32"/>
        </w:rPr>
        <w:t>在节能环保、安全生产、健康卫生、工程质量、市场监管等方面，对外地经营者在本地设立的分支机构规定歧视性监管标准和要求。</w:t>
      </w:r>
    </w:p>
    <w:p w14:paraId="7D4F5295" w14:textId="77777777" w:rsidR="00F84167" w:rsidRDefault="00597077">
      <w:pPr>
        <w:adjustRightInd w:val="0"/>
        <w:snapToGrid w:val="0"/>
        <w:spacing w:line="578"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三、影响生产经营成本标准</w:t>
      </w:r>
    </w:p>
    <w:p w14:paraId="67200A66"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（一）不得违法予特定经营者优惠政策，包括但不限于：</w:t>
      </w:r>
    </w:p>
    <w:p w14:paraId="533BD707"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w:t>
      </w:r>
      <w:r>
        <w:rPr>
          <w:rFonts w:eastAsia="方正仿宋简体"/>
          <w:sz w:val="32"/>
          <w:szCs w:val="32"/>
        </w:rPr>
        <w:t>没有法律、行政法规依据或者国务院规定，给予特定经营者财政奖励和补贴；</w:t>
      </w:r>
    </w:p>
    <w:p w14:paraId="39B4F791"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w:t>
      </w:r>
      <w:r>
        <w:rPr>
          <w:rFonts w:eastAsia="方正仿宋简体"/>
          <w:sz w:val="32"/>
          <w:szCs w:val="32"/>
        </w:rPr>
        <w:t>没有法律、行政法规依据或者未经国务院批准，给予特定经营者税收优惠政策；</w:t>
      </w:r>
    </w:p>
    <w:p w14:paraId="6E8A4F36"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w:t>
      </w:r>
      <w:r>
        <w:rPr>
          <w:rFonts w:eastAsia="方正仿宋简体"/>
          <w:sz w:val="32"/>
          <w:szCs w:val="32"/>
        </w:rPr>
        <w:t>没有法律、行政法规依据或者国务院规定，以优惠价格或者</w:t>
      </w:r>
      <w:proofErr w:type="gramStart"/>
      <w:r>
        <w:rPr>
          <w:rFonts w:eastAsia="方正仿宋简体"/>
          <w:sz w:val="32"/>
          <w:szCs w:val="32"/>
        </w:rPr>
        <w:t>零价格</w:t>
      </w:r>
      <w:proofErr w:type="gramEnd"/>
      <w:r>
        <w:rPr>
          <w:rFonts w:eastAsia="方正仿宋简体"/>
          <w:sz w:val="32"/>
          <w:szCs w:val="32"/>
        </w:rPr>
        <w:t>向特定经营者出让土地等自然资源，或者以划拨、作价出资方式向特定经营者供应土地等自然资源；</w:t>
      </w:r>
    </w:p>
    <w:p w14:paraId="4B0DCD24"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4</w:t>
      </w:r>
      <w:r>
        <w:rPr>
          <w:rFonts w:eastAsia="方正仿宋简体"/>
          <w:sz w:val="32"/>
          <w:szCs w:val="32"/>
        </w:rPr>
        <w:t>．</w:t>
      </w:r>
      <w:r>
        <w:rPr>
          <w:rFonts w:eastAsia="方正仿宋简体"/>
          <w:sz w:val="32"/>
          <w:szCs w:val="32"/>
        </w:rPr>
        <w:t>没有法律、行政法规依据或者国务院规定，对特定经营者实施水、电、气等方面的优惠价格政策；</w:t>
      </w:r>
    </w:p>
    <w:p w14:paraId="6B83C819"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5</w:t>
      </w:r>
      <w:r>
        <w:rPr>
          <w:rFonts w:eastAsia="方正仿宋简体"/>
          <w:sz w:val="32"/>
          <w:szCs w:val="32"/>
        </w:rPr>
        <w:t>．</w:t>
      </w:r>
      <w:r>
        <w:rPr>
          <w:rFonts w:eastAsia="方正仿宋简体"/>
          <w:sz w:val="32"/>
          <w:szCs w:val="32"/>
        </w:rPr>
        <w:t>没有法律、行政法规依据或者国务院规定，在节能环保、安全生产、健康卫生、工程质量、市场监管等行政管理方面给予特定经营者特</w:t>
      </w:r>
      <w:r>
        <w:rPr>
          <w:rFonts w:eastAsia="方正仿宋简体"/>
          <w:sz w:val="32"/>
          <w:szCs w:val="32"/>
        </w:rPr>
        <w:t>殊政策待遇；</w:t>
      </w:r>
    </w:p>
    <w:p w14:paraId="39A0681C"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6</w:t>
      </w:r>
      <w:r>
        <w:rPr>
          <w:rFonts w:eastAsia="方正仿宋简体"/>
          <w:sz w:val="32"/>
          <w:szCs w:val="32"/>
        </w:rPr>
        <w:t>．</w:t>
      </w:r>
      <w:r>
        <w:rPr>
          <w:rFonts w:eastAsia="方正仿宋简体"/>
          <w:sz w:val="32"/>
          <w:szCs w:val="32"/>
        </w:rPr>
        <w:t>没有法律、行政法规依据或者国务院规定，对特定经营者减免、缓征或停征行政事业性收费、政府性基金、住房公积金等。</w:t>
      </w:r>
    </w:p>
    <w:p w14:paraId="59C6CBEB"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二）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w:t>
      </w:r>
      <w:r>
        <w:rPr>
          <w:rFonts w:eastAsia="方正仿宋简体"/>
          <w:sz w:val="32"/>
          <w:szCs w:val="32"/>
        </w:rPr>
        <w:lastRenderedPageBreak/>
        <w:t>者财政奖励或补贴、减免土地等自然资源出让收入等优惠政策。</w:t>
      </w:r>
    </w:p>
    <w:p w14:paraId="3A89D6BB"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（三）不得违法违规减免或者缓征特定经营者应当缴纳社会保险费用，主要指没有法律、行政法规依据或者国务</w:t>
      </w:r>
      <w:r>
        <w:rPr>
          <w:rFonts w:eastAsia="方正仿宋简体"/>
          <w:sz w:val="32"/>
          <w:szCs w:val="32"/>
        </w:rPr>
        <w:t>B</w:t>
      </w:r>
      <w:r>
        <w:rPr>
          <w:rFonts w:eastAsia="方正仿宋简体"/>
          <w:sz w:val="32"/>
          <w:szCs w:val="32"/>
        </w:rPr>
        <w:t>院规定，根据经营者规模、所有制形式、组织形式、地区等因素质免成者须征特定经营者需要缴纳的基本养老保险费、基本医疗保险费、失业保险费、工伤保险费、生育保</w:t>
      </w:r>
      <w:r>
        <w:rPr>
          <w:rFonts w:eastAsia="方正仿宋简体"/>
          <w:sz w:val="32"/>
          <w:szCs w:val="32"/>
        </w:rPr>
        <w:t>险费等。</w:t>
      </w:r>
      <w:r>
        <w:rPr>
          <w:rFonts w:eastAsia="方正仿宋简体"/>
          <w:sz w:val="32"/>
          <w:szCs w:val="32"/>
        </w:rPr>
        <w:t xml:space="preserve"> </w:t>
      </w:r>
    </w:p>
    <w:p w14:paraId="54FF8E09"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（四）不得在法律规定之外要求经营者提供或扣留经营者各类保证金，包括但不限于：</w:t>
      </w:r>
    </w:p>
    <w:p w14:paraId="6AF8E1C2"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w:t>
      </w:r>
      <w:r>
        <w:rPr>
          <w:rFonts w:eastAsia="方正仿宋简体"/>
          <w:sz w:val="32"/>
          <w:szCs w:val="32"/>
        </w:rPr>
        <w:t>没有法律、行政法规依据或者国务院规定，要求经营者交纳各类保证金；</w:t>
      </w:r>
    </w:p>
    <w:p w14:paraId="68F9BE4B"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w:t>
      </w:r>
      <w:r>
        <w:rPr>
          <w:rFonts w:eastAsia="方正仿宋简体"/>
          <w:sz w:val="32"/>
          <w:szCs w:val="32"/>
        </w:rPr>
        <w:t>在经营者履行相关程序或者完成相关事项后，不及时退还经营者交纳的保证金。</w:t>
      </w:r>
    </w:p>
    <w:p w14:paraId="500635F6" w14:textId="77777777" w:rsidR="00F84167" w:rsidRDefault="00597077">
      <w:pPr>
        <w:adjustRightInd w:val="0"/>
        <w:snapToGrid w:val="0"/>
        <w:spacing w:line="578"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四、影响生产经营行为标准</w:t>
      </w:r>
    </w:p>
    <w:p w14:paraId="1950FBBB"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（一）不得强制经营者从事《中华人民共和国反垄断法》禁止的垄断行为，主要指以行政命令、行政授权、行政指导等方成者通过行业协会，强制、组织</w:t>
      </w:r>
      <w:r>
        <w:rPr>
          <w:rFonts w:eastAsia="方正仿宋简体" w:hint="eastAsia"/>
          <w:sz w:val="32"/>
          <w:szCs w:val="32"/>
        </w:rPr>
        <w:t>或</w:t>
      </w:r>
      <w:r>
        <w:rPr>
          <w:rFonts w:eastAsia="方正仿宋简体"/>
          <w:sz w:val="32"/>
          <w:szCs w:val="32"/>
        </w:rPr>
        <w:t>者</w:t>
      </w:r>
      <w:r>
        <w:rPr>
          <w:rFonts w:eastAsia="方正仿宋简体" w:hint="eastAsia"/>
          <w:sz w:val="32"/>
          <w:szCs w:val="32"/>
        </w:rPr>
        <w:t>引</w:t>
      </w:r>
      <w:r>
        <w:rPr>
          <w:rFonts w:eastAsia="方正仿宋简体"/>
          <w:sz w:val="32"/>
          <w:szCs w:val="32"/>
        </w:rPr>
        <w:t>导经营者达成垄断话，单用市场发配地位，以及实施具有</w:t>
      </w:r>
      <w:r>
        <w:rPr>
          <w:rFonts w:eastAsia="方正仿宋简体" w:hint="eastAsia"/>
          <w:sz w:val="32"/>
          <w:szCs w:val="32"/>
        </w:rPr>
        <w:t>或</w:t>
      </w:r>
      <w:r>
        <w:rPr>
          <w:rFonts w:eastAsia="方正仿宋简体"/>
          <w:sz w:val="32"/>
          <w:szCs w:val="32"/>
        </w:rPr>
        <w:t>者可能具有排除、限制竞争效果的经者集中等行为。</w:t>
      </w:r>
    </w:p>
    <w:p w14:paraId="52D5F4D9"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（二）不得</w:t>
      </w:r>
      <w:r>
        <w:rPr>
          <w:rFonts w:eastAsia="方正仿宋简体"/>
          <w:sz w:val="32"/>
          <w:szCs w:val="32"/>
        </w:rPr>
        <w:t>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w:t>
      </w:r>
      <w:r>
        <w:rPr>
          <w:rFonts w:eastAsia="方正仿宋简体"/>
          <w:sz w:val="32"/>
          <w:szCs w:val="32"/>
        </w:rPr>
        <w:t>:</w:t>
      </w:r>
      <w:r>
        <w:rPr>
          <w:rFonts w:eastAsia="方正仿宋简体"/>
          <w:sz w:val="32"/>
          <w:szCs w:val="32"/>
        </w:rPr>
        <w:t>拟定价格、成本、营业收入、利润、</w:t>
      </w:r>
      <w:r>
        <w:rPr>
          <w:rFonts w:eastAsia="方正仿宋简体"/>
          <w:sz w:val="32"/>
          <w:szCs w:val="32"/>
        </w:rPr>
        <w:lastRenderedPageBreak/>
        <w:t>生产数量、销售数量、生产销售计划、进出口数量、经销商信息、终端客户信息等。</w:t>
      </w:r>
    </w:p>
    <w:p w14:paraId="751F0058"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（三）不得超越定价权限进行政府定价</w:t>
      </w:r>
      <w:r>
        <w:rPr>
          <w:rFonts w:eastAsia="方正仿宋简体" w:hint="eastAsia"/>
          <w:sz w:val="32"/>
          <w:szCs w:val="32"/>
        </w:rPr>
        <w:t>，</w:t>
      </w:r>
      <w:r>
        <w:rPr>
          <w:rFonts w:eastAsia="方正仿宋简体"/>
          <w:sz w:val="32"/>
          <w:szCs w:val="32"/>
        </w:rPr>
        <w:t>包括但不限于：</w:t>
      </w:r>
    </w:p>
    <w:p w14:paraId="415D362A"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w:t>
      </w:r>
      <w:r>
        <w:rPr>
          <w:rFonts w:eastAsia="方正仿宋简体"/>
          <w:sz w:val="32"/>
          <w:szCs w:val="32"/>
        </w:rPr>
        <w:t>对实行政府指导价的商品、服务进行政府定价；</w:t>
      </w:r>
    </w:p>
    <w:p w14:paraId="2FF3CF63"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w:t>
      </w:r>
      <w:r>
        <w:rPr>
          <w:rFonts w:eastAsia="方正仿宋简体"/>
          <w:sz w:val="32"/>
          <w:szCs w:val="32"/>
        </w:rPr>
        <w:t>对不属于本级政府定价目录范围内的商品、服务制定政府定价或者政府指导价；</w:t>
      </w:r>
    </w:p>
    <w:p w14:paraId="3767D28C"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w:t>
      </w:r>
      <w:r>
        <w:rPr>
          <w:rFonts w:eastAsia="方正仿宋简体"/>
          <w:sz w:val="32"/>
          <w:szCs w:val="32"/>
        </w:rPr>
        <w:t>违反《中华人民共和国价格法》等法律法规采取价格干预措施。</w:t>
      </w:r>
    </w:p>
    <w:p w14:paraId="25050693"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（四）不得违法干预实行市场调节价的商品和服务的价格水平，包括但不限于：</w:t>
      </w:r>
    </w:p>
    <w:p w14:paraId="4CD9F457"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w:t>
      </w:r>
      <w:r>
        <w:rPr>
          <w:rFonts w:eastAsia="方正仿宋简体"/>
          <w:sz w:val="32"/>
          <w:szCs w:val="32"/>
        </w:rPr>
        <w:t>制定公布商品和服务的统一执行价、参考价；</w:t>
      </w:r>
    </w:p>
    <w:p w14:paraId="607F9D9F"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w:t>
      </w:r>
      <w:r>
        <w:rPr>
          <w:rFonts w:eastAsia="方正仿宋简体"/>
          <w:sz w:val="32"/>
          <w:szCs w:val="32"/>
        </w:rPr>
        <w:t>规定商品和服务的最高或者最低限价；</w:t>
      </w:r>
    </w:p>
    <w:p w14:paraId="1ACECBCF" w14:textId="77777777" w:rsidR="00F84167" w:rsidRDefault="00597077">
      <w:pPr>
        <w:adjustRightInd w:val="0"/>
        <w:snapToGrid w:val="0"/>
        <w:spacing w:line="578"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w:t>
      </w:r>
      <w:r>
        <w:rPr>
          <w:rFonts w:eastAsia="方正仿宋简体"/>
          <w:sz w:val="32"/>
          <w:szCs w:val="32"/>
        </w:rPr>
        <w:t>干预影响商品和服务价格水平的手续费、折扣或者其他费用。</w:t>
      </w:r>
    </w:p>
    <w:p w14:paraId="0A6D7F06" w14:textId="77777777" w:rsidR="00F84167" w:rsidRDefault="00F84167">
      <w:pPr>
        <w:adjustRightInd w:val="0"/>
        <w:snapToGrid w:val="0"/>
        <w:spacing w:line="578" w:lineRule="exact"/>
        <w:ind w:firstLineChars="200" w:firstLine="640"/>
        <w:rPr>
          <w:rFonts w:eastAsia="方正仿宋简体"/>
          <w:sz w:val="32"/>
          <w:szCs w:val="32"/>
        </w:rPr>
      </w:pPr>
    </w:p>
    <w:p w14:paraId="25AEACD9" w14:textId="77777777" w:rsidR="00F84167" w:rsidRDefault="00F84167">
      <w:pPr>
        <w:adjustRightInd w:val="0"/>
        <w:snapToGrid w:val="0"/>
        <w:spacing w:line="578" w:lineRule="exact"/>
        <w:ind w:firstLineChars="200" w:firstLine="640"/>
        <w:rPr>
          <w:rFonts w:eastAsia="方正仿宋简体"/>
          <w:sz w:val="32"/>
          <w:szCs w:val="32"/>
        </w:rPr>
      </w:pPr>
    </w:p>
    <w:p w14:paraId="3929C5FE" w14:textId="77777777" w:rsidR="00F84167" w:rsidRDefault="00F84167">
      <w:pPr>
        <w:adjustRightInd w:val="0"/>
        <w:snapToGrid w:val="0"/>
        <w:spacing w:line="578" w:lineRule="exact"/>
        <w:ind w:firstLineChars="200" w:firstLine="640"/>
        <w:rPr>
          <w:rFonts w:eastAsia="方正仿宋简体"/>
          <w:sz w:val="32"/>
          <w:szCs w:val="32"/>
        </w:rPr>
      </w:pPr>
    </w:p>
    <w:p w14:paraId="129D6DDA" w14:textId="77777777" w:rsidR="00F84167" w:rsidRDefault="00F84167">
      <w:pPr>
        <w:adjustRightInd w:val="0"/>
        <w:snapToGrid w:val="0"/>
        <w:spacing w:line="578" w:lineRule="exact"/>
        <w:ind w:firstLineChars="200" w:firstLine="640"/>
        <w:rPr>
          <w:rFonts w:eastAsia="方正仿宋简体"/>
          <w:sz w:val="32"/>
          <w:szCs w:val="32"/>
        </w:rPr>
      </w:pPr>
    </w:p>
    <w:p w14:paraId="3C8C1019" w14:textId="77777777" w:rsidR="00F84167" w:rsidRDefault="00F84167">
      <w:pPr>
        <w:adjustRightInd w:val="0"/>
        <w:snapToGrid w:val="0"/>
        <w:spacing w:line="578" w:lineRule="exact"/>
        <w:ind w:firstLineChars="200" w:firstLine="640"/>
        <w:rPr>
          <w:rFonts w:eastAsia="方正仿宋简体"/>
          <w:sz w:val="32"/>
          <w:szCs w:val="32"/>
        </w:rPr>
      </w:pPr>
    </w:p>
    <w:p w14:paraId="645268FE" w14:textId="77777777" w:rsidR="00F84167" w:rsidRDefault="00F84167"/>
    <w:sectPr w:rsidR="00F84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2E45974"/>
    <w:rsid w:val="00597077"/>
    <w:rsid w:val="00F84167"/>
    <w:rsid w:val="12E4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99410"/>
  <w15:docId w15:val="{C09123CA-9FFB-4A91-9FF8-152E987D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562</Words>
  <Characters>3204</Characters>
  <Application>Microsoft Office Word</Application>
  <DocSecurity>0</DocSecurity>
  <Lines>26</Lines>
  <Paragraphs>7</Paragraphs>
  <ScaleCrop>false</ScaleCrop>
  <Company>楚雄州姚安县党政机关单位</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文件查阅</dc:creator>
  <cp:lastModifiedBy>文件查阅</cp:lastModifiedBy>
  <cp:revision>2</cp:revision>
  <dcterms:created xsi:type="dcterms:W3CDTF">2020-08-17T01:37:00Z</dcterms:created>
  <dcterms:modified xsi:type="dcterms:W3CDTF">2022-01-14T01:00:00Z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