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16"/>
          <w:tab w:val="left" w:pos="1620"/>
          <w:tab w:val="left" w:pos="7380"/>
          <w:tab w:val="left" w:pos="7584"/>
          <w:tab w:val="left" w:pos="8532"/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附件1:</w:t>
      </w:r>
    </w:p>
    <w:p>
      <w:pPr>
        <w:spacing w:line="578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2020年上海市嘉定区菊园新区对口帮扶弥兴镇道路硬化项目资金下达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>
      <w:pPr>
        <w:keepNext w:val="0"/>
        <w:keepLines w:val="0"/>
        <w:pageBreakBefore w:val="0"/>
        <w:tabs>
          <w:tab w:val="left" w:pos="316"/>
          <w:tab w:val="left" w:pos="1620"/>
          <w:tab w:val="left" w:pos="7380"/>
          <w:tab w:val="left" w:pos="7584"/>
          <w:tab w:val="left" w:pos="8532"/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970"/>
        <w:gridCol w:w="6150"/>
        <w:gridCol w:w="192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项目建设内容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弥兴镇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姚安县2020年上海市嘉定区对口帮扶项目弥兴镇弥兴村委会道路硬化项目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在弥兴镇弥兴村委会硬化道路1条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弥兴小学至官庄村岔路口长281米，宽10.5米（其中部分长33.5米，宽16.5米）。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旧沥青路面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拆除（含外运）1103.03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级配碎石基层315.15立方米，传力杆3395.77千克，C30商砼787.88立方米，含刻纹、切缝、沥青浇缝等。</w:t>
            </w:r>
            <w:bookmarkStart w:id="0" w:name="_GoBack"/>
            <w:bookmarkEnd w:id="0"/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6"/>
                <w:tab w:val="left" w:pos="1620"/>
                <w:tab w:val="left" w:pos="7380"/>
                <w:tab w:val="left" w:pos="7584"/>
                <w:tab w:val="left" w:pos="8532"/>
                <w:tab w:val="left" w:pos="8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16"/>
          <w:tab w:val="left" w:pos="1620"/>
          <w:tab w:val="left" w:pos="7380"/>
          <w:tab w:val="left" w:pos="7584"/>
          <w:tab w:val="left" w:pos="8532"/>
          <w:tab w:val="left" w:pos="8690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footerReference r:id="rId5" w:type="even"/>
      <w:pgSz w:w="16837" w:h="11905" w:orient="landscape"/>
      <w:pgMar w:top="1587" w:right="1701" w:bottom="1531" w:left="1701" w:header="567" w:footer="1134" w:gutter="0"/>
      <w:pgNumType w:start="1"/>
      <w:cols w:space="0" w:num="1"/>
      <w:rtlGutter w:val="0"/>
      <w:docGrid w:type="linesAndChars" w:linePitch="585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-6" w:rightChars="-2"/>
      <w:jc w:val="center"/>
      <w:rPr>
        <w:sz w:val="24"/>
        <w:szCs w:val="24"/>
      </w:rPr>
    </w:pPr>
    <w:r>
      <w:rPr>
        <w:rStyle w:val="6"/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-</w:t>
    </w: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9899650</wp:posOffset>
              </wp:positionV>
              <wp:extent cx="5543550" cy="431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5pt;margin-top:779.5pt;height:34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ct+QXXAAAADgEAAA8AAAAAAAAA&#10;AQAgAAAAIgAAAGRycy9kb3ducmV2LnhtbFBLAQIUABQAAAAIAIdO4kD9rzEr2QEAAI0DAAAOAAAA&#10;AAAAAAEAIAAAACYBAABkcnMvZTJvRG9jLnhtbFBLBQYAAAAABgAGAFkBAABx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  <w:p>
    <w:pPr>
      <w:pStyle w:val="2"/>
      <w:ind w:right="-6" w:rightChars="-2"/>
      <w:jc w:val="center"/>
      <w:rPr>
        <w:rFonts w:hint="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jc w:val="center"/>
      <w:rPr>
        <w:rStyle w:val="6"/>
        <w:rFonts w:hint="eastAsia" w:ascii="宋体" w:hAnsi="宋体" w:eastAsia="宋体" w:cs="宋体"/>
        <w:sz w:val="28"/>
        <w:szCs w:val="28"/>
      </w:rPr>
    </w:pPr>
    <w:r>
      <w:rPr>
        <w:rStyle w:val="6"/>
        <w:rFonts w:hint="eastAsia" w:ascii="宋体" w:hAnsi="宋体" w:eastAsia="宋体" w:cs="宋体"/>
        <w:sz w:val="28"/>
        <w:szCs w:val="28"/>
      </w:rPr>
      <w:t>-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>-</w:t>
    </w:r>
  </w:p>
  <w:p>
    <w:pPr>
      <w:pStyle w:val="2"/>
      <w:ind w:firstLine="240" w:firstLineChars="100"/>
      <w:jc w:val="center"/>
      <w:rPr>
        <w:rStyle w:val="6"/>
        <w:rFonts w:hint="eastAsia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54355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5pt;margin-top:28.3pt;height:14.15pt;width:436.5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R/qt1wAAAAoBAAAPAAAAAAAAAAEA&#10;IAAAACIAAABkcnMvZG93bnJldi54bWxQSwECFAAUAAAACACHTuJAdD4AedcBAACNAwAADgAAAAAA&#10;AAABACAAAAAmAQAAZHJzL2Uyb0RvYy54bWxQSwUGAAAAAAYABgBZAQAAbw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034D"/>
    <w:rsid w:val="0251034D"/>
    <w:rsid w:val="0E3545B2"/>
    <w:rsid w:val="12AF2177"/>
    <w:rsid w:val="250923A9"/>
    <w:rsid w:val="3A7227B5"/>
    <w:rsid w:val="6BD83C37"/>
    <w:rsid w:val="75807747"/>
    <w:rsid w:val="75A64A0C"/>
    <w:rsid w:val="79460721"/>
    <w:rsid w:val="7FD90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eastAsia="仿宋" w:asciiTheme="minorHAnsi" w:hAnsiTheme="minorHAnsi" w:cstheme="minorBidi"/>
      <w:color w:val="000000"/>
      <w:sz w:val="32"/>
      <w:szCs w:val="22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2020-03-18T08:37:00Z</dcterms:created>
  <dc:creator>姚安县扶贫办马树华</dc:creator>
  <cp:lastModifiedBy>璀璨丶小奔跑'杰克.斯派洛'</cp:lastModifiedBy>
  <dcterms:modified xsi:type="dcterms:W3CDTF">2020-03-20T02:17:16Z</dcterms:modified>
  <dc:title>2020年上海市嘉定区菊园新区对口帮扶弥兴镇项目资金计划表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