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C8E" w:rsidRDefault="0097585A">
      <w:pPr>
        <w:spacing w:line="578" w:lineRule="exact"/>
        <w:jc w:val="left"/>
        <w:rPr>
          <w:rFonts w:ascii="方正黑体简体" w:eastAsia="方正黑体简体" w:hAnsi="Times New Roman" w:cs="Times New Roman"/>
          <w:szCs w:val="32"/>
        </w:rPr>
      </w:pPr>
      <w:bookmarkStart w:id="0" w:name="_GoBack"/>
      <w:bookmarkEnd w:id="0"/>
      <w:r>
        <w:rPr>
          <w:rFonts w:ascii="方正黑体简体" w:eastAsia="方正黑体简体" w:hAnsi="Times New Roman" w:cs="Times New Roman" w:hint="eastAsia"/>
          <w:szCs w:val="32"/>
        </w:rPr>
        <w:t>附件：</w:t>
      </w:r>
    </w:p>
    <w:p w:rsidR="008A4C8E" w:rsidRDefault="0097585A">
      <w:pPr>
        <w:spacing w:line="578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阮成发省长楚雄调研期间重要指示和讲话精神涉及工作任务分解表</w:t>
      </w:r>
    </w:p>
    <w:p w:rsidR="008A4C8E" w:rsidRDefault="008A4C8E">
      <w:pPr>
        <w:spacing w:line="578" w:lineRule="exact"/>
        <w:jc w:val="center"/>
        <w:rPr>
          <w:rFonts w:ascii="方正小标宋简体" w:eastAsia="方正小标宋简体" w:hAnsi="Times New Roman" w:cs="Times New Roman"/>
          <w:szCs w:val="32"/>
        </w:rPr>
      </w:pPr>
    </w:p>
    <w:tbl>
      <w:tblPr>
        <w:tblStyle w:val="a3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976"/>
        <w:gridCol w:w="862"/>
        <w:gridCol w:w="4536"/>
        <w:gridCol w:w="1276"/>
        <w:gridCol w:w="1276"/>
        <w:gridCol w:w="1842"/>
        <w:gridCol w:w="3828"/>
      </w:tblGrid>
      <w:tr w:rsidR="008A4C8E" w:rsidTr="00B674A4">
        <w:trPr>
          <w:trHeight w:val="672"/>
          <w:tblHeader/>
          <w:jc w:val="center"/>
        </w:trPr>
        <w:tc>
          <w:tcPr>
            <w:tcW w:w="976" w:type="dxa"/>
          </w:tcPr>
          <w:p w:rsidR="008A4C8E" w:rsidRDefault="0097585A">
            <w:pPr>
              <w:spacing w:line="5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属性</w:t>
            </w:r>
          </w:p>
        </w:tc>
        <w:tc>
          <w:tcPr>
            <w:tcW w:w="5398" w:type="dxa"/>
            <w:gridSpan w:val="2"/>
          </w:tcPr>
          <w:p w:rsidR="008A4C8E" w:rsidRDefault="0097585A">
            <w:pPr>
              <w:spacing w:line="5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工作内容</w:t>
            </w:r>
          </w:p>
        </w:tc>
        <w:tc>
          <w:tcPr>
            <w:tcW w:w="1276" w:type="dxa"/>
          </w:tcPr>
          <w:p w:rsidR="008A4C8E" w:rsidRDefault="0097585A">
            <w:pPr>
              <w:spacing w:line="5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分管领导</w:t>
            </w:r>
          </w:p>
        </w:tc>
        <w:tc>
          <w:tcPr>
            <w:tcW w:w="1276" w:type="dxa"/>
          </w:tcPr>
          <w:p w:rsidR="008A4C8E" w:rsidRDefault="0097585A">
            <w:pPr>
              <w:spacing w:line="5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牵头股室</w:t>
            </w:r>
          </w:p>
        </w:tc>
        <w:tc>
          <w:tcPr>
            <w:tcW w:w="1842" w:type="dxa"/>
          </w:tcPr>
          <w:p w:rsidR="008A4C8E" w:rsidRDefault="0097585A">
            <w:pPr>
              <w:spacing w:line="5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责任单位</w:t>
            </w:r>
          </w:p>
        </w:tc>
        <w:tc>
          <w:tcPr>
            <w:tcW w:w="3828" w:type="dxa"/>
          </w:tcPr>
          <w:p w:rsidR="008A4C8E" w:rsidRDefault="0097585A">
            <w:pPr>
              <w:spacing w:line="5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落实情况</w:t>
            </w:r>
          </w:p>
        </w:tc>
      </w:tr>
      <w:tr w:rsidR="008A4C8E" w:rsidTr="00DC52A3">
        <w:trPr>
          <w:jc w:val="center"/>
        </w:trPr>
        <w:tc>
          <w:tcPr>
            <w:tcW w:w="976" w:type="dxa"/>
            <w:vAlign w:val="center"/>
          </w:tcPr>
          <w:p w:rsidR="008A4C8E" w:rsidRDefault="0097585A" w:rsidP="00DC52A3">
            <w:pPr>
              <w:spacing w:line="32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阮成发省长在调研座谈会上的主要讲话精神</w:t>
            </w:r>
          </w:p>
        </w:tc>
        <w:tc>
          <w:tcPr>
            <w:tcW w:w="862" w:type="dxa"/>
          </w:tcPr>
          <w:p w:rsidR="008A4C8E" w:rsidRDefault="0097585A">
            <w:pPr>
              <w:spacing w:line="32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紧紧围绕打造“三张牌”，加快培育现代产业体系</w:t>
            </w:r>
          </w:p>
        </w:tc>
        <w:tc>
          <w:tcPr>
            <w:tcW w:w="4536" w:type="dxa"/>
          </w:tcPr>
          <w:p w:rsidR="008A4C8E" w:rsidRDefault="0097585A">
            <w:pPr>
              <w:spacing w:line="32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打好“绿色食品牌”，云南省特别是楚雄州有更好的条件。虽然我们的农产品多，但是：一是每个品种量不大；二是没有什么品牌；三是缺乏深加工；四是农业品质难有保证。目前，“绿色食品牌”从省级层面，我们的思路是要抓六个方面的工作：第一创品牌，第二育龙头，第三抓有机，</w:t>
            </w:r>
            <w:proofErr w:type="gramStart"/>
            <w:r>
              <w:rPr>
                <w:rFonts w:ascii="Times New Roman" w:hAnsi="Times New Roman" w:cs="Times New Roman" w:hint="eastAsia"/>
                <w:sz w:val="21"/>
                <w:szCs w:val="21"/>
              </w:rPr>
              <w:t>第四建</w:t>
            </w:r>
            <w:proofErr w:type="gramEnd"/>
            <w:r>
              <w:rPr>
                <w:rFonts w:ascii="Times New Roman" w:hAnsi="Times New Roman" w:cs="Times New Roman" w:hint="eastAsia"/>
                <w:sz w:val="21"/>
                <w:szCs w:val="21"/>
              </w:rPr>
              <w:t>平台，第五占市场，第六解难题。这六个方面的工作实际上围绕一条主线，即“大产业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+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新主体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+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新平台”，要按照这条主线来推进绿色食品产业的发展。</w:t>
            </w:r>
          </w:p>
        </w:tc>
        <w:tc>
          <w:tcPr>
            <w:tcW w:w="1276" w:type="dxa"/>
            <w:vAlign w:val="center"/>
          </w:tcPr>
          <w:p w:rsidR="008A4C8E" w:rsidRDefault="0097585A">
            <w:pPr>
              <w:spacing w:line="32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沈从俊</w:t>
            </w:r>
          </w:p>
        </w:tc>
        <w:tc>
          <w:tcPr>
            <w:tcW w:w="1276" w:type="dxa"/>
            <w:vAlign w:val="center"/>
          </w:tcPr>
          <w:p w:rsidR="008A4C8E" w:rsidRDefault="0097585A">
            <w:pPr>
              <w:spacing w:line="32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1"/>
                <w:szCs w:val="21"/>
              </w:rPr>
              <w:t>局产业办</w:t>
            </w:r>
            <w:proofErr w:type="gramEnd"/>
          </w:p>
        </w:tc>
        <w:tc>
          <w:tcPr>
            <w:tcW w:w="1842" w:type="dxa"/>
            <w:vAlign w:val="center"/>
          </w:tcPr>
          <w:p w:rsidR="008A4C8E" w:rsidRDefault="0097585A" w:rsidP="00B674A4">
            <w:pPr>
              <w:spacing w:line="32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种植业股</w:t>
            </w:r>
            <w:r w:rsidR="00B674A4">
              <w:rPr>
                <w:rFonts w:ascii="Times New Roman" w:hAnsi="Times New Roman" w:cs="Times New Roman" w:hint="eastAsia"/>
                <w:sz w:val="21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畜牧股</w:t>
            </w:r>
            <w:r w:rsidR="00B674A4">
              <w:rPr>
                <w:rFonts w:ascii="Times New Roman" w:hAnsi="Times New Roman" w:cs="Times New Roman" w:hint="eastAsia"/>
                <w:sz w:val="21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生物股</w:t>
            </w:r>
            <w:r w:rsidR="00B674A4">
              <w:rPr>
                <w:rFonts w:ascii="Times New Roman" w:hAnsi="Times New Roman" w:cs="Times New Roman" w:hint="eastAsia"/>
                <w:sz w:val="21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财务股</w:t>
            </w:r>
            <w:r w:rsidR="00B674A4">
              <w:rPr>
                <w:rFonts w:ascii="Times New Roman" w:hAnsi="Times New Roman" w:cs="Times New Roman" w:hint="eastAsia"/>
                <w:sz w:val="21"/>
                <w:szCs w:val="21"/>
              </w:rPr>
              <w:t>，</w:t>
            </w:r>
            <w:proofErr w:type="gramStart"/>
            <w:r>
              <w:rPr>
                <w:rFonts w:ascii="Times New Roman" w:hAnsi="Times New Roman" w:cs="Times New Roman" w:hint="eastAsia"/>
                <w:sz w:val="21"/>
                <w:szCs w:val="21"/>
              </w:rPr>
              <w:t>县农枝中心</w:t>
            </w:r>
            <w:proofErr w:type="gramEnd"/>
            <w:r w:rsidR="00B674A4">
              <w:rPr>
                <w:rFonts w:ascii="Times New Roman" w:hAnsi="Times New Roman" w:cs="Times New Roman" w:hint="eastAsia"/>
                <w:sz w:val="21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县植保站</w:t>
            </w:r>
            <w:r w:rsidR="00B674A4">
              <w:rPr>
                <w:rFonts w:ascii="Times New Roman" w:hAnsi="Times New Roman" w:cs="Times New Roman" w:hint="eastAsia"/>
                <w:sz w:val="21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县检测站，各乡镇农技中心</w:t>
            </w:r>
            <w:r w:rsidR="00B674A4">
              <w:rPr>
                <w:rFonts w:ascii="Times New Roman" w:hAnsi="Times New Roman" w:cs="Times New Roman" w:hint="eastAsia"/>
                <w:sz w:val="21"/>
                <w:szCs w:val="21"/>
              </w:rPr>
              <w:t>、畜牧兽医站</w:t>
            </w:r>
          </w:p>
        </w:tc>
        <w:tc>
          <w:tcPr>
            <w:tcW w:w="3828" w:type="dxa"/>
            <w:vAlign w:val="center"/>
          </w:tcPr>
          <w:p w:rsidR="008A4C8E" w:rsidRDefault="008A4C8E" w:rsidP="00B674A4">
            <w:pPr>
              <w:spacing w:line="32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A4C8E" w:rsidTr="00DC52A3">
        <w:trPr>
          <w:trHeight w:val="1342"/>
          <w:jc w:val="center"/>
        </w:trPr>
        <w:tc>
          <w:tcPr>
            <w:tcW w:w="976" w:type="dxa"/>
            <w:vMerge w:val="restart"/>
            <w:vAlign w:val="center"/>
          </w:tcPr>
          <w:p w:rsidR="008A4C8E" w:rsidRDefault="0097585A" w:rsidP="00DC52A3"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阮成发省长在调研座谈会上的主要讲话精神</w:t>
            </w:r>
          </w:p>
        </w:tc>
        <w:tc>
          <w:tcPr>
            <w:tcW w:w="862" w:type="dxa"/>
            <w:vMerge w:val="restart"/>
            <w:vAlign w:val="center"/>
          </w:tcPr>
          <w:p w:rsidR="008A4C8E" w:rsidRDefault="0097585A"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坚决打好打赢脱贫攻坚战</w:t>
            </w:r>
          </w:p>
        </w:tc>
        <w:tc>
          <w:tcPr>
            <w:tcW w:w="4536" w:type="dxa"/>
            <w:vAlign w:val="center"/>
          </w:tcPr>
          <w:p w:rsidR="008A4C8E" w:rsidRDefault="0097585A" w:rsidP="009B06BF"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要突出产业扶贫，抓实“一县</w:t>
            </w:r>
            <w:proofErr w:type="gramStart"/>
            <w:r>
              <w:rPr>
                <w:rFonts w:ascii="Times New Roman" w:hAnsi="Times New Roman" w:cs="Times New Roman" w:hint="eastAsia"/>
                <w:sz w:val="21"/>
                <w:szCs w:val="21"/>
              </w:rPr>
              <w:t>一</w:t>
            </w:r>
            <w:proofErr w:type="gramEnd"/>
            <w:r>
              <w:rPr>
                <w:rFonts w:ascii="Times New Roman" w:hAnsi="Times New Roman" w:cs="Times New Roman" w:hint="eastAsia"/>
                <w:sz w:val="21"/>
                <w:szCs w:val="21"/>
              </w:rPr>
              <w:t>业”，通过“一县一业”，做到对贫困户特别是建档立卡贫困户全覆盖。</w:t>
            </w:r>
          </w:p>
        </w:tc>
        <w:tc>
          <w:tcPr>
            <w:tcW w:w="1276" w:type="dxa"/>
            <w:vAlign w:val="center"/>
          </w:tcPr>
          <w:p w:rsidR="008A4C8E" w:rsidRDefault="00B52E8F" w:rsidP="009B06BF"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刘朝安</w:t>
            </w:r>
          </w:p>
        </w:tc>
        <w:tc>
          <w:tcPr>
            <w:tcW w:w="1276" w:type="dxa"/>
            <w:vAlign w:val="center"/>
          </w:tcPr>
          <w:p w:rsidR="008A4C8E" w:rsidRDefault="00B52E8F" w:rsidP="009B06BF"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1"/>
                <w:szCs w:val="21"/>
              </w:rPr>
              <w:t>局扶贫</w:t>
            </w:r>
            <w:proofErr w:type="gramEnd"/>
            <w:r>
              <w:rPr>
                <w:rFonts w:ascii="Times New Roman" w:hAnsi="Times New Roman" w:cs="Times New Roman" w:hint="eastAsia"/>
                <w:sz w:val="21"/>
                <w:szCs w:val="21"/>
              </w:rPr>
              <w:t>办</w:t>
            </w:r>
          </w:p>
        </w:tc>
        <w:tc>
          <w:tcPr>
            <w:tcW w:w="1842" w:type="dxa"/>
            <w:vAlign w:val="center"/>
          </w:tcPr>
          <w:p w:rsidR="008A4C8E" w:rsidRDefault="00B52E8F" w:rsidP="00B674A4"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各乡镇农技中心</w:t>
            </w:r>
            <w:r w:rsidR="00B674A4">
              <w:rPr>
                <w:rFonts w:ascii="Times New Roman" w:hAnsi="Times New Roman" w:cs="Times New Roman" w:hint="eastAsia"/>
                <w:sz w:val="21"/>
                <w:szCs w:val="21"/>
              </w:rPr>
              <w:t>、畜牧兽医站，局属各单位</w:t>
            </w:r>
          </w:p>
        </w:tc>
        <w:tc>
          <w:tcPr>
            <w:tcW w:w="3828" w:type="dxa"/>
            <w:vAlign w:val="center"/>
          </w:tcPr>
          <w:p w:rsidR="008A4C8E" w:rsidRDefault="008A4C8E" w:rsidP="00B674A4"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A4C8E" w:rsidTr="00DC52A3">
        <w:trPr>
          <w:trHeight w:val="1581"/>
          <w:jc w:val="center"/>
        </w:trPr>
        <w:tc>
          <w:tcPr>
            <w:tcW w:w="976" w:type="dxa"/>
            <w:vMerge/>
            <w:vAlign w:val="center"/>
          </w:tcPr>
          <w:p w:rsidR="008A4C8E" w:rsidRDefault="008A4C8E" w:rsidP="00DC52A3"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2" w:type="dxa"/>
            <w:vMerge/>
          </w:tcPr>
          <w:p w:rsidR="008A4C8E" w:rsidRDefault="008A4C8E"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8A4C8E" w:rsidRDefault="0097585A" w:rsidP="009B06BF"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要整合好涉农资金，省政府已经加大了力度，州市和县一定要把涉农资金高度整合起来。</w:t>
            </w:r>
          </w:p>
        </w:tc>
        <w:tc>
          <w:tcPr>
            <w:tcW w:w="1276" w:type="dxa"/>
            <w:vAlign w:val="center"/>
          </w:tcPr>
          <w:p w:rsidR="008A4C8E" w:rsidRDefault="009B06BF" w:rsidP="009B06BF"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沈从俊</w:t>
            </w:r>
          </w:p>
        </w:tc>
        <w:tc>
          <w:tcPr>
            <w:tcW w:w="1276" w:type="dxa"/>
            <w:vAlign w:val="center"/>
          </w:tcPr>
          <w:p w:rsidR="008A4C8E" w:rsidRDefault="009B06BF" w:rsidP="009B06BF"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1"/>
                <w:szCs w:val="21"/>
              </w:rPr>
              <w:t>局产业办</w:t>
            </w:r>
            <w:proofErr w:type="gramEnd"/>
          </w:p>
        </w:tc>
        <w:tc>
          <w:tcPr>
            <w:tcW w:w="1842" w:type="dxa"/>
            <w:vAlign w:val="center"/>
          </w:tcPr>
          <w:p w:rsidR="008A4C8E" w:rsidRDefault="009B06BF" w:rsidP="00B674A4"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种植业股</w:t>
            </w:r>
            <w:r w:rsidR="00B674A4">
              <w:rPr>
                <w:rFonts w:ascii="Times New Roman" w:hAnsi="Times New Roman" w:cs="Times New Roman" w:hint="eastAsia"/>
                <w:sz w:val="21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畜牧股</w:t>
            </w:r>
            <w:r w:rsidR="00B674A4">
              <w:rPr>
                <w:rFonts w:ascii="Times New Roman" w:hAnsi="Times New Roman" w:cs="Times New Roman" w:hint="eastAsia"/>
                <w:sz w:val="21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生物股</w:t>
            </w:r>
            <w:r w:rsidR="00B674A4">
              <w:rPr>
                <w:rFonts w:ascii="Times New Roman" w:hAnsi="Times New Roman" w:cs="Times New Roman" w:hint="eastAsia"/>
                <w:sz w:val="21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财务股</w:t>
            </w:r>
            <w:r w:rsidR="00B674A4">
              <w:rPr>
                <w:rFonts w:ascii="Times New Roman" w:hAnsi="Times New Roman" w:cs="Times New Roman" w:hint="eastAsia"/>
                <w:sz w:val="21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各乡镇农技中心</w:t>
            </w:r>
            <w:r w:rsidR="00B674A4">
              <w:rPr>
                <w:rFonts w:ascii="Times New Roman" w:hAnsi="Times New Roman" w:cs="Times New Roman" w:hint="eastAsia"/>
                <w:sz w:val="21"/>
                <w:szCs w:val="21"/>
              </w:rPr>
              <w:t>、畜牧兽医站</w:t>
            </w:r>
          </w:p>
        </w:tc>
        <w:tc>
          <w:tcPr>
            <w:tcW w:w="3828" w:type="dxa"/>
            <w:vAlign w:val="center"/>
          </w:tcPr>
          <w:p w:rsidR="008A4C8E" w:rsidRDefault="008A4C8E" w:rsidP="00B674A4"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A4C8E" w:rsidTr="00DC52A3">
        <w:trPr>
          <w:trHeight w:val="2288"/>
          <w:jc w:val="center"/>
        </w:trPr>
        <w:tc>
          <w:tcPr>
            <w:tcW w:w="976" w:type="dxa"/>
            <w:vAlign w:val="center"/>
          </w:tcPr>
          <w:p w:rsidR="008A4C8E" w:rsidRDefault="0097585A" w:rsidP="00DC52A3"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lastRenderedPageBreak/>
              <w:t>阮成发省长在现场调研时的主要指示精神</w:t>
            </w:r>
          </w:p>
        </w:tc>
        <w:tc>
          <w:tcPr>
            <w:tcW w:w="862" w:type="dxa"/>
            <w:vAlign w:val="center"/>
          </w:tcPr>
          <w:p w:rsidR="008A4C8E" w:rsidRDefault="0097585A"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关于打好“绿色食品牌”方面</w:t>
            </w:r>
          </w:p>
        </w:tc>
        <w:tc>
          <w:tcPr>
            <w:tcW w:w="4536" w:type="dxa"/>
            <w:vAlign w:val="center"/>
          </w:tcPr>
          <w:p w:rsidR="008A4C8E" w:rsidRDefault="0097585A"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一定要着力帮助引进龙头企业，积极支持武定、禄丰规划建设花卉产业园，大力发展花卉产业。二是要聚焦重点，加快发展元谋县绿色食品产业，把“元谋蔬菜”这张牌打出来。三是要大力支持姚安县建设有机农业示范县。</w:t>
            </w:r>
          </w:p>
        </w:tc>
        <w:tc>
          <w:tcPr>
            <w:tcW w:w="1276" w:type="dxa"/>
            <w:vAlign w:val="center"/>
          </w:tcPr>
          <w:p w:rsidR="008A4C8E" w:rsidRDefault="00E2682A" w:rsidP="00E2682A"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沈从俊</w:t>
            </w:r>
          </w:p>
        </w:tc>
        <w:tc>
          <w:tcPr>
            <w:tcW w:w="1276" w:type="dxa"/>
            <w:vAlign w:val="center"/>
          </w:tcPr>
          <w:p w:rsidR="008A4C8E" w:rsidRDefault="00E2682A" w:rsidP="00E2682A"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1"/>
                <w:szCs w:val="21"/>
              </w:rPr>
              <w:t>局产业办</w:t>
            </w:r>
            <w:proofErr w:type="gramEnd"/>
          </w:p>
        </w:tc>
        <w:tc>
          <w:tcPr>
            <w:tcW w:w="1842" w:type="dxa"/>
            <w:vAlign w:val="center"/>
          </w:tcPr>
          <w:p w:rsidR="008A4C8E" w:rsidRDefault="00E2682A" w:rsidP="00B674A4"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种植业股</w:t>
            </w:r>
            <w:r w:rsidR="00B674A4">
              <w:rPr>
                <w:rFonts w:ascii="Times New Roman" w:hAnsi="Times New Roman" w:cs="Times New Roman" w:hint="eastAsia"/>
                <w:sz w:val="21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畜牧股</w:t>
            </w:r>
            <w:r w:rsidR="00B674A4">
              <w:rPr>
                <w:rFonts w:ascii="Times New Roman" w:hAnsi="Times New Roman" w:cs="Times New Roman" w:hint="eastAsia"/>
                <w:sz w:val="21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生物股</w:t>
            </w:r>
            <w:r w:rsidR="00B674A4">
              <w:rPr>
                <w:rFonts w:ascii="Times New Roman" w:hAnsi="Times New Roman" w:cs="Times New Roman" w:hint="eastAsia"/>
                <w:sz w:val="21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财务股</w:t>
            </w:r>
            <w:r w:rsidR="00B674A4">
              <w:rPr>
                <w:rFonts w:ascii="Times New Roman" w:hAnsi="Times New Roman" w:cs="Times New Roman" w:hint="eastAsia"/>
                <w:sz w:val="21"/>
                <w:szCs w:val="21"/>
              </w:rPr>
              <w:t>，</w:t>
            </w:r>
            <w:proofErr w:type="gramStart"/>
            <w:r>
              <w:rPr>
                <w:rFonts w:ascii="Times New Roman" w:hAnsi="Times New Roman" w:cs="Times New Roman" w:hint="eastAsia"/>
                <w:sz w:val="21"/>
                <w:szCs w:val="21"/>
              </w:rPr>
              <w:t>县农枝中心</w:t>
            </w:r>
            <w:proofErr w:type="gramEnd"/>
            <w:r w:rsidR="00B674A4">
              <w:rPr>
                <w:rFonts w:ascii="Times New Roman" w:hAnsi="Times New Roman" w:cs="Times New Roman" w:hint="eastAsia"/>
                <w:sz w:val="21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县植保站</w:t>
            </w:r>
            <w:r w:rsidR="00B674A4">
              <w:rPr>
                <w:rFonts w:ascii="Times New Roman" w:hAnsi="Times New Roman" w:cs="Times New Roman" w:hint="eastAsia"/>
                <w:sz w:val="21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县检测站，各乡镇农技中心</w:t>
            </w:r>
            <w:r w:rsidR="00B674A4">
              <w:rPr>
                <w:rFonts w:ascii="Times New Roman" w:hAnsi="Times New Roman" w:cs="Times New Roman" w:hint="eastAsia"/>
                <w:sz w:val="21"/>
                <w:szCs w:val="21"/>
              </w:rPr>
              <w:t>、畜牧兽医站</w:t>
            </w:r>
          </w:p>
        </w:tc>
        <w:tc>
          <w:tcPr>
            <w:tcW w:w="3828" w:type="dxa"/>
            <w:vAlign w:val="center"/>
          </w:tcPr>
          <w:p w:rsidR="008A4C8E" w:rsidRDefault="008A4C8E" w:rsidP="00B674A4"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A4C8E" w:rsidTr="00DC52A3">
        <w:trPr>
          <w:trHeight w:val="2688"/>
          <w:jc w:val="center"/>
        </w:trPr>
        <w:tc>
          <w:tcPr>
            <w:tcW w:w="976" w:type="dxa"/>
            <w:vAlign w:val="center"/>
          </w:tcPr>
          <w:p w:rsidR="008A4C8E" w:rsidRDefault="0097585A" w:rsidP="00DC52A3"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阮成发省长在现场调研时的主要指示精神</w:t>
            </w:r>
          </w:p>
        </w:tc>
        <w:tc>
          <w:tcPr>
            <w:tcW w:w="862" w:type="dxa"/>
            <w:vAlign w:val="center"/>
          </w:tcPr>
          <w:p w:rsidR="008A4C8E" w:rsidRDefault="0097585A"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关于脱贫攻坚工作方面</w:t>
            </w:r>
          </w:p>
        </w:tc>
        <w:tc>
          <w:tcPr>
            <w:tcW w:w="4536" w:type="dxa"/>
            <w:vAlign w:val="center"/>
          </w:tcPr>
          <w:p w:rsidR="008A4C8E" w:rsidRDefault="0097585A"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易地扶贫搬迁眼光要放长远，对具备条件的可以一次性搬到县城、乡镇、集镇，通过搬迁真正实现脱贫致富。对搬出后剩下的老房子，要留下几幢有代表性房子和实物作为后人的纪念，可以建为村史馆陈列一些照片、物品、用具，呈现新旧时代的对比和脱贫攻坚成效，充分展现社会主义制度的优越性。</w:t>
            </w:r>
          </w:p>
        </w:tc>
        <w:tc>
          <w:tcPr>
            <w:tcW w:w="1276" w:type="dxa"/>
            <w:vAlign w:val="center"/>
          </w:tcPr>
          <w:p w:rsidR="008A4C8E" w:rsidRDefault="000C4B7C" w:rsidP="000C4B7C"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刘朝安</w:t>
            </w:r>
          </w:p>
        </w:tc>
        <w:tc>
          <w:tcPr>
            <w:tcW w:w="1276" w:type="dxa"/>
            <w:vAlign w:val="center"/>
          </w:tcPr>
          <w:p w:rsidR="008A4C8E" w:rsidRDefault="000C4B7C" w:rsidP="000C4B7C"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1"/>
                <w:szCs w:val="21"/>
              </w:rPr>
              <w:t>局扶贫</w:t>
            </w:r>
            <w:proofErr w:type="gramEnd"/>
            <w:r>
              <w:rPr>
                <w:rFonts w:ascii="Times New Roman" w:hAnsi="Times New Roman" w:cs="Times New Roman" w:hint="eastAsia"/>
                <w:sz w:val="21"/>
                <w:szCs w:val="21"/>
              </w:rPr>
              <w:t>办</w:t>
            </w:r>
          </w:p>
        </w:tc>
        <w:tc>
          <w:tcPr>
            <w:tcW w:w="1842" w:type="dxa"/>
            <w:vAlign w:val="center"/>
          </w:tcPr>
          <w:p w:rsidR="008A4C8E" w:rsidRDefault="001146E7" w:rsidP="00B674A4"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各乡镇农技中心</w:t>
            </w:r>
            <w:r w:rsidR="00B674A4">
              <w:rPr>
                <w:rFonts w:ascii="Times New Roman" w:hAnsi="Times New Roman" w:cs="Times New Roman" w:hint="eastAsia"/>
                <w:sz w:val="21"/>
                <w:szCs w:val="21"/>
              </w:rPr>
              <w:t>、畜牧兽医站，局属各单位</w:t>
            </w:r>
          </w:p>
        </w:tc>
        <w:tc>
          <w:tcPr>
            <w:tcW w:w="3828" w:type="dxa"/>
            <w:vAlign w:val="center"/>
          </w:tcPr>
          <w:p w:rsidR="008A4C8E" w:rsidRDefault="008A4C8E" w:rsidP="00B674A4"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A4C8E" w:rsidTr="00DC52A3">
        <w:trPr>
          <w:trHeight w:val="2285"/>
          <w:jc w:val="center"/>
        </w:trPr>
        <w:tc>
          <w:tcPr>
            <w:tcW w:w="976" w:type="dxa"/>
            <w:vAlign w:val="center"/>
          </w:tcPr>
          <w:p w:rsidR="008A4C8E" w:rsidRDefault="0097585A" w:rsidP="00DC52A3"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楚雄州请求事项的汇报对接和跟踪落实</w:t>
            </w:r>
          </w:p>
        </w:tc>
        <w:tc>
          <w:tcPr>
            <w:tcW w:w="5398" w:type="dxa"/>
            <w:gridSpan w:val="2"/>
            <w:vAlign w:val="center"/>
          </w:tcPr>
          <w:p w:rsidR="008A4C8E" w:rsidRDefault="0097585A"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请求支持我州加快现代农业产业园建设</w:t>
            </w:r>
          </w:p>
        </w:tc>
        <w:tc>
          <w:tcPr>
            <w:tcW w:w="1276" w:type="dxa"/>
            <w:vAlign w:val="center"/>
          </w:tcPr>
          <w:p w:rsidR="008A4C8E" w:rsidRDefault="001146E7" w:rsidP="001146E7"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沈从俊</w:t>
            </w:r>
          </w:p>
        </w:tc>
        <w:tc>
          <w:tcPr>
            <w:tcW w:w="1276" w:type="dxa"/>
            <w:vAlign w:val="center"/>
          </w:tcPr>
          <w:p w:rsidR="008A4C8E" w:rsidRDefault="001146E7" w:rsidP="001146E7"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种植业股</w:t>
            </w:r>
          </w:p>
        </w:tc>
        <w:tc>
          <w:tcPr>
            <w:tcW w:w="1842" w:type="dxa"/>
            <w:vAlign w:val="center"/>
          </w:tcPr>
          <w:p w:rsidR="008A4C8E" w:rsidRDefault="001146E7" w:rsidP="00B674A4"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146E7">
              <w:rPr>
                <w:rFonts w:ascii="Times New Roman" w:hAnsi="Times New Roman" w:cs="Times New Roman" w:hint="eastAsia"/>
                <w:sz w:val="21"/>
                <w:szCs w:val="21"/>
              </w:rPr>
              <w:t>生物股</w:t>
            </w:r>
            <w:r w:rsidR="00B674A4">
              <w:rPr>
                <w:rFonts w:ascii="Times New Roman" w:hAnsi="Times New Roman" w:cs="Times New Roman" w:hint="eastAsia"/>
                <w:sz w:val="21"/>
                <w:szCs w:val="21"/>
              </w:rPr>
              <w:t>，</w:t>
            </w:r>
            <w:r w:rsidRPr="001146E7">
              <w:rPr>
                <w:rFonts w:ascii="Times New Roman" w:hAnsi="Times New Roman" w:cs="Times New Roman" w:hint="eastAsia"/>
                <w:sz w:val="21"/>
                <w:szCs w:val="21"/>
              </w:rPr>
              <w:t>财务股</w:t>
            </w:r>
            <w:r w:rsidR="00B674A4">
              <w:rPr>
                <w:rFonts w:ascii="Times New Roman" w:hAnsi="Times New Roman" w:cs="Times New Roman" w:hint="eastAsia"/>
                <w:sz w:val="21"/>
                <w:szCs w:val="21"/>
              </w:rPr>
              <w:t>，</w:t>
            </w:r>
            <w:proofErr w:type="gramStart"/>
            <w:r w:rsidRPr="001146E7">
              <w:rPr>
                <w:rFonts w:ascii="Times New Roman" w:hAnsi="Times New Roman" w:cs="Times New Roman" w:hint="eastAsia"/>
                <w:sz w:val="21"/>
                <w:szCs w:val="21"/>
              </w:rPr>
              <w:t>县农枝中心</w:t>
            </w:r>
            <w:proofErr w:type="gramEnd"/>
            <w:r w:rsidR="00B674A4">
              <w:rPr>
                <w:rFonts w:ascii="Times New Roman" w:hAnsi="Times New Roman" w:cs="Times New Roman" w:hint="eastAsia"/>
                <w:sz w:val="21"/>
                <w:szCs w:val="21"/>
              </w:rPr>
              <w:t>，</w:t>
            </w:r>
            <w:r w:rsidRPr="001146E7">
              <w:rPr>
                <w:rFonts w:ascii="Times New Roman" w:hAnsi="Times New Roman" w:cs="Times New Roman" w:hint="eastAsia"/>
                <w:sz w:val="21"/>
                <w:szCs w:val="21"/>
              </w:rPr>
              <w:t>县植保站</w:t>
            </w:r>
            <w:r w:rsidR="00B674A4">
              <w:rPr>
                <w:rFonts w:ascii="Times New Roman" w:hAnsi="Times New Roman" w:cs="Times New Roman" w:hint="eastAsia"/>
                <w:sz w:val="21"/>
                <w:szCs w:val="21"/>
              </w:rPr>
              <w:t>，</w:t>
            </w:r>
            <w:r w:rsidRPr="001146E7">
              <w:rPr>
                <w:rFonts w:ascii="Times New Roman" w:hAnsi="Times New Roman" w:cs="Times New Roman" w:hint="eastAsia"/>
                <w:sz w:val="21"/>
                <w:szCs w:val="21"/>
              </w:rPr>
              <w:t>各乡镇农技中心</w:t>
            </w:r>
            <w:r w:rsidR="00B674A4">
              <w:rPr>
                <w:rFonts w:ascii="Times New Roman" w:hAnsi="Times New Roman" w:cs="Times New Roman" w:hint="eastAsia"/>
                <w:sz w:val="21"/>
                <w:szCs w:val="21"/>
              </w:rPr>
              <w:t>、畜牧兽医站</w:t>
            </w:r>
          </w:p>
        </w:tc>
        <w:tc>
          <w:tcPr>
            <w:tcW w:w="3828" w:type="dxa"/>
            <w:vAlign w:val="center"/>
          </w:tcPr>
          <w:p w:rsidR="008A4C8E" w:rsidRDefault="008A4C8E" w:rsidP="00B674A4"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8A4C8E" w:rsidRDefault="008A4C8E" w:rsidP="00080348">
      <w:pPr>
        <w:spacing w:line="40" w:lineRule="exact"/>
        <w:rPr>
          <w:rFonts w:ascii="Times New Roman" w:hAnsi="Times New Roman" w:cs="Times New Roman"/>
        </w:rPr>
      </w:pPr>
    </w:p>
    <w:sectPr w:rsidR="008A4C8E">
      <w:footerReference w:type="even" r:id="rId7"/>
      <w:footerReference w:type="default" r:id="rId8"/>
      <w:pgSz w:w="16838" w:h="11906" w:orient="landscape"/>
      <w:pgMar w:top="1588" w:right="1418" w:bottom="1418" w:left="1418" w:header="851" w:footer="1418" w:gutter="0"/>
      <w:cols w:space="425"/>
      <w:docGrid w:type="linesAndChars" w:linePitch="579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F7F" w:rsidRDefault="00344F7F" w:rsidP="00B52E8F">
      <w:r>
        <w:separator/>
      </w:r>
    </w:p>
  </w:endnote>
  <w:endnote w:type="continuationSeparator" w:id="0">
    <w:p w:rsidR="00344F7F" w:rsidRDefault="00344F7F" w:rsidP="00B5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348" w:rsidRPr="00080348" w:rsidRDefault="00080348" w:rsidP="00080348">
    <w:pPr>
      <w:pStyle w:val="a6"/>
      <w:ind w:firstLineChars="100" w:firstLine="280"/>
      <w:rPr>
        <w:rFonts w:ascii="宋体" w:eastAsia="宋体" w:hAnsi="宋体"/>
        <w:sz w:val="28"/>
        <w:szCs w:val="28"/>
      </w:rPr>
    </w:pPr>
    <w:r w:rsidRPr="00080348">
      <w:rPr>
        <w:rFonts w:ascii="宋体" w:eastAsia="宋体" w:hAnsi="宋体" w:hint="eastAsia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-56548378"/>
        <w:docPartObj>
          <w:docPartGallery w:val="Page Numbers (Bottom of Page)"/>
          <w:docPartUnique/>
        </w:docPartObj>
      </w:sdtPr>
      <w:sdtEndPr/>
      <w:sdtContent>
        <w:r w:rsidRPr="00080348">
          <w:rPr>
            <w:rFonts w:ascii="宋体" w:eastAsia="宋体" w:hAnsi="宋体"/>
            <w:sz w:val="28"/>
            <w:szCs w:val="28"/>
          </w:rPr>
          <w:fldChar w:fldCharType="begin"/>
        </w:r>
        <w:r w:rsidRPr="00080348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080348">
          <w:rPr>
            <w:rFonts w:ascii="宋体" w:eastAsia="宋体" w:hAnsi="宋体"/>
            <w:sz w:val="28"/>
            <w:szCs w:val="28"/>
          </w:rPr>
          <w:fldChar w:fldCharType="separate"/>
        </w:r>
        <w:r w:rsidRPr="00080348">
          <w:rPr>
            <w:rFonts w:ascii="宋体" w:eastAsia="宋体" w:hAnsi="宋体"/>
            <w:sz w:val="28"/>
            <w:szCs w:val="28"/>
          </w:rPr>
          <w:t>2</w:t>
        </w:r>
        <w:r w:rsidRPr="00080348">
          <w:rPr>
            <w:rFonts w:ascii="宋体" w:eastAsia="宋体" w:hAnsi="宋体"/>
            <w:sz w:val="28"/>
            <w:szCs w:val="28"/>
          </w:rPr>
          <w:fldChar w:fldCharType="end"/>
        </w:r>
      </w:sdtContent>
    </w:sdt>
    <w:r w:rsidRPr="00080348"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5975404"/>
      <w:docPartObj>
        <w:docPartGallery w:val="Page Numbers (Bottom of Page)"/>
        <w:docPartUnique/>
      </w:docPartObj>
    </w:sdtPr>
    <w:sdtEndPr/>
    <w:sdtContent>
      <w:p w:rsidR="00080348" w:rsidRDefault="00080348" w:rsidP="00080348">
        <w:pPr>
          <w:pStyle w:val="a6"/>
          <w:ind w:right="360"/>
          <w:jc w:val="right"/>
        </w:pPr>
        <w:r w:rsidRPr="00080348">
          <w:rPr>
            <w:rFonts w:ascii="宋体" w:eastAsia="宋体" w:hAnsi="宋体" w:hint="eastAsia"/>
            <w:sz w:val="28"/>
            <w:szCs w:val="28"/>
          </w:rPr>
          <w:t>—</w:t>
        </w:r>
        <w:r w:rsidRPr="00080348">
          <w:rPr>
            <w:rFonts w:ascii="宋体" w:eastAsia="宋体" w:hAnsi="宋体"/>
            <w:sz w:val="28"/>
            <w:szCs w:val="28"/>
          </w:rPr>
          <w:fldChar w:fldCharType="begin"/>
        </w:r>
        <w:r w:rsidRPr="00080348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080348">
          <w:rPr>
            <w:rFonts w:ascii="宋体" w:eastAsia="宋体" w:hAnsi="宋体"/>
            <w:sz w:val="28"/>
            <w:szCs w:val="28"/>
          </w:rPr>
          <w:fldChar w:fldCharType="separate"/>
        </w:r>
        <w:r w:rsidRPr="00080348">
          <w:rPr>
            <w:rFonts w:ascii="宋体" w:eastAsia="宋体" w:hAnsi="宋体"/>
            <w:sz w:val="28"/>
            <w:szCs w:val="28"/>
          </w:rPr>
          <w:t>1</w:t>
        </w:r>
        <w:r w:rsidRPr="00080348">
          <w:rPr>
            <w:rFonts w:ascii="宋体" w:eastAsia="宋体" w:hAnsi="宋体"/>
            <w:sz w:val="28"/>
            <w:szCs w:val="28"/>
          </w:rPr>
          <w:fldChar w:fldCharType="end"/>
        </w:r>
        <w:r w:rsidRPr="00080348"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F7F" w:rsidRDefault="00344F7F" w:rsidP="00B52E8F">
      <w:r>
        <w:separator/>
      </w:r>
    </w:p>
  </w:footnote>
  <w:footnote w:type="continuationSeparator" w:id="0">
    <w:p w:rsidR="00344F7F" w:rsidRDefault="00344F7F" w:rsidP="00B52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311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1D2"/>
    <w:rsid w:val="00003F8F"/>
    <w:rsid w:val="00080348"/>
    <w:rsid w:val="00093018"/>
    <w:rsid w:val="000C40FA"/>
    <w:rsid w:val="000C4B7C"/>
    <w:rsid w:val="001146E7"/>
    <w:rsid w:val="002001D2"/>
    <w:rsid w:val="00207959"/>
    <w:rsid w:val="00224CB8"/>
    <w:rsid w:val="002714DF"/>
    <w:rsid w:val="0032131A"/>
    <w:rsid w:val="00344F7F"/>
    <w:rsid w:val="003D60C1"/>
    <w:rsid w:val="00433046"/>
    <w:rsid w:val="004A358A"/>
    <w:rsid w:val="00554102"/>
    <w:rsid w:val="00577AE2"/>
    <w:rsid w:val="00595301"/>
    <w:rsid w:val="005F3A8B"/>
    <w:rsid w:val="00677905"/>
    <w:rsid w:val="006F6B58"/>
    <w:rsid w:val="007A6D5E"/>
    <w:rsid w:val="007F07CB"/>
    <w:rsid w:val="008A4C8E"/>
    <w:rsid w:val="009346EA"/>
    <w:rsid w:val="0097031A"/>
    <w:rsid w:val="0097585A"/>
    <w:rsid w:val="009B06BF"/>
    <w:rsid w:val="00A05835"/>
    <w:rsid w:val="00A16E77"/>
    <w:rsid w:val="00B52E8F"/>
    <w:rsid w:val="00B63260"/>
    <w:rsid w:val="00B674A4"/>
    <w:rsid w:val="00C82DAA"/>
    <w:rsid w:val="00CF1F0B"/>
    <w:rsid w:val="00D05DC0"/>
    <w:rsid w:val="00D5180D"/>
    <w:rsid w:val="00DC52A3"/>
    <w:rsid w:val="00E2682A"/>
    <w:rsid w:val="00E875BA"/>
    <w:rsid w:val="00ED47A8"/>
    <w:rsid w:val="00F208F7"/>
    <w:rsid w:val="00FC7294"/>
    <w:rsid w:val="00FC7430"/>
    <w:rsid w:val="00FF1B82"/>
    <w:rsid w:val="00FF4B1B"/>
    <w:rsid w:val="03C2412E"/>
    <w:rsid w:val="3B7C450D"/>
    <w:rsid w:val="52DA0A56"/>
    <w:rsid w:val="6A29204B"/>
    <w:rsid w:val="7C7668B7"/>
    <w:rsid w:val="7CE1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BFC25C-18F3-4C48-BA61-2C7245EB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方正仿宋简体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line="578" w:lineRule="exact"/>
      <w:ind w:firstLineChars="200" w:firstLine="200"/>
      <w:outlineLvl w:val="0"/>
    </w:pPr>
    <w:rPr>
      <w:rFonts w:ascii="Times New Roman" w:eastAsia="方正黑体简体" w:hAnsi="Times New Roman" w:cs="Times New Roman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uiPriority w:val="39"/>
    <w:unhideWhenUsed/>
    <w:qFormat/>
    <w:pPr>
      <w:spacing w:line="400" w:lineRule="exact"/>
    </w:pPr>
    <w:rPr>
      <w:rFonts w:ascii="Times New Roman" w:eastAsia="宋体" w:hAnsi="Times New Roman"/>
      <w:szCs w:val="21"/>
    </w:rPr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方正黑体简体" w:hAnsi="Times New Roman" w:cs="Times New Roman"/>
      <w:bCs/>
      <w:kern w:val="44"/>
      <w:sz w:val="32"/>
      <w:szCs w:val="44"/>
    </w:rPr>
  </w:style>
  <w:style w:type="paragraph" w:styleId="a4">
    <w:name w:val="header"/>
    <w:basedOn w:val="a"/>
    <w:link w:val="a5"/>
    <w:uiPriority w:val="99"/>
    <w:unhideWhenUsed/>
    <w:rsid w:val="00B52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52E8F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52E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52E8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Zhiping</dc:creator>
  <cp:lastModifiedBy>Chen Zhiping</cp:lastModifiedBy>
  <cp:revision>13</cp:revision>
  <dcterms:created xsi:type="dcterms:W3CDTF">2018-07-08T07:31:00Z</dcterms:created>
  <dcterms:modified xsi:type="dcterms:W3CDTF">2018-07-10T00:15:00Z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