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hint="default" w:ascii="Times New Roman" w:hAnsi="Times New Roman" w:eastAsia="方正黑体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简体" w:cs="Times New Roman"/>
          <w:color w:val="000000" w:themeColor="text1"/>
          <w:sz w:val="32"/>
          <w:szCs w:val="32"/>
          <w:lang w:eastAsia="zh-CN"/>
          <w14:textFill>
            <w14:solidFill>
              <w14:schemeClr w14:val="tx1"/>
            </w14:solidFill>
          </w14:textFill>
        </w:rPr>
        <w:t>附件</w:t>
      </w:r>
      <w:r>
        <w:rPr>
          <w:rFonts w:hint="default" w:ascii="Times New Roman" w:hAnsi="Times New Roman" w:eastAsia="方正黑体简体" w:cs="Times New Roman"/>
          <w:color w:val="000000" w:themeColor="text1"/>
          <w:sz w:val="32"/>
          <w:szCs w:val="32"/>
          <w:lang w:val="en-US" w:eastAsia="zh-CN"/>
          <w14:textFill>
            <w14:solidFill>
              <w14:schemeClr w14:val="tx1"/>
            </w14:solidFill>
          </w14:textFill>
        </w:rPr>
        <w:t>4</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78" w:lineRule="exact"/>
        <w:ind w:firstLine="3600" w:firstLineChars="1000"/>
        <w:textAlignment w:val="auto"/>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u w:val="none"/>
          <w:lang w:val="en-US" w:eastAsia="zh-CN"/>
          <w14:textFill>
            <w14:solidFill>
              <w14:schemeClr w14:val="tx1"/>
            </w14:solidFill>
          </w14:textFill>
        </w:rPr>
        <w:t>在岗</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乡村医生</w:t>
      </w:r>
      <w:r>
        <w:rPr>
          <w:rFonts w:hint="eastAsia" w:ascii="方正小标宋简体" w:hAnsi="方正小标宋简体" w:eastAsia="方正小标宋简体" w:cs="方正小标宋简体"/>
          <w:color w:val="000000" w:themeColor="text1"/>
          <w:sz w:val="36"/>
          <w:szCs w:val="36"/>
          <w:u w:val="singl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月份工资统一发放表</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default" w:ascii="Times New Roman" w:hAnsi="Times New Roman" w:eastAsia="方正仿宋简体" w:cs="Times New Roman"/>
          <w:color w:val="000000" w:themeColor="text1"/>
          <w:sz w:val="21"/>
          <w:szCs w:val="21"/>
          <w:lang w:val="en-US" w:eastAsia="zh-CN"/>
          <w14:textFill>
            <w14:solidFill>
              <w14:schemeClr w14:val="tx1"/>
            </w14:solidFill>
          </w14:textFill>
        </w:rPr>
        <w:t>填报单位（盖章）：                                  单位负责人（签字）：                               填报日期：</w:t>
      </w:r>
    </w:p>
    <w:tbl>
      <w:tblPr>
        <w:tblStyle w:val="3"/>
        <w:tblW w:w="14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589"/>
        <w:gridCol w:w="1095"/>
        <w:gridCol w:w="1575"/>
        <w:gridCol w:w="1545"/>
        <w:gridCol w:w="1995"/>
        <w:gridCol w:w="2059"/>
        <w:gridCol w:w="1643"/>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t>村卫生室名称</w:t>
            </w:r>
          </w:p>
        </w:tc>
        <w:tc>
          <w:tcPr>
            <w:tcW w:w="1589" w:type="dxa"/>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t>姓名</w:t>
            </w:r>
          </w:p>
        </w:tc>
        <w:tc>
          <w:tcPr>
            <w:tcW w:w="1095" w:type="dxa"/>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t>基药补助</w:t>
            </w:r>
          </w:p>
        </w:tc>
        <w:tc>
          <w:tcPr>
            <w:tcW w:w="1575" w:type="dxa"/>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t>乡村医生补助</w:t>
            </w:r>
          </w:p>
        </w:tc>
        <w:tc>
          <w:tcPr>
            <w:tcW w:w="1545" w:type="dxa"/>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t>公共卫生补助</w:t>
            </w:r>
          </w:p>
        </w:tc>
        <w:tc>
          <w:tcPr>
            <w:tcW w:w="1995" w:type="dxa"/>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t>家庭医生签约补助</w:t>
            </w:r>
          </w:p>
        </w:tc>
        <w:tc>
          <w:tcPr>
            <w:tcW w:w="2059" w:type="dxa"/>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t>医疗收入补助</w:t>
            </w:r>
          </w:p>
        </w:tc>
        <w:tc>
          <w:tcPr>
            <w:tcW w:w="1643" w:type="dxa"/>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t>合计</w:t>
            </w:r>
          </w:p>
        </w:tc>
        <w:tc>
          <w:tcPr>
            <w:tcW w:w="1518" w:type="dxa"/>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tcPr>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89" w:type="dxa"/>
          </w:tcPr>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095" w:type="dxa"/>
          </w:tcPr>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75" w:type="dxa"/>
          </w:tcPr>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45" w:type="dxa"/>
          </w:tcPr>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995" w:type="dxa"/>
          </w:tcPr>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2059" w:type="dxa"/>
          </w:tcPr>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643" w:type="dxa"/>
          </w:tcPr>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18" w:type="dxa"/>
          </w:tcPr>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8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0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7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4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9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205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643"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18"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8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0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7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4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9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205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643"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18"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8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0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7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4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9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205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643"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18"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8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0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7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4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9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205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643"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18"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8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0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7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4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9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205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643"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18"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8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0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7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4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9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205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643"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18"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8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0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7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4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9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205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643"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18"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8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0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7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4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995"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2059"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643"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c>
          <w:tcPr>
            <w:tcW w:w="1518" w:type="dxa"/>
          </w:tcPr>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default" w:ascii="方正小标宋简体" w:hAnsi="方正小标宋简体" w:eastAsia="方正小标宋简体" w:cs="方正小标宋简体"/>
                <w:color w:val="000000" w:themeColor="text1"/>
                <w:sz w:val="44"/>
                <w:szCs w:val="4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1" w:type="dxa"/>
            <w:gridSpan w:val="9"/>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default" w:ascii="Times New Roman" w:hAnsi="Times New Roman" w:eastAsia="方正仿宋简体"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简体" w:cs="Times New Roman"/>
                <w:color w:val="000000" w:themeColor="text1"/>
                <w:sz w:val="21"/>
                <w:szCs w:val="21"/>
                <w:lang w:val="en-US" w:eastAsia="zh-CN"/>
                <w14:textFill>
                  <w14:solidFill>
                    <w14:schemeClr w14:val="tx1"/>
                  </w14:solidFill>
                </w14:textFill>
              </w:rPr>
              <w:t>备注：</w:t>
            </w:r>
            <w:r>
              <w:rPr>
                <w:rFonts w:hint="eastAsia" w:eastAsia="方正仿宋简体" w:cs="Times New Roman"/>
                <w:color w:val="000000" w:themeColor="text1"/>
                <w:sz w:val="21"/>
                <w:szCs w:val="21"/>
                <w:lang w:val="en-US" w:eastAsia="zh-CN"/>
                <w14:textFill>
                  <w14:solidFill>
                    <w14:schemeClr w14:val="tx1"/>
                  </w14:solidFill>
                </w14:textFill>
              </w:rPr>
              <w:t>（1）乡村医生工资</w:t>
            </w:r>
            <w:r>
              <w:rPr>
                <w:rFonts w:hint="default" w:ascii="Times New Roman" w:hAnsi="Times New Roman" w:eastAsia="方正仿宋简体" w:cs="Times New Roman"/>
                <w:color w:val="000000" w:themeColor="text1"/>
                <w:sz w:val="21"/>
                <w:szCs w:val="21"/>
                <w:lang w:val="en-US" w:eastAsia="zh-CN"/>
                <w14:textFill>
                  <w14:solidFill>
                    <w14:schemeClr w14:val="tx1"/>
                  </w14:solidFill>
                </w14:textFill>
              </w:rPr>
              <w:t>按月</w:t>
            </w:r>
            <w:r>
              <w:rPr>
                <w:rFonts w:hint="eastAsia" w:eastAsia="方正仿宋简体" w:cs="Times New Roman"/>
                <w:color w:val="000000" w:themeColor="text1"/>
                <w:sz w:val="21"/>
                <w:szCs w:val="21"/>
                <w:lang w:val="en-US" w:eastAsia="zh-CN"/>
                <w14:textFill>
                  <w14:solidFill>
                    <w14:schemeClr w14:val="tx1"/>
                  </w14:solidFill>
                </w14:textFill>
              </w:rPr>
              <w:t>发放</w:t>
            </w:r>
            <w:r>
              <w:rPr>
                <w:rFonts w:hint="default" w:ascii="Times New Roman" w:hAnsi="Times New Roman" w:eastAsia="方正仿宋简体" w:cs="Times New Roman"/>
                <w:color w:val="000000" w:themeColor="text1"/>
                <w:sz w:val="21"/>
                <w:szCs w:val="21"/>
                <w:lang w:val="en-US" w:eastAsia="zh-CN"/>
                <w14:textFill>
                  <w14:solidFill>
                    <w14:schemeClr w14:val="tx1"/>
                  </w14:solidFill>
                </w14:textFill>
              </w:rPr>
              <w:t>，</w:t>
            </w:r>
            <w:r>
              <w:rPr>
                <w:rFonts w:hint="eastAsia" w:eastAsia="方正仿宋简体" w:cs="Times New Roman"/>
                <w:color w:val="000000" w:themeColor="text1"/>
                <w:sz w:val="21"/>
                <w:szCs w:val="21"/>
                <w:lang w:val="en-US" w:eastAsia="zh-CN"/>
                <w14:textFill>
                  <w14:solidFill>
                    <w14:schemeClr w14:val="tx1"/>
                  </w14:solidFill>
                </w14:textFill>
              </w:rPr>
              <w:t>发放标准不能低于楚雄州劳动用工最低工资标准，各块资金拨付比例由各卫生院根据工作完成数量和各块资金总体情况统筹</w:t>
            </w:r>
            <w:r>
              <w:rPr>
                <w:rFonts w:hint="default" w:ascii="Times New Roman" w:hAnsi="Times New Roman" w:eastAsia="方正仿宋简体" w:cs="Times New Roman"/>
                <w:color w:val="000000" w:themeColor="text1"/>
                <w:sz w:val="21"/>
                <w:szCs w:val="21"/>
                <w:lang w:val="en-US" w:eastAsia="zh-CN"/>
                <w14:textFill>
                  <w14:solidFill>
                    <w14:schemeClr w14:val="tx1"/>
                  </w14:solidFill>
                </w14:textFill>
              </w:rPr>
              <w:t>。</w:t>
            </w:r>
            <w:r>
              <w:rPr>
                <w:rFonts w:hint="eastAsia" w:eastAsia="方正仿宋简体" w:cs="Times New Roman"/>
                <w:color w:val="000000" w:themeColor="text1"/>
                <w:sz w:val="21"/>
                <w:szCs w:val="21"/>
                <w:lang w:val="en-US" w:eastAsia="zh-CN"/>
                <w14:textFill>
                  <w14:solidFill>
                    <w14:schemeClr w14:val="tx1"/>
                  </w14:solidFill>
                </w14:textFill>
              </w:rPr>
              <w:t>（2）每个乡村医生原则上按照每月不低于3000元进行预算，并根据工作量完成情况和绩效考核结果发放。</w:t>
            </w:r>
          </w:p>
        </w:tc>
      </w:tr>
    </w:tbl>
    <w:p>
      <w:r>
        <w:rPr>
          <w:rFonts w:hint="default" w:ascii="Times New Roman" w:hAnsi="Times New Roman" w:eastAsia="方正仿宋简体" w:cs="Times New Roman"/>
          <w:color w:val="000000" w:themeColor="text1"/>
          <w:sz w:val="21"/>
          <w:szCs w:val="21"/>
          <w:lang w:val="en-US" w:eastAsia="zh-CN"/>
          <w14:textFill>
            <w14:solidFill>
              <w14:schemeClr w14:val="tx1"/>
            </w14:solidFill>
          </w14:textFill>
        </w:rPr>
        <w:t>审核人：                                     会计：                                           出纳</w:t>
      </w:r>
      <w:r>
        <w:rPr>
          <w:rFonts w:hint="eastAsia" w:eastAsia="方正仿宋简体" w:cs="Times New Roman"/>
          <w:color w:val="000000" w:themeColor="text1"/>
          <w:sz w:val="21"/>
          <w:szCs w:val="21"/>
          <w:lang w:val="en-US" w:eastAsia="zh-CN"/>
          <w14:textFill>
            <w14:solidFill>
              <w14:schemeClr w14:val="tx1"/>
            </w14:solidFill>
          </w14:textFill>
        </w:rPr>
        <w:t>：</w:t>
      </w:r>
    </w:p>
    <w:sectPr>
      <w:pgSz w:w="16838" w:h="11906" w:orient="landscape"/>
      <w:pgMar w:top="1701"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42DE0"/>
    <w:rsid w:val="49642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2020-12-30T01:51:00Z</dcterms:created>
  <dc:creator>false</dc:creator>
  <cp:lastModifiedBy>false</cp:lastModifiedBy>
  <dcterms:modified xsi:type="dcterms:W3CDTF">2020-12-30T01:52:44Z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