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left"/>
        <w:rPr>
          <w:rStyle w:val="8"/>
          <w:rFonts w:hint="default" w:ascii="Times New Roman" w:hAnsi="Times New Roman" w:eastAsia="方正黑体简体" w:cs="方正黑体简体"/>
          <w:bCs/>
          <w:color w:val="000000"/>
          <w:sz w:val="44"/>
          <w:szCs w:val="44"/>
          <w:lang w:val="en-US" w:eastAsia="zh-CN"/>
        </w:rPr>
      </w:pPr>
      <w:r>
        <w:rPr>
          <w:rStyle w:val="8"/>
          <w:rFonts w:hint="eastAsia" w:ascii="Times New Roman" w:hAnsi="Times New Roman" w:eastAsia="方正黑体简体" w:cs="方正黑体简体"/>
          <w:bCs/>
          <w:color w:val="000000"/>
          <w:sz w:val="32"/>
          <w:szCs w:val="32"/>
          <w:lang w:eastAsia="zh-CN"/>
        </w:rPr>
        <w:t>附件</w:t>
      </w:r>
      <w:r>
        <w:rPr>
          <w:rStyle w:val="8"/>
          <w:rFonts w:hint="eastAsia" w:ascii="Times New Roman" w:hAnsi="Times New Roman" w:eastAsia="方正黑体简体" w:cs="方正黑体简体"/>
          <w:bCs/>
          <w:color w:val="000000"/>
          <w:sz w:val="32"/>
          <w:szCs w:val="32"/>
          <w:lang w:val="en-US" w:eastAsia="zh-CN"/>
        </w:rPr>
        <w:t>3</w:t>
      </w:r>
    </w:p>
    <w:p>
      <w:pPr>
        <w:pStyle w:val="4"/>
        <w:ind w:left="6600" w:hanging="6600" w:hangingChars="1500"/>
        <w:jc w:val="center"/>
        <w:rPr>
          <w:rStyle w:val="8"/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Style w:val="8"/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公共厕所全达标行动任务清单</w:t>
      </w:r>
    </w:p>
    <w:tbl>
      <w:tblPr>
        <w:tblStyle w:val="6"/>
        <w:tblW w:w="13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7606"/>
        <w:gridCol w:w="5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Header/>
          <w:jc w:val="center"/>
        </w:trPr>
        <w:tc>
          <w:tcPr>
            <w:tcW w:w="9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6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Cs/>
                <w:color w:val="000000"/>
                <w:kern w:val="0"/>
                <w:sz w:val="32"/>
                <w:szCs w:val="32"/>
              </w:rPr>
              <w:t>目标任务</w:t>
            </w:r>
          </w:p>
        </w:tc>
        <w:tc>
          <w:tcPr>
            <w:tcW w:w="54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方正黑体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 w:cs="方正黑体简体"/>
                <w:bCs/>
                <w:color w:val="000000"/>
                <w:kern w:val="0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9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全面消除学校旱厕，完成学校旱厕改造任务，建立完备的长效管理监督机制，达到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四净三无两通一明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标准</w:t>
            </w:r>
          </w:p>
        </w:tc>
        <w:tc>
          <w:tcPr>
            <w:tcW w:w="54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乡中心小学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牵头；各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小学校点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具体落实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  <w:jc w:val="center"/>
        </w:trPr>
        <w:tc>
          <w:tcPr>
            <w:tcW w:w="9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乡机关、各中心（站）所，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巩固提升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目前现有公共厕所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，按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要求“三无”“三有”标准，定期认真清扫厕所，及时配置厕纸、香薰、洗手液；积极争取项目资金对适中乡卫生院及卫生院外旱厕改造。</w:t>
            </w:r>
          </w:p>
        </w:tc>
        <w:tc>
          <w:tcPr>
            <w:tcW w:w="54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乡城建办牵头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乡农业农村服务中心配合，各中心（站）所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负责具体落实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9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0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新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改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</w:rPr>
              <w:t>建农村无害化卫生公共厕所，确保行政村村委会所在地1座以上无害化卫生公共厕所全覆盖，达到干净、卫生标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按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“三无”“三有”标准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巩固提升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；积极争取资金项目对月明村委会公厕、菖河村委会公厕、三木村民族文化广场公厕进行（旱改水）改造</w:t>
            </w:r>
          </w:p>
        </w:tc>
        <w:tc>
          <w:tcPr>
            <w:tcW w:w="543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乡城建办、乡农业农村服务中心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牵头；各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村委会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bidi="ar"/>
              </w:rPr>
              <w:t>具体落实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eastAsia="zh-CN" w:bidi="ar"/>
              </w:rPr>
              <w:t>。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outlineLvl w:val="9"/>
        <w:rPr>
          <w:rFonts w:hint="default" w:ascii="Times New Roman" w:hAnsi="Times New Roman" w:cs="Times New Roman"/>
          <w:color w:val="000000"/>
          <w:sz w:val="30"/>
          <w:szCs w:val="30"/>
        </w:rPr>
        <w:sectPr>
          <w:footerReference r:id="rId3" w:type="default"/>
          <w:pgSz w:w="16838" w:h="11906" w:orient="landscape"/>
          <w:pgMar w:top="1803" w:right="1440" w:bottom="1803" w:left="1440" w:header="851" w:footer="1701" w:gutter="0"/>
          <w:pgNumType w:fmt="numberInDash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宋体"/>
    <w:panose1 w:val="00000000000000000000"/>
    <w:charset w:val="4D"/>
    <w:family w:val="roman"/>
    <w:pitch w:val="default"/>
    <w:sig w:usb0="00000000" w:usb1="00000000" w:usb2="0000001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eastAsia="方正仿宋_GBK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DlXWMIbAgAAIw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233E7"/>
    <w:rsid w:val="5EA233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adjustRightInd w:val="0"/>
      <w:snapToGrid w:val="0"/>
      <w:spacing w:after="120"/>
      <w:jc w:val="both"/>
    </w:pPr>
    <w:rPr>
      <w:rFonts w:ascii="Times New Roman" w:hAnsi="Times New Roman" w:eastAsia="Times New Roman" w:cs="Times New Roman"/>
      <w:kern w:val="2"/>
      <w:sz w:val="28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Indent"/>
    <w:next w:val="1"/>
    <w:qFormat/>
    <w:uiPriority w:val="0"/>
    <w:pPr>
      <w:widowControl w:val="0"/>
      <w:ind w:firstLine="200" w:firstLineChars="200"/>
      <w:jc w:val="both"/>
    </w:pPr>
    <w:rPr>
      <w:rFonts w:ascii="??" w:hAnsi="??" w:eastAsia="宋体" w:cs="Times New Roman"/>
      <w:kern w:val="2"/>
      <w:sz w:val="28"/>
      <w:szCs w:val="24"/>
      <w:lang w:val="en-US" w:eastAsia="zh-CN" w:bidi="ar-SA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2020-09-07T07:40:00Z</dcterms:created>
  <dc:creator>lenovo</dc:creator>
  <cp:lastModifiedBy>lenovo</cp:lastModifiedBy>
  <dcterms:modified xsi:type="dcterms:W3CDTF">2020-09-07T07:42:06Z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